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66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UNIVERZITET CRNE GORE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MEDICINSKI FAKULTET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MEDICINSKA BIOHEMIJA</w:t>
      </w: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jc w:val="center"/>
        <w:rPr>
          <w:rFonts w:asciiTheme="majorHAnsi" w:hAnsiTheme="majorHAnsi"/>
          <w:b/>
          <w:sz w:val="32"/>
          <w:lang w:val="sr-Latn-ME"/>
        </w:rPr>
      </w:pPr>
      <w:r>
        <w:rPr>
          <w:rFonts w:asciiTheme="majorHAnsi" w:hAnsiTheme="majorHAnsi"/>
          <w:b/>
          <w:sz w:val="32"/>
          <w:lang w:val="sr-Latn-ME"/>
        </w:rPr>
        <w:t xml:space="preserve">INFORMATOR ZA STUDENTE </w:t>
      </w:r>
      <w:r w:rsidR="00EA59B2">
        <w:rPr>
          <w:rFonts w:asciiTheme="majorHAnsi" w:hAnsiTheme="majorHAnsi"/>
          <w:b/>
          <w:sz w:val="32"/>
          <w:lang w:val="sr-Latn-ME"/>
        </w:rPr>
        <w:t>VISOKE MEDICINSKE ŠKOLE</w:t>
      </w:r>
    </w:p>
    <w:p w:rsidR="00EF3C02" w:rsidRPr="00EF3C02" w:rsidRDefault="00CF6FD0" w:rsidP="00506EED">
      <w:pPr>
        <w:spacing w:after="0"/>
        <w:jc w:val="center"/>
        <w:rPr>
          <w:rFonts w:asciiTheme="majorHAnsi" w:hAnsiTheme="majorHAnsi"/>
          <w:b/>
          <w:sz w:val="28"/>
          <w:lang w:val="sr-Latn-ME"/>
        </w:rPr>
      </w:pPr>
      <w:r>
        <w:rPr>
          <w:rFonts w:asciiTheme="majorHAnsi" w:hAnsiTheme="majorHAnsi"/>
          <w:b/>
          <w:sz w:val="28"/>
          <w:lang w:val="sr-Latn-ME"/>
        </w:rPr>
        <w:t>O</w:t>
      </w:r>
      <w:r w:rsidR="00EA59B2">
        <w:rPr>
          <w:rFonts w:asciiTheme="majorHAnsi" w:hAnsiTheme="majorHAnsi"/>
          <w:b/>
          <w:sz w:val="28"/>
          <w:lang w:val="sr-Latn-ME"/>
        </w:rPr>
        <w:t xml:space="preserve">snovi biohemije </w:t>
      </w:r>
      <w:r w:rsidR="00EF3C02">
        <w:rPr>
          <w:rFonts w:asciiTheme="majorHAnsi" w:hAnsiTheme="majorHAnsi"/>
          <w:b/>
          <w:sz w:val="28"/>
          <w:lang w:val="sr-Latn-ME"/>
        </w:rPr>
        <w:t>20</w:t>
      </w:r>
      <w:r w:rsidR="00661916">
        <w:rPr>
          <w:rFonts w:asciiTheme="majorHAnsi" w:hAnsiTheme="majorHAnsi"/>
          <w:b/>
          <w:sz w:val="28"/>
          <w:lang w:val="sr-Latn-ME"/>
        </w:rPr>
        <w:t>2</w:t>
      </w:r>
      <w:r w:rsidR="00931F33">
        <w:rPr>
          <w:rFonts w:asciiTheme="majorHAnsi" w:hAnsiTheme="majorHAnsi"/>
          <w:b/>
          <w:sz w:val="28"/>
          <w:lang w:val="sr-Latn-ME"/>
        </w:rPr>
        <w:t>2</w:t>
      </w:r>
      <w:r w:rsidR="00EF3C02">
        <w:rPr>
          <w:rFonts w:asciiTheme="majorHAnsi" w:hAnsiTheme="majorHAnsi"/>
          <w:b/>
          <w:sz w:val="28"/>
          <w:lang w:val="sr-Latn-ME"/>
        </w:rPr>
        <w:t>/</w:t>
      </w:r>
      <w:r w:rsidR="00661916">
        <w:rPr>
          <w:rFonts w:asciiTheme="majorHAnsi" w:hAnsiTheme="majorHAnsi"/>
          <w:b/>
          <w:sz w:val="28"/>
          <w:lang w:val="sr-Latn-ME"/>
        </w:rPr>
        <w:t>2</w:t>
      </w:r>
      <w:r w:rsidR="00931F33">
        <w:rPr>
          <w:rFonts w:asciiTheme="majorHAnsi" w:hAnsiTheme="majorHAnsi"/>
          <w:b/>
          <w:sz w:val="28"/>
          <w:lang w:val="sr-Latn-ME"/>
        </w:rPr>
        <w:t>3</w:t>
      </w:r>
    </w:p>
    <w:p w:rsidR="00506EED" w:rsidRDefault="00506EED" w:rsidP="00506EED">
      <w:pPr>
        <w:spacing w:after="0"/>
        <w:rPr>
          <w:rFonts w:asciiTheme="majorHAnsi" w:hAnsiTheme="majorHAnsi"/>
          <w:sz w:val="24"/>
          <w:lang w:val="sr-Latn-ME"/>
        </w:rPr>
      </w:pPr>
    </w:p>
    <w:p w:rsidR="00EF3C02" w:rsidRDefault="00EF3C02" w:rsidP="00506EED">
      <w:pPr>
        <w:spacing w:after="0"/>
        <w:rPr>
          <w:rFonts w:asciiTheme="majorHAnsi" w:hAnsiTheme="majorHAnsi"/>
          <w:sz w:val="24"/>
          <w:lang w:val="sr-Latn-ME"/>
        </w:rPr>
      </w:pPr>
    </w:p>
    <w:p w:rsidR="00EF3C02" w:rsidRPr="00EF3C02" w:rsidRDefault="00EF3C02" w:rsidP="00506EED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 UVOD</w:t>
      </w:r>
    </w:p>
    <w:p w:rsidR="00CF6FD0" w:rsidRDefault="00CF6FD0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 xml:space="preserve">Poslije završene jednosemestralne nastave i položenog ispita iz predmeta </w:t>
      </w:r>
      <w:r w:rsidR="00EA59B2">
        <w:rPr>
          <w:rFonts w:asciiTheme="majorHAnsi" w:hAnsiTheme="majorHAnsi"/>
          <w:sz w:val="24"/>
          <w:lang w:val="sr-Latn-ME"/>
        </w:rPr>
        <w:t>Osnovi biohemije</w:t>
      </w:r>
      <w:r w:rsidRPr="00CF6FD0">
        <w:rPr>
          <w:rFonts w:asciiTheme="majorHAnsi" w:hAnsiTheme="majorHAnsi"/>
          <w:sz w:val="24"/>
          <w:lang w:val="sr-Latn-ME"/>
        </w:rPr>
        <w:t xml:space="preserve"> student </w:t>
      </w:r>
      <w:r w:rsidR="00EA59B2">
        <w:rPr>
          <w:rFonts w:asciiTheme="majorHAnsi" w:hAnsiTheme="majorHAnsi"/>
          <w:sz w:val="24"/>
          <w:lang w:val="sr-Latn-ME"/>
        </w:rPr>
        <w:t>VMŠ</w:t>
      </w:r>
      <w:r w:rsidRPr="00CF6FD0">
        <w:rPr>
          <w:rFonts w:asciiTheme="majorHAnsi" w:hAnsiTheme="majorHAnsi"/>
          <w:sz w:val="24"/>
          <w:lang w:val="sr-Latn-ME"/>
        </w:rPr>
        <w:t xml:space="preserve"> treba da posjeduje sl</w:t>
      </w:r>
      <w:r>
        <w:rPr>
          <w:rFonts w:asciiTheme="majorHAnsi" w:hAnsiTheme="majorHAnsi"/>
          <w:sz w:val="24"/>
          <w:lang w:val="sr-Latn-ME"/>
        </w:rPr>
        <w:t>j</w:t>
      </w:r>
      <w:r w:rsidRPr="00CF6FD0">
        <w:rPr>
          <w:rFonts w:asciiTheme="majorHAnsi" w:hAnsiTheme="majorHAnsi"/>
          <w:sz w:val="24"/>
          <w:lang w:val="sr-Latn-ME"/>
        </w:rPr>
        <w:t xml:space="preserve">edeće ishode učenja: </w:t>
      </w:r>
    </w:p>
    <w:p w:rsidR="00CF6FD0" w:rsidRDefault="00CF6FD0" w:rsidP="00CF6FD0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Zna da opiše principe metaboličkih procesa u ljudskom organizmu (metabolizam ugljen</w:t>
      </w:r>
      <w:r>
        <w:rPr>
          <w:rFonts w:asciiTheme="majorHAnsi" w:hAnsiTheme="majorHAnsi"/>
          <w:sz w:val="24"/>
          <w:lang w:val="sr-Latn-ME"/>
        </w:rPr>
        <w:t>ih hidrata, proteina i lipida)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2.</w:t>
      </w:r>
      <w:r w:rsidRPr="00CF6FD0">
        <w:rPr>
          <w:rFonts w:asciiTheme="majorHAnsi" w:hAnsiTheme="majorHAnsi"/>
          <w:sz w:val="24"/>
          <w:lang w:val="sr-Latn-ME"/>
        </w:rPr>
        <w:tab/>
        <w:t>Poznaje biohemijsku organizaciju i biohemijske procese pojedinih tkiva i organa i njihovu međusobnu povezanost i razumije molekularne i biohemijske mehanizme u održavanju</w:t>
      </w:r>
      <w:r>
        <w:rPr>
          <w:rFonts w:asciiTheme="majorHAnsi" w:hAnsiTheme="majorHAnsi"/>
          <w:sz w:val="24"/>
          <w:lang w:val="sr-Latn-ME"/>
        </w:rPr>
        <w:t xml:space="preserve"> homeostaze ljudskog organizma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3.</w:t>
      </w:r>
      <w:r w:rsidRPr="00CF6FD0">
        <w:rPr>
          <w:rFonts w:asciiTheme="majorHAnsi" w:hAnsiTheme="majorHAnsi"/>
          <w:sz w:val="24"/>
          <w:lang w:val="sr-Latn-ME"/>
        </w:rPr>
        <w:tab/>
        <w:t>Razumije značajnost upotrebe osnovnih metoda koje se najčešće koris</w:t>
      </w:r>
      <w:r>
        <w:rPr>
          <w:rFonts w:asciiTheme="majorHAnsi" w:hAnsiTheme="majorHAnsi"/>
          <w:sz w:val="24"/>
          <w:lang w:val="sr-Latn-ME"/>
        </w:rPr>
        <w:t>te u biohemijskoj laboratoriji</w:t>
      </w:r>
    </w:p>
    <w:p w:rsidR="00CF6FD0" w:rsidRDefault="00CF6FD0" w:rsidP="00CF6FD0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  <w:r w:rsidRPr="00CF6FD0">
        <w:rPr>
          <w:rFonts w:asciiTheme="majorHAnsi" w:hAnsiTheme="majorHAnsi"/>
          <w:sz w:val="24"/>
          <w:lang w:val="sr-Latn-ME"/>
        </w:rPr>
        <w:t>4.</w:t>
      </w:r>
      <w:r w:rsidRPr="00CF6FD0">
        <w:rPr>
          <w:rFonts w:asciiTheme="majorHAnsi" w:hAnsiTheme="majorHAnsi"/>
          <w:sz w:val="24"/>
          <w:lang w:val="sr-Latn-ME"/>
        </w:rPr>
        <w:tab/>
        <w:t>Poznaje kliničko-dijagnostički značaj određivanja pojedinih biohemijskih parametara u tjelesnim tečnostima i sekretima čov</w:t>
      </w:r>
      <w:r>
        <w:rPr>
          <w:rFonts w:asciiTheme="majorHAnsi" w:hAnsiTheme="majorHAnsi"/>
          <w:sz w:val="24"/>
          <w:lang w:val="sr-Latn-ME"/>
        </w:rPr>
        <w:t>j</w:t>
      </w:r>
      <w:r w:rsidRPr="00CF6FD0">
        <w:rPr>
          <w:rFonts w:asciiTheme="majorHAnsi" w:hAnsiTheme="majorHAnsi"/>
          <w:sz w:val="24"/>
          <w:lang w:val="sr-Latn-ME"/>
        </w:rPr>
        <w:t xml:space="preserve">eka </w:t>
      </w:r>
      <w:r>
        <w:rPr>
          <w:rFonts w:asciiTheme="majorHAnsi" w:hAnsiTheme="majorHAnsi"/>
          <w:sz w:val="24"/>
          <w:lang w:val="sr-Latn-ME"/>
        </w:rPr>
        <w:t>(krvni serum, , urin)</w:t>
      </w:r>
    </w:p>
    <w:p w:rsidR="008B2EB1" w:rsidRDefault="008B2EB1" w:rsidP="00EA59B2">
      <w:pPr>
        <w:spacing w:after="0"/>
        <w:ind w:left="360"/>
        <w:jc w:val="both"/>
        <w:rPr>
          <w:rFonts w:asciiTheme="majorHAnsi" w:hAnsiTheme="majorHAnsi"/>
          <w:sz w:val="24"/>
          <w:lang w:val="sr-Latn-ME"/>
        </w:rPr>
      </w:pPr>
    </w:p>
    <w:p w:rsidR="00EF3C02" w:rsidRPr="00EF3C02" w:rsidRDefault="00EF3C02" w:rsidP="00506EED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 w:rsidRPr="00EF3C02">
        <w:rPr>
          <w:rFonts w:asciiTheme="majorHAnsi" w:hAnsiTheme="majorHAnsi"/>
          <w:b/>
          <w:sz w:val="24"/>
          <w:lang w:val="sr-Latn-ME"/>
        </w:rPr>
        <w:t>II NASTAVA</w:t>
      </w:r>
    </w:p>
    <w:p w:rsidR="0002606F" w:rsidRDefault="00506EED" w:rsidP="0028124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Nastava iz </w:t>
      </w:r>
      <w:r w:rsidR="00EA59B2">
        <w:rPr>
          <w:rFonts w:asciiTheme="majorHAnsi" w:hAnsiTheme="majorHAnsi"/>
          <w:sz w:val="24"/>
          <w:lang w:val="sr-Latn-ME"/>
        </w:rPr>
        <w:t>predmeta Osnovi</w:t>
      </w:r>
      <w:r w:rsidR="00CF6FD0">
        <w:rPr>
          <w:rFonts w:asciiTheme="majorHAnsi" w:hAnsiTheme="majorHAnsi"/>
          <w:sz w:val="24"/>
          <w:lang w:val="sr-Latn-ME"/>
        </w:rPr>
        <w:t xml:space="preserve"> biohemije se, shodno planu studija, organizuje u</w:t>
      </w:r>
      <w:r>
        <w:rPr>
          <w:rFonts w:asciiTheme="majorHAnsi" w:hAnsiTheme="majorHAnsi"/>
          <w:sz w:val="24"/>
          <w:lang w:val="sr-Latn-ME"/>
        </w:rPr>
        <w:t xml:space="preserve"> ljetnjem semestru</w:t>
      </w:r>
      <w:r w:rsidR="0028124F">
        <w:rPr>
          <w:rFonts w:asciiTheme="majorHAnsi" w:hAnsiTheme="majorHAnsi"/>
          <w:sz w:val="24"/>
          <w:lang w:val="sr-Latn-ME"/>
        </w:rPr>
        <w:t>.</w:t>
      </w:r>
    </w:p>
    <w:p w:rsidR="00025411" w:rsidRDefault="00025411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U izvođenju nastave iz </w:t>
      </w:r>
      <w:r w:rsidR="00EA59B2">
        <w:rPr>
          <w:rFonts w:asciiTheme="majorHAnsi" w:hAnsiTheme="majorHAnsi"/>
          <w:sz w:val="24"/>
          <w:lang w:val="sr-Latn-ME"/>
        </w:rPr>
        <w:t>predmeta Osnovi</w:t>
      </w:r>
      <w:r w:rsidR="00CF6FD0">
        <w:rPr>
          <w:rFonts w:asciiTheme="majorHAnsi" w:hAnsiTheme="majorHAnsi"/>
          <w:sz w:val="24"/>
          <w:lang w:val="sr-Latn-ME"/>
        </w:rPr>
        <w:t xml:space="preserve"> biohemije</w:t>
      </w:r>
      <w:r>
        <w:rPr>
          <w:rFonts w:asciiTheme="majorHAnsi" w:hAnsiTheme="majorHAnsi"/>
          <w:sz w:val="24"/>
          <w:lang w:val="sr-Latn-ME"/>
        </w:rPr>
        <w:t xml:space="preserve"> učestvuju:</w:t>
      </w:r>
    </w:p>
    <w:p w:rsidR="00506EED" w:rsidRPr="003A3027" w:rsidRDefault="00931F33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Prof</w:t>
      </w:r>
      <w:r w:rsidR="00506EED" w:rsidRPr="003A3027">
        <w:rPr>
          <w:rFonts w:asciiTheme="majorHAnsi" w:hAnsiTheme="majorHAnsi"/>
          <w:b/>
          <w:sz w:val="24"/>
          <w:lang w:val="sr-Latn-ME"/>
        </w:rPr>
        <w:t>. dr sci med. Snežana Pantović, nastavnik, šef predmeta</w:t>
      </w:r>
    </w:p>
    <w:p w:rsidR="00506EED" w:rsidRDefault="0028124F" w:rsidP="00506EED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Dr med. Sanela Adrović</w:t>
      </w:r>
    </w:p>
    <w:p w:rsidR="004744B9" w:rsidRDefault="004744B9" w:rsidP="004744B9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506EED" w:rsidRDefault="00506EED" w:rsidP="00506EE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Nastava se sastoji od teorijske nastave (</w:t>
      </w:r>
      <w:r w:rsidR="004744B9">
        <w:rPr>
          <w:rFonts w:asciiTheme="majorHAnsi" w:hAnsiTheme="majorHAnsi"/>
          <w:sz w:val="24"/>
          <w:lang w:val="sr-Latn-ME"/>
        </w:rPr>
        <w:t xml:space="preserve">2 časa </w:t>
      </w:r>
      <w:r>
        <w:rPr>
          <w:rFonts w:asciiTheme="majorHAnsi" w:hAnsiTheme="majorHAnsi"/>
          <w:sz w:val="24"/>
          <w:lang w:val="sr-Latn-ME"/>
        </w:rPr>
        <w:t>predavanja</w:t>
      </w:r>
      <w:r w:rsidR="004744B9">
        <w:rPr>
          <w:rFonts w:asciiTheme="majorHAnsi" w:hAnsiTheme="majorHAnsi"/>
          <w:sz w:val="24"/>
          <w:lang w:val="sr-Latn-ME"/>
        </w:rPr>
        <w:t xml:space="preserve"> sedmično</w:t>
      </w:r>
      <w:r>
        <w:rPr>
          <w:rFonts w:asciiTheme="majorHAnsi" w:hAnsiTheme="majorHAnsi"/>
          <w:sz w:val="24"/>
          <w:lang w:val="sr-Latn-ME"/>
        </w:rPr>
        <w:t>) i praktične nastave (</w:t>
      </w:r>
      <w:r w:rsidR="004744B9">
        <w:rPr>
          <w:rFonts w:asciiTheme="majorHAnsi" w:hAnsiTheme="majorHAnsi"/>
          <w:sz w:val="24"/>
          <w:lang w:val="sr-Latn-ME"/>
        </w:rPr>
        <w:t xml:space="preserve">2 časa </w:t>
      </w:r>
      <w:r>
        <w:rPr>
          <w:rFonts w:asciiTheme="majorHAnsi" w:hAnsiTheme="majorHAnsi"/>
          <w:sz w:val="24"/>
          <w:lang w:val="sr-Latn-ME"/>
        </w:rPr>
        <w:t>vježb</w:t>
      </w:r>
      <w:r w:rsidR="004744B9">
        <w:rPr>
          <w:rFonts w:asciiTheme="majorHAnsi" w:hAnsiTheme="majorHAnsi"/>
          <w:sz w:val="24"/>
          <w:lang w:val="sr-Latn-ME"/>
        </w:rPr>
        <w:t>i sedmično</w:t>
      </w:r>
      <w:r>
        <w:rPr>
          <w:rFonts w:asciiTheme="majorHAnsi" w:hAnsiTheme="majorHAnsi"/>
          <w:sz w:val="24"/>
          <w:lang w:val="sr-Latn-ME"/>
        </w:rPr>
        <w:t xml:space="preserve">). </w:t>
      </w: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Teorijska nastava je </w:t>
      </w:r>
      <w:r w:rsidRPr="00CF6FD0">
        <w:rPr>
          <w:rFonts w:asciiTheme="majorHAnsi" w:hAnsiTheme="majorHAnsi"/>
          <w:b/>
          <w:sz w:val="24"/>
          <w:lang w:val="sr-Latn-ME"/>
        </w:rPr>
        <w:t>obavezna za sve studente</w:t>
      </w:r>
      <w:r w:rsidR="004744B9">
        <w:rPr>
          <w:rFonts w:asciiTheme="majorHAnsi" w:hAnsiTheme="majorHAnsi"/>
          <w:b/>
          <w:sz w:val="24"/>
          <w:lang w:val="sr-Latn-ME"/>
        </w:rPr>
        <w:t xml:space="preserve">. </w:t>
      </w:r>
      <w:r w:rsidR="003A3027">
        <w:rPr>
          <w:rFonts w:asciiTheme="majorHAnsi" w:hAnsiTheme="majorHAnsi"/>
          <w:sz w:val="24"/>
          <w:lang w:val="sr-Latn-ME"/>
        </w:rPr>
        <w:t xml:space="preserve">Tokom predavanja, poželjno je da se studenti uključuju u rad i aktivno učestvuju u diskusijama, komentarima o aktuelnoj problematici, rade seminarske radove po potrebi i sl. </w:t>
      </w:r>
      <w:r>
        <w:rPr>
          <w:rFonts w:asciiTheme="majorHAnsi" w:hAnsiTheme="majorHAnsi"/>
          <w:sz w:val="24"/>
          <w:lang w:val="sr-Latn-ME"/>
        </w:rPr>
        <w:t xml:space="preserve">O prisustvu se vodi evidencija. </w:t>
      </w:r>
      <w:r w:rsidRPr="00A25ADB">
        <w:rPr>
          <w:rFonts w:asciiTheme="majorHAnsi" w:hAnsiTheme="majorHAnsi"/>
          <w:sz w:val="24"/>
          <w:lang w:val="sr-Latn-ME"/>
        </w:rPr>
        <w:t xml:space="preserve">Student ima pravo da odsustvuje sa </w:t>
      </w:r>
      <w:r w:rsidR="004744B9">
        <w:rPr>
          <w:rFonts w:asciiTheme="majorHAnsi" w:hAnsiTheme="majorHAnsi"/>
          <w:b/>
          <w:sz w:val="24"/>
          <w:lang w:val="sr-Latn-ME"/>
        </w:rPr>
        <w:t>jednog</w:t>
      </w:r>
      <w:r w:rsidRPr="00A25ADB">
        <w:rPr>
          <w:rFonts w:asciiTheme="majorHAnsi" w:hAnsiTheme="majorHAnsi"/>
          <w:sz w:val="24"/>
          <w:lang w:val="sr-Latn-ME"/>
        </w:rPr>
        <w:t xml:space="preserve"> predavanja tokom </w:t>
      </w:r>
      <w:r w:rsidR="00CF6FD0" w:rsidRPr="00A25ADB">
        <w:rPr>
          <w:rFonts w:asciiTheme="majorHAnsi" w:hAnsiTheme="majorHAnsi"/>
          <w:sz w:val="24"/>
          <w:lang w:val="sr-Latn-ME"/>
        </w:rPr>
        <w:t>semestra</w:t>
      </w:r>
      <w:r w:rsidRPr="00A25ADB">
        <w:rPr>
          <w:rFonts w:asciiTheme="majorHAnsi" w:hAnsiTheme="majorHAnsi"/>
          <w:sz w:val="24"/>
          <w:lang w:val="sr-Latn-ME"/>
        </w:rPr>
        <w:t xml:space="preserve">, bez uticaja na bodovanje. Odsustvo sa </w:t>
      </w:r>
      <w:r w:rsidR="004744B9">
        <w:rPr>
          <w:rFonts w:asciiTheme="majorHAnsi" w:hAnsiTheme="majorHAnsi"/>
          <w:sz w:val="24"/>
          <w:lang w:val="sr-Latn-ME"/>
        </w:rPr>
        <w:t>dva</w:t>
      </w:r>
      <w:r w:rsidRPr="00A25ADB">
        <w:rPr>
          <w:rFonts w:asciiTheme="majorHAnsi" w:hAnsiTheme="majorHAnsi"/>
          <w:sz w:val="24"/>
          <w:lang w:val="sr-Latn-ME"/>
        </w:rPr>
        <w:t xml:space="preserve"> ili više predavanja dovodi do smanjivanja bodova za prisustvo </w:t>
      </w:r>
      <w:r w:rsidRPr="00A25ADB">
        <w:rPr>
          <w:rFonts w:asciiTheme="majorHAnsi" w:hAnsiTheme="majorHAnsi"/>
          <w:sz w:val="24"/>
          <w:lang w:val="sr-Latn-ME"/>
        </w:rPr>
        <w:lastRenderedPageBreak/>
        <w:t>teorijskoj nastavi.</w:t>
      </w:r>
      <w:r w:rsidR="00E540F1" w:rsidRPr="00A25ADB">
        <w:rPr>
          <w:rFonts w:asciiTheme="majorHAnsi" w:hAnsiTheme="majorHAnsi"/>
          <w:sz w:val="24"/>
          <w:lang w:val="sr-Latn-ME"/>
        </w:rPr>
        <w:t xml:space="preserve"> Studenti nakon svakog predavanja dobijaju power-point </w:t>
      </w:r>
      <w:r w:rsidR="00E540F1">
        <w:rPr>
          <w:rFonts w:asciiTheme="majorHAnsi" w:hAnsiTheme="majorHAnsi"/>
          <w:sz w:val="24"/>
          <w:lang w:val="sr-Latn-ME"/>
        </w:rPr>
        <w:t xml:space="preserve">prezentacije sa tog predavanja. </w:t>
      </w:r>
    </w:p>
    <w:p w:rsidR="004744B9" w:rsidRDefault="004744B9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4744B9" w:rsidRDefault="004744B9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Raspored predavanja je sljedeći: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 w:rsidR="00931F33">
        <w:rPr>
          <w:rFonts w:asciiTheme="majorHAnsi" w:hAnsiTheme="majorHAnsi"/>
          <w:sz w:val="24"/>
          <w:lang w:val="sr-Latn-ME"/>
        </w:rPr>
        <w:t>27</w:t>
      </w:r>
      <w:r w:rsidR="00025411" w:rsidRPr="00025411">
        <w:rPr>
          <w:rFonts w:asciiTheme="majorHAnsi" w:hAnsiTheme="majorHAnsi"/>
          <w:sz w:val="24"/>
          <w:lang w:val="sr-Latn-ME"/>
        </w:rPr>
        <w:t>. februar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Uvod u biohemiju; Biohemijska organizacija ćelije; Osnovi enzimologije);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931F33">
        <w:rPr>
          <w:rFonts w:asciiTheme="majorHAnsi" w:hAnsiTheme="majorHAnsi"/>
          <w:sz w:val="24"/>
          <w:lang w:val="sr-Latn-ME"/>
        </w:rPr>
        <w:t>, 6. mart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 20</w:t>
      </w:r>
      <w:r w:rsidR="00931F33">
        <w:rPr>
          <w:rFonts w:asciiTheme="majorHAnsi" w:hAnsiTheme="majorHAnsi"/>
          <w:sz w:val="24"/>
          <w:lang w:val="sr-Latn-ME"/>
        </w:rPr>
        <w:t>23</w:t>
      </w:r>
      <w:r w:rsidR="00025411" w:rsidRPr="00025411">
        <w:rPr>
          <w:rFonts w:asciiTheme="majorHAnsi" w:hAnsiTheme="majorHAnsi"/>
          <w:sz w:val="24"/>
          <w:lang w:val="sr-Latn-ME"/>
        </w:rPr>
        <w:t>. godine ( nastavne jedinice: Klinički važni enzimi; Osnovi metabolizma hranljivih materija; Metabolizam ugljenih hidrata);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 w:rsidR="00931F33">
        <w:rPr>
          <w:rFonts w:asciiTheme="majorHAnsi" w:hAnsiTheme="majorHAnsi"/>
          <w:sz w:val="24"/>
          <w:lang w:val="sr-Latn-ME"/>
        </w:rPr>
        <w:t>20</w:t>
      </w:r>
      <w:r w:rsidR="00025411" w:rsidRPr="00025411">
        <w:rPr>
          <w:rFonts w:asciiTheme="majorHAnsi" w:hAnsiTheme="majorHAnsi"/>
          <w:sz w:val="24"/>
          <w:lang w:val="sr-Latn-ME"/>
        </w:rPr>
        <w:t>. mart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Metabolizam lipida; Metabolizam proteina)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, </w:t>
      </w:r>
      <w:r w:rsidR="00931F33">
        <w:rPr>
          <w:rFonts w:asciiTheme="majorHAnsi" w:hAnsiTheme="majorHAnsi"/>
          <w:sz w:val="24"/>
          <w:lang w:val="sr-Latn-ME"/>
        </w:rPr>
        <w:t>27</w:t>
      </w:r>
      <w:r w:rsidR="00025411" w:rsidRPr="00025411">
        <w:rPr>
          <w:rFonts w:asciiTheme="majorHAnsi" w:hAnsiTheme="majorHAnsi"/>
          <w:sz w:val="24"/>
          <w:lang w:val="sr-Latn-ME"/>
        </w:rPr>
        <w:t>. mart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jedinice:Voda i elektroliti; Vitamini; Hormoni);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661916">
        <w:rPr>
          <w:rFonts w:asciiTheme="majorHAnsi" w:hAnsiTheme="majorHAnsi"/>
          <w:sz w:val="24"/>
          <w:lang w:val="sr-Latn-ME"/>
        </w:rPr>
        <w:t xml:space="preserve">, </w:t>
      </w:r>
      <w:r w:rsidR="00931F33">
        <w:rPr>
          <w:rFonts w:asciiTheme="majorHAnsi" w:hAnsiTheme="majorHAnsi"/>
          <w:sz w:val="24"/>
          <w:lang w:val="sr-Latn-ME"/>
        </w:rPr>
        <w:t>10</w:t>
      </w:r>
      <w:r w:rsidR="00025411" w:rsidRPr="00025411">
        <w:rPr>
          <w:rFonts w:asciiTheme="majorHAnsi" w:hAnsiTheme="majorHAnsi"/>
          <w:sz w:val="24"/>
          <w:lang w:val="sr-Latn-ME"/>
        </w:rPr>
        <w:t xml:space="preserve">. </w:t>
      </w:r>
      <w:r w:rsidR="00661916">
        <w:rPr>
          <w:rFonts w:asciiTheme="majorHAnsi" w:hAnsiTheme="majorHAnsi"/>
          <w:sz w:val="24"/>
          <w:lang w:val="sr-Latn-ME"/>
        </w:rPr>
        <w:t>april 202</w:t>
      </w:r>
      <w:r w:rsidR="00931F33">
        <w:rPr>
          <w:rFonts w:asciiTheme="majorHAnsi" w:hAnsiTheme="majorHAnsi"/>
          <w:sz w:val="24"/>
          <w:lang w:val="sr-Latn-ME"/>
        </w:rPr>
        <w:t>3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Hormoni, Hemoglobin, Neproteinska azotna jedinjenja)</w:t>
      </w:r>
    </w:p>
    <w:p w:rsidR="00025411" w:rsidRPr="00025411" w:rsidRDefault="0028124F" w:rsidP="00025411">
      <w:pPr>
        <w:numPr>
          <w:ilvl w:val="0"/>
          <w:numId w:val="9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ponedjeljak</w:t>
      </w:r>
      <w:r w:rsidR="00931F33">
        <w:rPr>
          <w:rFonts w:asciiTheme="majorHAnsi" w:hAnsiTheme="majorHAnsi"/>
          <w:sz w:val="24"/>
          <w:lang w:val="sr-Latn-ME"/>
        </w:rPr>
        <w:t>, 8. maj</w:t>
      </w:r>
      <w:r w:rsidR="00661916">
        <w:rPr>
          <w:rFonts w:asciiTheme="majorHAnsi" w:hAnsiTheme="majorHAnsi"/>
          <w:sz w:val="24"/>
          <w:lang w:val="sr-Latn-ME"/>
        </w:rPr>
        <w:t xml:space="preserve"> 202</w:t>
      </w:r>
      <w:r w:rsidR="00931F33">
        <w:rPr>
          <w:rFonts w:asciiTheme="majorHAnsi" w:hAnsiTheme="majorHAnsi"/>
          <w:sz w:val="24"/>
          <w:lang w:val="sr-Latn-ME"/>
        </w:rPr>
        <w:t>3</w:t>
      </w:r>
      <w:r w:rsidR="00025411" w:rsidRPr="00025411">
        <w:rPr>
          <w:rFonts w:asciiTheme="majorHAnsi" w:hAnsiTheme="majorHAnsi"/>
          <w:sz w:val="24"/>
          <w:lang w:val="sr-Latn-ME"/>
        </w:rPr>
        <w:t>. godine (nastavne jedinice: Biohemija jetre; Biohemija bubrega; Biohemija nervnog sistema).</w:t>
      </w:r>
    </w:p>
    <w:p w:rsidR="00025411" w:rsidRPr="00025411" w:rsidRDefault="00025411" w:rsidP="00025411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Prisustvo praktičnoj nastavi je </w:t>
      </w:r>
      <w:r w:rsidRPr="00CF6FD0">
        <w:rPr>
          <w:rFonts w:asciiTheme="majorHAnsi" w:hAnsiTheme="majorHAnsi"/>
          <w:b/>
          <w:sz w:val="24"/>
          <w:lang w:val="sr-Latn-ME"/>
        </w:rPr>
        <w:t>obavezno za sve studente</w:t>
      </w:r>
      <w:r w:rsidR="004744B9">
        <w:rPr>
          <w:rFonts w:asciiTheme="majorHAnsi" w:hAnsiTheme="majorHAnsi"/>
          <w:b/>
          <w:sz w:val="24"/>
          <w:lang w:val="sr-Latn-ME"/>
        </w:rPr>
        <w:t xml:space="preserve">. </w:t>
      </w:r>
      <w:r>
        <w:rPr>
          <w:rFonts w:asciiTheme="majorHAnsi" w:hAnsiTheme="majorHAnsi"/>
          <w:sz w:val="24"/>
          <w:lang w:val="sr-Latn-ME"/>
        </w:rPr>
        <w:t xml:space="preserve">O prisustvu i aktivnosti na vježbama se vodi evidencija u kartonu studenta. </w:t>
      </w:r>
      <w:r w:rsidRPr="00A25ADB">
        <w:rPr>
          <w:rFonts w:asciiTheme="majorHAnsi" w:hAnsiTheme="majorHAnsi"/>
          <w:sz w:val="24"/>
          <w:lang w:val="sr-Latn-ME"/>
        </w:rPr>
        <w:t xml:space="preserve">Student ima pravo da odsustvuje sa </w:t>
      </w:r>
      <w:r w:rsidR="00DF2B2C" w:rsidRPr="00A25ADB">
        <w:rPr>
          <w:rFonts w:asciiTheme="majorHAnsi" w:hAnsiTheme="majorHAnsi"/>
          <w:b/>
          <w:sz w:val="24"/>
          <w:lang w:val="sr-Latn-ME"/>
        </w:rPr>
        <w:t>jedn</w:t>
      </w:r>
      <w:r w:rsidR="00A25ADB">
        <w:rPr>
          <w:rFonts w:asciiTheme="majorHAnsi" w:hAnsiTheme="majorHAnsi"/>
          <w:b/>
          <w:sz w:val="24"/>
          <w:lang w:val="sr-Latn-ME"/>
        </w:rPr>
        <w:t>e</w:t>
      </w:r>
      <w:r w:rsidRPr="00A25ADB">
        <w:rPr>
          <w:rFonts w:asciiTheme="majorHAnsi" w:hAnsiTheme="majorHAnsi"/>
          <w:sz w:val="24"/>
          <w:lang w:val="sr-Latn-ME"/>
        </w:rPr>
        <w:t xml:space="preserve"> vježbe tokom </w:t>
      </w:r>
      <w:r w:rsidR="00CF6FD0" w:rsidRPr="00A25ADB">
        <w:rPr>
          <w:rFonts w:asciiTheme="majorHAnsi" w:hAnsiTheme="majorHAnsi"/>
          <w:sz w:val="24"/>
          <w:lang w:val="sr-Latn-ME"/>
        </w:rPr>
        <w:t>semestra</w:t>
      </w:r>
      <w:r w:rsidRPr="00A25ADB">
        <w:rPr>
          <w:rFonts w:asciiTheme="majorHAnsi" w:hAnsiTheme="majorHAnsi"/>
          <w:sz w:val="24"/>
          <w:lang w:val="sr-Latn-ME"/>
        </w:rPr>
        <w:t xml:space="preserve">, bez uticaja na bodovanje. Odsustvo sa </w:t>
      </w:r>
      <w:r w:rsidR="0002606F">
        <w:rPr>
          <w:rFonts w:asciiTheme="majorHAnsi" w:hAnsiTheme="majorHAnsi"/>
          <w:sz w:val="24"/>
          <w:lang w:val="sr-Latn-ME"/>
        </w:rPr>
        <w:t>dvije</w:t>
      </w:r>
      <w:r w:rsidRPr="00A25ADB">
        <w:rPr>
          <w:rFonts w:asciiTheme="majorHAnsi" w:hAnsiTheme="majorHAnsi"/>
          <w:sz w:val="24"/>
          <w:lang w:val="sr-Latn-ME"/>
        </w:rPr>
        <w:t xml:space="preserve"> ili više vježbi dovodi do smanjivanja bodova za prisustvo praktičnoj nastavi.</w:t>
      </w:r>
    </w:p>
    <w:p w:rsidR="0002606F" w:rsidRPr="00A25ADB" w:rsidRDefault="0002606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613F5F" w:rsidRDefault="00613F5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Raspored praktičnih vježbi studenti dobijaju na prvom predavanju. Studenti su dužni da spremaju vježbe izučavajući dostupnu literaturu. Za vježbe je potrebno ponijeti laboratorijski mantil i </w:t>
      </w:r>
      <w:r w:rsidR="0002606F" w:rsidRPr="0002606F">
        <w:rPr>
          <w:rFonts w:asciiTheme="majorHAnsi" w:hAnsiTheme="majorHAnsi"/>
          <w:b/>
          <w:sz w:val="24"/>
          <w:lang w:val="sr-Latn-ME"/>
        </w:rPr>
        <w:t>Priručnik za laboratorijsku dijagnostiku</w:t>
      </w:r>
      <w:r w:rsidR="0002606F">
        <w:rPr>
          <w:rFonts w:asciiTheme="majorHAnsi" w:hAnsiTheme="majorHAnsi"/>
          <w:sz w:val="24"/>
          <w:lang w:val="sr-Latn-ME"/>
        </w:rPr>
        <w:t>.</w:t>
      </w:r>
    </w:p>
    <w:p w:rsidR="0002606F" w:rsidRDefault="0002606F" w:rsidP="00613F5F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EF3C02" w:rsidRDefault="00EF3C02" w:rsidP="00613F5F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III NAČIN BODOVANJA</w:t>
      </w:r>
    </w:p>
    <w:p w:rsidR="004744B9" w:rsidRDefault="004744B9" w:rsidP="00613F5F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3A3027" w:rsidRPr="005B3D8D" w:rsidRDefault="00EF3C02" w:rsidP="005B3D8D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Maksimalnih 100 bodova na predmetu </w:t>
      </w:r>
      <w:r w:rsidR="004744B9">
        <w:rPr>
          <w:rFonts w:asciiTheme="majorHAnsi" w:hAnsiTheme="majorHAnsi"/>
          <w:sz w:val="24"/>
          <w:lang w:val="sr-Latn-ME"/>
        </w:rPr>
        <w:t>Osnovi biohemije</w:t>
      </w:r>
      <w:r>
        <w:rPr>
          <w:rFonts w:asciiTheme="majorHAnsi" w:hAnsiTheme="majorHAnsi"/>
          <w:sz w:val="24"/>
          <w:lang w:val="sr-Latn-ME"/>
        </w:rPr>
        <w:t xml:space="preserve"> je raspoređeno tako da predispitne obaveze nose 50 bodova, a završni ispit 50 bodova, kako slijedi</w:t>
      </w:r>
      <w:r w:rsidR="003A3027">
        <w:rPr>
          <w:rFonts w:asciiTheme="majorHAnsi" w:hAnsiTheme="majorHAnsi"/>
          <w:sz w:val="24"/>
          <w:lang w:val="sr-Latn-ME"/>
        </w:rPr>
        <w:t>: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Prisustvo teorijskoj nastavi</w:t>
      </w:r>
      <w:r w:rsidR="004744B9">
        <w:rPr>
          <w:rFonts w:asciiTheme="majorHAnsi" w:hAnsiTheme="majorHAnsi"/>
          <w:sz w:val="24"/>
          <w:lang w:val="sr-Latn-ME"/>
        </w:rPr>
        <w:t xml:space="preserve"> </w:t>
      </w:r>
      <w:r w:rsidR="004744B9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>
        <w:rPr>
          <w:rFonts w:asciiTheme="majorHAnsi" w:hAnsiTheme="majorHAnsi"/>
          <w:b/>
          <w:sz w:val="24"/>
          <w:lang w:val="sr-Latn-ME"/>
        </w:rPr>
        <w:t>5</w:t>
      </w:r>
      <w:r>
        <w:rPr>
          <w:rFonts w:asciiTheme="majorHAnsi" w:hAnsiTheme="majorHAnsi"/>
          <w:sz w:val="24"/>
          <w:lang w:val="sr-Latn-ME"/>
        </w:rPr>
        <w:t xml:space="preserve"> bod</w:t>
      </w:r>
      <w:r w:rsidR="005B3D8D">
        <w:rPr>
          <w:rFonts w:asciiTheme="majorHAnsi" w:hAnsiTheme="majorHAnsi"/>
          <w:sz w:val="24"/>
          <w:lang w:val="sr-Latn-ME"/>
        </w:rPr>
        <w:t>ova</w:t>
      </w:r>
    </w:p>
    <w:p w:rsidR="003A3027" w:rsidRDefault="003A3027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Prisustvo praktičnoj nastavi</w:t>
      </w:r>
      <w:r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="004744B9">
        <w:rPr>
          <w:rFonts w:asciiTheme="majorHAnsi" w:hAnsiTheme="majorHAnsi"/>
          <w:b/>
          <w:sz w:val="24"/>
          <w:lang w:val="sr-Latn-ME"/>
        </w:rPr>
        <w:t>5</w:t>
      </w:r>
      <w:r>
        <w:rPr>
          <w:rFonts w:asciiTheme="majorHAnsi" w:hAnsiTheme="majorHAnsi"/>
          <w:sz w:val="24"/>
          <w:lang w:val="sr-Latn-ME"/>
        </w:rPr>
        <w:t xml:space="preserve"> bod</w:t>
      </w:r>
      <w:r w:rsidR="005B3D8D">
        <w:rPr>
          <w:rFonts w:asciiTheme="majorHAnsi" w:hAnsiTheme="majorHAnsi"/>
          <w:sz w:val="24"/>
          <w:lang w:val="sr-Latn-ME"/>
        </w:rPr>
        <w:t>ova</w:t>
      </w:r>
    </w:p>
    <w:p w:rsidR="005B3D8D" w:rsidRDefault="004744B9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Aktivnost na vježbama</w:t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</w:r>
      <w:r w:rsidR="005B3D8D"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 w:rsidRPr="005B3D8D">
        <w:rPr>
          <w:rFonts w:asciiTheme="majorHAnsi" w:hAnsiTheme="majorHAnsi"/>
          <w:b/>
          <w:sz w:val="24"/>
          <w:lang w:val="sr-Latn-ME"/>
        </w:rPr>
        <w:t>5</w:t>
      </w:r>
      <w:r w:rsidR="005B3D8D"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4744B9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Kolokvijum</w:t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  <w:t xml:space="preserve">max. </w:t>
      </w:r>
      <w:r w:rsidR="005B3D8D">
        <w:rPr>
          <w:rFonts w:asciiTheme="majorHAnsi" w:hAnsiTheme="majorHAnsi"/>
          <w:b/>
          <w:sz w:val="24"/>
          <w:lang w:val="sr-Latn-ME"/>
        </w:rPr>
        <w:t>2</w:t>
      </w:r>
      <w:r>
        <w:rPr>
          <w:rFonts w:asciiTheme="majorHAnsi" w:hAnsiTheme="majorHAnsi"/>
          <w:b/>
          <w:sz w:val="24"/>
          <w:lang w:val="sr-Latn-ME"/>
        </w:rPr>
        <w:t>5</w:t>
      </w:r>
      <w:r w:rsidR="003A3027">
        <w:rPr>
          <w:rFonts w:asciiTheme="majorHAnsi" w:hAnsiTheme="majorHAnsi"/>
          <w:sz w:val="24"/>
          <w:lang w:val="sr-Latn-ME"/>
        </w:rPr>
        <w:t xml:space="preserve"> bodova</w:t>
      </w:r>
    </w:p>
    <w:p w:rsidR="00B9035F" w:rsidRPr="00B9035F" w:rsidRDefault="00B9035F" w:rsidP="00B9035F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Praktični ispit</w:t>
      </w:r>
      <w:r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 xml:space="preserve"> - test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 xml:space="preserve">max. </w:t>
      </w:r>
      <w:r w:rsidRPr="00B9035F">
        <w:rPr>
          <w:rFonts w:asciiTheme="majorHAnsi" w:hAnsiTheme="majorHAnsi"/>
          <w:b/>
          <w:sz w:val="24"/>
          <w:lang w:val="sr-Latn-ME"/>
        </w:rPr>
        <w:t>10</w:t>
      </w:r>
      <w:r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B9035F" w:rsidP="003A3027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(</w:t>
      </w:r>
      <w:r w:rsidR="004744B9">
        <w:rPr>
          <w:rFonts w:asciiTheme="majorHAnsi" w:hAnsiTheme="majorHAnsi"/>
          <w:sz w:val="24"/>
          <w:lang w:val="sr-Latn-ME"/>
        </w:rPr>
        <w:t>pisani</w:t>
      </w:r>
      <w:r w:rsidR="003A3027">
        <w:rPr>
          <w:rFonts w:asciiTheme="majorHAnsi" w:hAnsiTheme="majorHAnsi"/>
          <w:sz w:val="24"/>
          <w:lang w:val="sr-Latn-ME"/>
        </w:rPr>
        <w:t>)</w:t>
      </w:r>
      <w:r w:rsidR="003A3027">
        <w:rPr>
          <w:rFonts w:asciiTheme="majorHAnsi" w:hAnsiTheme="majorHAnsi"/>
          <w:sz w:val="24"/>
          <w:lang w:val="sr-Latn-ME"/>
        </w:rPr>
        <w:tab/>
      </w:r>
      <w:r w:rsidR="004744B9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 w:rsidR="003A3027">
        <w:rPr>
          <w:rFonts w:asciiTheme="majorHAnsi" w:hAnsiTheme="majorHAnsi"/>
          <w:sz w:val="24"/>
          <w:lang w:val="sr-Latn-ME"/>
        </w:rPr>
        <w:t xml:space="preserve">max. </w:t>
      </w:r>
      <w:r w:rsidR="003A3027" w:rsidRPr="00E540F1">
        <w:rPr>
          <w:rFonts w:asciiTheme="majorHAnsi" w:hAnsiTheme="majorHAnsi"/>
          <w:b/>
          <w:sz w:val="24"/>
          <w:lang w:val="sr-Latn-ME"/>
        </w:rPr>
        <w:t>50</w:t>
      </w:r>
      <w:r w:rsidR="003A3027"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        Ukupno: max. </w:t>
      </w:r>
      <w:r w:rsidRPr="00E540F1">
        <w:rPr>
          <w:rFonts w:asciiTheme="majorHAnsi" w:hAnsiTheme="majorHAnsi"/>
          <w:b/>
          <w:sz w:val="24"/>
          <w:lang w:val="sr-Latn-ME"/>
        </w:rPr>
        <w:t>100</w:t>
      </w:r>
      <w:r>
        <w:rPr>
          <w:rFonts w:asciiTheme="majorHAnsi" w:hAnsiTheme="majorHAnsi"/>
          <w:sz w:val="24"/>
          <w:lang w:val="sr-Latn-ME"/>
        </w:rPr>
        <w:t xml:space="preserve"> bodova</w:t>
      </w:r>
    </w:p>
    <w:p w:rsidR="003A3027" w:rsidRDefault="003A3027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</w:p>
    <w:p w:rsidR="00931F33" w:rsidRDefault="00931F33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</w:p>
    <w:p w:rsidR="00931F33" w:rsidRDefault="00931F33" w:rsidP="003A3027">
      <w:pPr>
        <w:pStyle w:val="ListParagraph"/>
        <w:spacing w:after="0"/>
        <w:ind w:left="5040"/>
        <w:jc w:val="both"/>
        <w:rPr>
          <w:rFonts w:asciiTheme="majorHAnsi" w:hAnsiTheme="majorHAnsi"/>
          <w:sz w:val="24"/>
          <w:lang w:val="sr-Latn-ME"/>
        </w:rPr>
      </w:pP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lastRenderedPageBreak/>
        <w:t>Ocjena se formira shodno Pravilima o studiranju na osnovnim studijama na UCG:</w:t>
      </w:r>
    </w:p>
    <w:p w:rsidR="003A3027" w:rsidRDefault="008B2EB1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 xml:space="preserve">       Ocjena</w:t>
      </w:r>
      <w:r>
        <w:rPr>
          <w:rFonts w:asciiTheme="majorHAnsi" w:hAnsiTheme="majorHAnsi"/>
          <w:sz w:val="24"/>
          <w:lang w:val="sr-Latn-ME"/>
        </w:rPr>
        <w:tab/>
        <w:t xml:space="preserve">      </w:t>
      </w:r>
      <w:r w:rsidR="003A3027">
        <w:rPr>
          <w:rFonts w:asciiTheme="majorHAnsi" w:hAnsiTheme="majorHAnsi"/>
          <w:sz w:val="24"/>
          <w:lang w:val="sr-Latn-ME"/>
        </w:rPr>
        <w:t>Broj bodova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A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90-100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B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80-89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C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70-79</w:t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D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60-69</w:t>
      </w:r>
      <w:r>
        <w:rPr>
          <w:rFonts w:asciiTheme="majorHAnsi" w:hAnsiTheme="majorHAnsi"/>
          <w:sz w:val="24"/>
          <w:lang w:val="sr-Latn-ME"/>
        </w:rPr>
        <w:tab/>
      </w:r>
    </w:p>
    <w:p w:rsidR="003A3027" w:rsidRDefault="003A3027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ab/>
        <w:t>E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50-59</w:t>
      </w:r>
    </w:p>
    <w:p w:rsidR="004744B9" w:rsidRDefault="004744B9" w:rsidP="003A3027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4744B9" w:rsidRDefault="004744B9" w:rsidP="003A3027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</w:p>
    <w:p w:rsidR="00EF3C02" w:rsidRPr="00EF3C02" w:rsidRDefault="004744B9" w:rsidP="003A3027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IV PROVJERE ZNANJA</w:t>
      </w:r>
    </w:p>
    <w:p w:rsidR="00EB336B" w:rsidRDefault="003A3027" w:rsidP="004744B9">
      <w:p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A25ADB">
        <w:rPr>
          <w:rFonts w:asciiTheme="majorHAnsi" w:hAnsiTheme="majorHAnsi"/>
          <w:sz w:val="24"/>
          <w:lang w:val="sr-Latn-ME"/>
        </w:rPr>
        <w:t xml:space="preserve">Tokom </w:t>
      </w:r>
      <w:r w:rsidR="00B9035F" w:rsidRPr="00A25ADB">
        <w:rPr>
          <w:rFonts w:asciiTheme="majorHAnsi" w:hAnsiTheme="majorHAnsi"/>
          <w:sz w:val="24"/>
          <w:lang w:val="sr-Latn-ME"/>
        </w:rPr>
        <w:t>semestra</w:t>
      </w:r>
      <w:r w:rsidR="004744B9">
        <w:rPr>
          <w:rFonts w:asciiTheme="majorHAnsi" w:hAnsiTheme="majorHAnsi"/>
          <w:sz w:val="24"/>
          <w:lang w:val="sr-Latn-ME"/>
        </w:rPr>
        <w:t xml:space="preserve"> se organizuju sljedeće provjere znanja:</w:t>
      </w:r>
    </w:p>
    <w:p w:rsidR="0026009C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26009C">
        <w:rPr>
          <w:rFonts w:asciiTheme="majorHAnsi" w:hAnsiTheme="majorHAnsi"/>
          <w:b/>
          <w:sz w:val="24"/>
          <w:lang w:val="sr-Latn-ME"/>
        </w:rPr>
        <w:t>kolokvijum</w:t>
      </w:r>
      <w:r w:rsidRPr="0026009C">
        <w:rPr>
          <w:rFonts w:asciiTheme="majorHAnsi" w:hAnsiTheme="majorHAnsi"/>
          <w:sz w:val="24"/>
          <w:lang w:val="sr-Latn-ME"/>
        </w:rPr>
        <w:t xml:space="preserve">, i to na </w:t>
      </w:r>
      <w:r w:rsidRPr="0026009C">
        <w:rPr>
          <w:rFonts w:asciiTheme="majorHAnsi" w:hAnsiTheme="majorHAnsi"/>
          <w:b/>
          <w:sz w:val="24"/>
          <w:lang w:val="sr-Latn-ME"/>
        </w:rPr>
        <w:t>petom</w:t>
      </w:r>
      <w:r w:rsidRPr="0026009C">
        <w:rPr>
          <w:rFonts w:asciiTheme="majorHAnsi" w:hAnsiTheme="majorHAnsi"/>
          <w:sz w:val="24"/>
          <w:lang w:val="sr-Latn-ME"/>
        </w:rPr>
        <w:t xml:space="preserve"> predavanju, dakle </w:t>
      </w:r>
      <w:r w:rsidR="00931F33">
        <w:rPr>
          <w:rFonts w:asciiTheme="majorHAnsi" w:hAnsiTheme="majorHAnsi"/>
          <w:b/>
          <w:sz w:val="24"/>
          <w:lang w:val="sr-Latn-ME"/>
        </w:rPr>
        <w:t>10</w:t>
      </w:r>
      <w:r w:rsidR="00025411">
        <w:rPr>
          <w:rFonts w:asciiTheme="majorHAnsi" w:hAnsiTheme="majorHAnsi"/>
          <w:b/>
          <w:sz w:val="24"/>
          <w:lang w:val="sr-Latn-ME"/>
        </w:rPr>
        <w:t xml:space="preserve">. </w:t>
      </w:r>
      <w:r w:rsidR="00661916">
        <w:rPr>
          <w:rFonts w:asciiTheme="majorHAnsi" w:hAnsiTheme="majorHAnsi"/>
          <w:b/>
          <w:sz w:val="24"/>
          <w:lang w:val="sr-Latn-ME"/>
        </w:rPr>
        <w:t>aprila</w:t>
      </w:r>
      <w:r w:rsidRPr="0026009C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Pr="0026009C">
        <w:rPr>
          <w:rFonts w:asciiTheme="majorHAnsi" w:hAnsiTheme="majorHAnsi"/>
          <w:sz w:val="24"/>
          <w:lang w:val="sr-Latn-ME"/>
        </w:rPr>
        <w:t xml:space="preserve">. godine (gradivo će obuhvatati pređene nastavne jedinice na </w:t>
      </w:r>
      <w:r w:rsidRPr="0026009C">
        <w:rPr>
          <w:rFonts w:asciiTheme="majorHAnsi" w:hAnsiTheme="majorHAnsi"/>
          <w:b/>
          <w:sz w:val="24"/>
          <w:lang w:val="sr-Latn-ME"/>
        </w:rPr>
        <w:t>prva tri</w:t>
      </w:r>
      <w:r w:rsidR="0026009C">
        <w:rPr>
          <w:rFonts w:asciiTheme="majorHAnsi" w:hAnsiTheme="majorHAnsi"/>
          <w:sz w:val="24"/>
          <w:lang w:val="sr-Latn-ME"/>
        </w:rPr>
        <w:t xml:space="preserve"> predavanja)</w:t>
      </w:r>
      <w:r w:rsidR="00DC72B2">
        <w:rPr>
          <w:rFonts w:asciiTheme="majorHAnsi" w:hAnsiTheme="majorHAnsi"/>
          <w:sz w:val="24"/>
          <w:lang w:val="sr-Latn-ME"/>
        </w:rPr>
        <w:t>;</w:t>
      </w:r>
    </w:p>
    <w:p w:rsidR="004744B9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 w:rsidRPr="0026009C">
        <w:rPr>
          <w:rFonts w:asciiTheme="majorHAnsi" w:hAnsiTheme="majorHAnsi"/>
          <w:b/>
          <w:sz w:val="24"/>
          <w:lang w:val="sr-Latn-ME"/>
        </w:rPr>
        <w:t>popravni kolokvijum</w:t>
      </w:r>
      <w:r w:rsidRPr="0026009C">
        <w:rPr>
          <w:rFonts w:asciiTheme="majorHAnsi" w:hAnsiTheme="majorHAnsi"/>
          <w:sz w:val="24"/>
          <w:lang w:val="sr-Latn-ME"/>
        </w:rPr>
        <w:t xml:space="preserve"> – na šestom predavanju, dakle </w:t>
      </w:r>
      <w:r w:rsidR="00931F33">
        <w:rPr>
          <w:rFonts w:asciiTheme="majorHAnsi" w:hAnsiTheme="majorHAnsi"/>
          <w:b/>
          <w:sz w:val="24"/>
          <w:lang w:val="sr-Latn-ME"/>
        </w:rPr>
        <w:t>8. maja</w:t>
      </w:r>
      <w:r w:rsidRPr="0026009C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Pr="0026009C">
        <w:rPr>
          <w:rFonts w:asciiTheme="majorHAnsi" w:hAnsiTheme="majorHAnsi"/>
          <w:sz w:val="24"/>
          <w:lang w:val="sr-Latn-ME"/>
        </w:rPr>
        <w:t>. godine (student na popravni kolokvijum može izaći i ukoliko nije izašao na redovni, ali i ukoliko je nezadovoljan rezultatom na redovnom, u kojem slučaju mu se poništava rezultat sa redovnog, odnosno računa se drugi a ne bolji rezultat)</w:t>
      </w:r>
      <w:r w:rsidR="00DC72B2">
        <w:rPr>
          <w:rFonts w:asciiTheme="majorHAnsi" w:hAnsiTheme="majorHAnsi"/>
          <w:sz w:val="24"/>
          <w:lang w:val="sr-Latn-ME"/>
        </w:rPr>
        <w:t>;</w:t>
      </w:r>
    </w:p>
    <w:p w:rsidR="004744B9" w:rsidRDefault="004744B9" w:rsidP="004744B9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 xml:space="preserve">test za provjeru znanja sa vježbi </w:t>
      </w:r>
      <w:r>
        <w:rPr>
          <w:rFonts w:asciiTheme="majorHAnsi" w:hAnsiTheme="majorHAnsi"/>
          <w:sz w:val="24"/>
          <w:lang w:val="sr-Latn-ME"/>
        </w:rPr>
        <w:t xml:space="preserve">– na </w:t>
      </w:r>
      <w:r w:rsidRPr="00E943CE">
        <w:rPr>
          <w:rFonts w:asciiTheme="majorHAnsi" w:hAnsiTheme="majorHAnsi"/>
          <w:sz w:val="24"/>
          <w:lang w:val="sr-Latn-ME"/>
        </w:rPr>
        <w:t xml:space="preserve">šestom predavanju, dakle </w:t>
      </w:r>
      <w:r w:rsidR="00931F33">
        <w:rPr>
          <w:rFonts w:asciiTheme="majorHAnsi" w:hAnsiTheme="majorHAnsi"/>
          <w:b/>
          <w:sz w:val="24"/>
          <w:lang w:val="sr-Latn-ME"/>
        </w:rPr>
        <w:t>8. maja</w:t>
      </w:r>
      <w:r w:rsidRPr="00E943CE">
        <w:rPr>
          <w:rFonts w:asciiTheme="majorHAnsi" w:hAnsiTheme="majorHAnsi"/>
          <w:sz w:val="24"/>
          <w:lang w:val="sr-Latn-ME"/>
        </w:rPr>
        <w:t xml:space="preserve">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r w:rsidRPr="00E943CE">
        <w:rPr>
          <w:rFonts w:asciiTheme="majorHAnsi" w:hAnsiTheme="majorHAnsi"/>
          <w:sz w:val="24"/>
          <w:lang w:val="sr-Latn-ME"/>
        </w:rPr>
        <w:t xml:space="preserve">. </w:t>
      </w:r>
      <w:r>
        <w:rPr>
          <w:rFonts w:asciiTheme="majorHAnsi" w:hAnsiTheme="majorHAnsi"/>
          <w:sz w:val="24"/>
          <w:lang w:val="sr-Latn-ME"/>
        </w:rPr>
        <w:t>g</w:t>
      </w:r>
      <w:r w:rsidRPr="00E943CE">
        <w:rPr>
          <w:rFonts w:asciiTheme="majorHAnsi" w:hAnsiTheme="majorHAnsi"/>
          <w:sz w:val="24"/>
          <w:lang w:val="sr-Latn-ME"/>
        </w:rPr>
        <w:t>odine</w:t>
      </w:r>
      <w:r>
        <w:rPr>
          <w:rFonts w:asciiTheme="majorHAnsi" w:hAnsiTheme="majorHAnsi"/>
          <w:sz w:val="24"/>
          <w:lang w:val="sr-Latn-ME"/>
        </w:rPr>
        <w:t xml:space="preserve">, koji će obuhvatiti gradivo sa </w:t>
      </w:r>
      <w:r w:rsidRPr="00C05596">
        <w:rPr>
          <w:rFonts w:asciiTheme="majorHAnsi" w:hAnsiTheme="majorHAnsi"/>
          <w:b/>
          <w:sz w:val="24"/>
          <w:lang w:val="sr-Latn-ME"/>
        </w:rPr>
        <w:t>vježbi od 1 do 8</w:t>
      </w:r>
      <w:r>
        <w:rPr>
          <w:rFonts w:asciiTheme="majorHAnsi" w:hAnsiTheme="majorHAnsi"/>
          <w:sz w:val="24"/>
          <w:lang w:val="sr-Latn-ME"/>
        </w:rPr>
        <w:t xml:space="preserve">, a koji studenti treba da pripreme iz Priručnika i dodatka priručniku. Ovaj test se </w:t>
      </w:r>
      <w:r w:rsidRPr="00025411">
        <w:rPr>
          <w:rFonts w:asciiTheme="majorHAnsi" w:hAnsiTheme="majorHAnsi"/>
          <w:b/>
          <w:sz w:val="24"/>
          <w:lang w:val="sr-Latn-ME"/>
        </w:rPr>
        <w:t>neće</w:t>
      </w:r>
      <w:r>
        <w:rPr>
          <w:rFonts w:asciiTheme="majorHAnsi" w:hAnsiTheme="majorHAnsi"/>
          <w:sz w:val="24"/>
          <w:lang w:val="sr-Latn-ME"/>
        </w:rPr>
        <w:t xml:space="preserve"> organizovati kao popravni.</w:t>
      </w:r>
    </w:p>
    <w:p w:rsidR="00C05596" w:rsidRDefault="00C05596" w:rsidP="00C05596">
      <w:pPr>
        <w:pStyle w:val="ListParagraph"/>
        <w:spacing w:after="0"/>
        <w:ind w:left="78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Napomena</w:t>
      </w:r>
      <w:r w:rsidRPr="00C05596">
        <w:rPr>
          <w:rFonts w:asciiTheme="majorHAnsi" w:hAnsiTheme="majorHAnsi"/>
          <w:sz w:val="24"/>
          <w:lang w:val="sr-Latn-ME"/>
        </w:rPr>
        <w:t>:</w:t>
      </w:r>
      <w:r>
        <w:rPr>
          <w:rFonts w:asciiTheme="majorHAnsi" w:hAnsiTheme="majorHAnsi"/>
          <w:sz w:val="24"/>
          <w:lang w:val="sr-Latn-ME"/>
        </w:rPr>
        <w:t xml:space="preserve"> Ovaj test sadrži 10 pitanja na zaokruživanje i dopunjavanje, a svaki tačan odgovor nosi 1 bod. </w:t>
      </w:r>
    </w:p>
    <w:p w:rsidR="00DC72B2" w:rsidRDefault="00DC72B2" w:rsidP="00DC72B2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D227EE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V ZAVRŠNI ISPIT</w:t>
      </w:r>
    </w:p>
    <w:p w:rsidR="00A565F4" w:rsidRDefault="00A565F4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se organizuje u rokovima koje odredi uprava fakulteta.</w:t>
      </w:r>
    </w:p>
    <w:p w:rsidR="00C05596" w:rsidRDefault="00C05596" w:rsidP="0028124F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Završni ispit se polaže pi</w:t>
      </w:r>
      <w:r w:rsidR="0028124F">
        <w:rPr>
          <w:rFonts w:asciiTheme="majorHAnsi" w:hAnsiTheme="majorHAnsi"/>
          <w:sz w:val="24"/>
          <w:lang w:val="sr-Latn-ME"/>
        </w:rPr>
        <w:t xml:space="preserve">sanim putem, pri čemu ispit ima </w:t>
      </w:r>
      <w:r>
        <w:rPr>
          <w:rFonts w:asciiTheme="majorHAnsi" w:hAnsiTheme="majorHAnsi"/>
          <w:sz w:val="24"/>
          <w:lang w:val="sr-Latn-ME"/>
        </w:rPr>
        <w:t>50 pitanja (na</w:t>
      </w:r>
      <w:r w:rsidR="0028124F">
        <w:rPr>
          <w:rFonts w:asciiTheme="majorHAnsi" w:hAnsiTheme="majorHAnsi"/>
          <w:sz w:val="24"/>
          <w:lang w:val="sr-Latn-ME"/>
        </w:rPr>
        <w:t xml:space="preserve"> zaokruživanje i dopunjavanje).</w:t>
      </w:r>
    </w:p>
    <w:p w:rsidR="00C05596" w:rsidRPr="00C05596" w:rsidRDefault="00C05596" w:rsidP="00C05596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Svaki tačan odgovor se boduje sa 1 bodom.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A565F4">
      <w:pPr>
        <w:spacing w:after="0"/>
        <w:jc w:val="both"/>
        <w:rPr>
          <w:rFonts w:asciiTheme="majorHAnsi" w:hAnsiTheme="majorHAnsi"/>
          <w:b/>
          <w:sz w:val="24"/>
          <w:lang w:val="sr-Latn-ME"/>
        </w:rPr>
      </w:pPr>
      <w:r w:rsidRPr="00D227EE">
        <w:rPr>
          <w:rFonts w:asciiTheme="majorHAnsi" w:hAnsiTheme="majorHAnsi"/>
          <w:b/>
          <w:sz w:val="24"/>
          <w:lang w:val="sr-Latn-ME"/>
        </w:rPr>
        <w:t>VI LITERATURA</w:t>
      </w:r>
    </w:p>
    <w:p w:rsidR="008B2EB1" w:rsidRDefault="008B2EB1" w:rsidP="00A565F4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Literatura za spremanje kolokvijuma i ispita:</w:t>
      </w:r>
    </w:p>
    <w:p w:rsidR="00E540F1" w:rsidRDefault="00B3276F" w:rsidP="008C587C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S. Pantović:</w:t>
      </w:r>
      <w:r w:rsidR="00025411">
        <w:rPr>
          <w:rFonts w:asciiTheme="majorHAnsi" w:hAnsiTheme="majorHAnsi"/>
          <w:sz w:val="24"/>
          <w:lang w:val="sr-Latn-ME"/>
        </w:rPr>
        <w:t xml:space="preserve"> Osnovi biohemije za studente Visoke medicinske škole</w:t>
      </w:r>
      <w:r>
        <w:rPr>
          <w:rFonts w:asciiTheme="majorHAnsi" w:hAnsiTheme="majorHAnsi"/>
          <w:sz w:val="24"/>
          <w:lang w:val="sr-Latn-ME"/>
        </w:rPr>
        <w:t>, Podgorica, 2020.</w:t>
      </w:r>
    </w:p>
    <w:p w:rsidR="00E540F1" w:rsidRDefault="0036633C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S. Pantović, I. Dožić, Priručnik za laboratorijsku dijagnostiku, 2017</w:t>
      </w:r>
    </w:p>
    <w:p w:rsidR="0064615C" w:rsidRDefault="0064615C" w:rsidP="00E540F1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Slajdovi sa predavanja</w:t>
      </w:r>
    </w:p>
    <w:p w:rsidR="00E540F1" w:rsidRDefault="00E540F1" w:rsidP="00E540F1">
      <w:pPr>
        <w:spacing w:after="0"/>
        <w:rPr>
          <w:rFonts w:asciiTheme="majorHAnsi" w:hAnsiTheme="majorHAnsi"/>
          <w:sz w:val="24"/>
          <w:lang w:val="sr-Latn-ME"/>
        </w:rPr>
      </w:pPr>
    </w:p>
    <w:p w:rsidR="00D227EE" w:rsidRPr="00D227EE" w:rsidRDefault="00D227EE" w:rsidP="00E540F1">
      <w:pPr>
        <w:spacing w:after="0"/>
        <w:rPr>
          <w:rFonts w:asciiTheme="majorHAnsi" w:hAnsiTheme="majorHAnsi"/>
          <w:b/>
          <w:sz w:val="24"/>
          <w:lang w:val="sr-Latn-ME"/>
        </w:rPr>
      </w:pPr>
      <w:r>
        <w:rPr>
          <w:rFonts w:asciiTheme="majorHAnsi" w:hAnsiTheme="majorHAnsi"/>
          <w:b/>
          <w:sz w:val="24"/>
          <w:lang w:val="sr-Latn-ME"/>
        </w:rPr>
        <w:t>VII OSTALO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Studenti imaju pravo na konsultacije. O terminu konsultacija studenti se dogovaraju sa nastavnikom.</w:t>
      </w: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E540F1" w:rsidRDefault="00E540F1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lastRenderedPageBreak/>
        <w:t>Sve relevantne informacije za studente Katedra Biohemije objavljuje na svom sajtu:</w:t>
      </w:r>
    </w:p>
    <w:p w:rsidR="002C4685" w:rsidRDefault="00931F33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hyperlink r:id="rId5" w:history="1">
        <w:r w:rsidR="00DC72B2" w:rsidRPr="003476BA">
          <w:rPr>
            <w:rStyle w:val="Hyperlink"/>
            <w:rFonts w:asciiTheme="majorHAnsi" w:hAnsiTheme="majorHAnsi"/>
            <w:sz w:val="24"/>
            <w:lang w:val="sr-Latn-ME"/>
          </w:rPr>
          <w:t>http://www.ucg.ac.me/predmet/18/44/0/0/15-osnovi-biohemije</w:t>
        </w:r>
      </w:hyperlink>
      <w:r w:rsidR="00DC72B2">
        <w:rPr>
          <w:rFonts w:asciiTheme="majorHAnsi" w:hAnsiTheme="majorHAnsi"/>
          <w:sz w:val="24"/>
          <w:lang w:val="sr-Latn-ME"/>
        </w:rPr>
        <w:t xml:space="preserve"> </w:t>
      </w:r>
    </w:p>
    <w:p w:rsidR="002C4685" w:rsidRDefault="002C4685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</w:p>
    <w:p w:rsidR="00D14CE7" w:rsidRDefault="00D14CE7" w:rsidP="000F5933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U Podgorici,</w:t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</w:r>
      <w:r>
        <w:rPr>
          <w:rFonts w:asciiTheme="majorHAnsi" w:hAnsiTheme="majorHAnsi"/>
          <w:sz w:val="24"/>
          <w:lang w:val="sr-Latn-ME"/>
        </w:rPr>
        <w:tab/>
        <w:t>Šef predmeta</w:t>
      </w:r>
    </w:p>
    <w:p w:rsidR="00A565F4" w:rsidRPr="003A3027" w:rsidRDefault="0036633C" w:rsidP="00DC72B2">
      <w:pPr>
        <w:spacing w:after="0"/>
        <w:jc w:val="both"/>
        <w:rPr>
          <w:rFonts w:asciiTheme="majorHAnsi" w:hAnsiTheme="majorHAnsi"/>
          <w:sz w:val="24"/>
          <w:lang w:val="sr-Latn-ME"/>
        </w:rPr>
      </w:pPr>
      <w:r>
        <w:rPr>
          <w:rFonts w:asciiTheme="majorHAnsi" w:hAnsiTheme="majorHAnsi"/>
          <w:sz w:val="24"/>
          <w:lang w:val="sr-Latn-ME"/>
        </w:rPr>
        <w:t>1</w:t>
      </w:r>
      <w:r w:rsidR="00025411">
        <w:rPr>
          <w:rFonts w:asciiTheme="majorHAnsi" w:hAnsiTheme="majorHAnsi"/>
          <w:sz w:val="24"/>
          <w:lang w:val="sr-Latn-ME"/>
        </w:rPr>
        <w:t>0</w:t>
      </w:r>
      <w:r w:rsidR="00D14CE7">
        <w:rPr>
          <w:rFonts w:asciiTheme="majorHAnsi" w:hAnsiTheme="majorHAnsi"/>
          <w:sz w:val="24"/>
          <w:lang w:val="sr-Latn-ME"/>
        </w:rPr>
        <w:t xml:space="preserve">. </w:t>
      </w:r>
      <w:r w:rsidR="00025411">
        <w:rPr>
          <w:rFonts w:asciiTheme="majorHAnsi" w:hAnsiTheme="majorHAnsi"/>
          <w:sz w:val="24"/>
          <w:lang w:val="sr-Latn-ME"/>
        </w:rPr>
        <w:t>1</w:t>
      </w:r>
      <w:r w:rsidR="00D14CE7">
        <w:rPr>
          <w:rFonts w:asciiTheme="majorHAnsi" w:hAnsiTheme="majorHAnsi"/>
          <w:sz w:val="24"/>
          <w:lang w:val="sr-Latn-ME"/>
        </w:rPr>
        <w:t>. 20</w:t>
      </w:r>
      <w:r w:rsidR="00661916">
        <w:rPr>
          <w:rFonts w:asciiTheme="majorHAnsi" w:hAnsiTheme="majorHAnsi"/>
          <w:sz w:val="24"/>
          <w:lang w:val="sr-Latn-ME"/>
        </w:rPr>
        <w:t>2</w:t>
      </w:r>
      <w:r w:rsidR="00931F33">
        <w:rPr>
          <w:rFonts w:asciiTheme="majorHAnsi" w:hAnsiTheme="majorHAnsi"/>
          <w:sz w:val="24"/>
          <w:lang w:val="sr-Latn-ME"/>
        </w:rPr>
        <w:t>3</w:t>
      </w:r>
      <w:bookmarkStart w:id="0" w:name="_GoBack"/>
      <w:bookmarkEnd w:id="0"/>
      <w:r w:rsidR="0028124F">
        <w:rPr>
          <w:rFonts w:asciiTheme="majorHAnsi" w:hAnsiTheme="majorHAnsi"/>
          <w:sz w:val="24"/>
          <w:lang w:val="sr-Latn-ME"/>
        </w:rPr>
        <w:t>. godine</w:t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</w:r>
      <w:r w:rsidR="0028124F">
        <w:rPr>
          <w:rFonts w:asciiTheme="majorHAnsi" w:hAnsiTheme="majorHAnsi"/>
          <w:sz w:val="24"/>
          <w:lang w:val="sr-Latn-ME"/>
        </w:rPr>
        <w:tab/>
        <w:t>Prof</w:t>
      </w:r>
      <w:r w:rsidR="00D14CE7">
        <w:rPr>
          <w:rFonts w:asciiTheme="majorHAnsi" w:hAnsiTheme="majorHAnsi"/>
          <w:sz w:val="24"/>
          <w:lang w:val="sr-Latn-ME"/>
        </w:rPr>
        <w:t>. dr Snežana Pantović</w:t>
      </w:r>
      <w:r w:rsidR="00D14CE7">
        <w:rPr>
          <w:rFonts w:asciiTheme="majorHAnsi" w:hAnsiTheme="majorHAnsi"/>
          <w:sz w:val="24"/>
          <w:lang w:val="sr-Latn-ME"/>
        </w:rPr>
        <w:tab/>
      </w:r>
    </w:p>
    <w:p w:rsidR="00613F5F" w:rsidRDefault="00613F5F" w:rsidP="008B2EB1">
      <w:pPr>
        <w:spacing w:after="0"/>
        <w:rPr>
          <w:rFonts w:asciiTheme="majorHAnsi" w:hAnsiTheme="majorHAnsi"/>
          <w:sz w:val="24"/>
          <w:lang w:val="sr-Latn-ME"/>
        </w:rPr>
      </w:pPr>
    </w:p>
    <w:p w:rsidR="00613F5F" w:rsidRPr="00613F5F" w:rsidRDefault="00613F5F" w:rsidP="008B2EB1">
      <w:pPr>
        <w:spacing w:after="0"/>
        <w:rPr>
          <w:rFonts w:asciiTheme="majorHAnsi" w:hAnsiTheme="majorHAnsi"/>
          <w:sz w:val="24"/>
          <w:lang w:val="sr-Latn-ME"/>
        </w:rPr>
      </w:pPr>
    </w:p>
    <w:sectPr w:rsidR="00613F5F" w:rsidRPr="0061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858"/>
    <w:multiLevelType w:val="hybridMultilevel"/>
    <w:tmpl w:val="94D426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D70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0A9"/>
    <w:multiLevelType w:val="hybridMultilevel"/>
    <w:tmpl w:val="FCFAA3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833B3D"/>
    <w:multiLevelType w:val="hybridMultilevel"/>
    <w:tmpl w:val="BA08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7E90"/>
    <w:multiLevelType w:val="hybridMultilevel"/>
    <w:tmpl w:val="CBE2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42654"/>
    <w:multiLevelType w:val="hybridMultilevel"/>
    <w:tmpl w:val="25AEF6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140B57"/>
    <w:multiLevelType w:val="hybridMultilevel"/>
    <w:tmpl w:val="9F981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5703"/>
    <w:multiLevelType w:val="hybridMultilevel"/>
    <w:tmpl w:val="BEA6931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0DB7BEF"/>
    <w:multiLevelType w:val="hybridMultilevel"/>
    <w:tmpl w:val="BD52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A3A79"/>
    <w:multiLevelType w:val="hybridMultilevel"/>
    <w:tmpl w:val="03369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074F"/>
    <w:multiLevelType w:val="hybridMultilevel"/>
    <w:tmpl w:val="6EEAA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A65"/>
    <w:multiLevelType w:val="hybridMultilevel"/>
    <w:tmpl w:val="99107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D"/>
    <w:rsid w:val="00025411"/>
    <w:rsid w:val="0002606F"/>
    <w:rsid w:val="00073EF4"/>
    <w:rsid w:val="00081E07"/>
    <w:rsid w:val="000F5933"/>
    <w:rsid w:val="001251F8"/>
    <w:rsid w:val="00134F04"/>
    <w:rsid w:val="00154B60"/>
    <w:rsid w:val="001B59BA"/>
    <w:rsid w:val="00233171"/>
    <w:rsid w:val="0026009C"/>
    <w:rsid w:val="0028124F"/>
    <w:rsid w:val="002C4685"/>
    <w:rsid w:val="0036633C"/>
    <w:rsid w:val="0038087B"/>
    <w:rsid w:val="003A3027"/>
    <w:rsid w:val="00410966"/>
    <w:rsid w:val="00435CD1"/>
    <w:rsid w:val="004744B9"/>
    <w:rsid w:val="004F6B8E"/>
    <w:rsid w:val="00506EED"/>
    <w:rsid w:val="005B3D8D"/>
    <w:rsid w:val="00613F5F"/>
    <w:rsid w:val="0064615C"/>
    <w:rsid w:val="00661916"/>
    <w:rsid w:val="006776A8"/>
    <w:rsid w:val="008B2EB1"/>
    <w:rsid w:val="008C587C"/>
    <w:rsid w:val="00931F33"/>
    <w:rsid w:val="00A25ADB"/>
    <w:rsid w:val="00A565F4"/>
    <w:rsid w:val="00B3276F"/>
    <w:rsid w:val="00B9035F"/>
    <w:rsid w:val="00BE449E"/>
    <w:rsid w:val="00C05596"/>
    <w:rsid w:val="00C473B5"/>
    <w:rsid w:val="00CF6FD0"/>
    <w:rsid w:val="00D130D9"/>
    <w:rsid w:val="00D14CE7"/>
    <w:rsid w:val="00D227EE"/>
    <w:rsid w:val="00DC72B2"/>
    <w:rsid w:val="00DF2B2C"/>
    <w:rsid w:val="00E540F1"/>
    <w:rsid w:val="00EA59B2"/>
    <w:rsid w:val="00EB336B"/>
    <w:rsid w:val="00E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191B1-BD14-4E2B-8073-AF2A832C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/predmet/18/44/0/0/15-osnovi-biohem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Roganovic</dc:creator>
  <cp:lastModifiedBy>Korisnik</cp:lastModifiedBy>
  <cp:revision>9</cp:revision>
  <cp:lastPrinted>2017-01-25T13:22:00Z</cp:lastPrinted>
  <dcterms:created xsi:type="dcterms:W3CDTF">2018-12-29T19:27:00Z</dcterms:created>
  <dcterms:modified xsi:type="dcterms:W3CDTF">2023-01-27T19:57:00Z</dcterms:modified>
</cp:coreProperties>
</file>