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CFC3" w14:textId="77777777" w:rsidR="00CB20FB" w:rsidRDefault="00686D3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 RUSKI JEZIK I KNJIŽEVNOST</w:t>
      </w:r>
    </w:p>
    <w:p w14:paraId="03374070" w14:textId="77777777" w:rsidR="00CB20FB" w:rsidRDefault="00686D3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LITERATURA ZA PRIJEMNI ISPIT:</w:t>
      </w:r>
    </w:p>
    <w:p w14:paraId="79AFBEEF" w14:textId="77777777" w:rsidR="00CB20FB" w:rsidRDefault="00CB20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CC425" w14:textId="77777777" w:rsidR="00CB20FB" w:rsidRDefault="00CB20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DB0CF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Бахвалова, Т. В.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Современный русский язык. Морфология. Сборник упражнений : учебное пособие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 Т. В. Бахвалова</w:t>
      </w:r>
      <w:bookmarkStart w:id="0" w:name="_Hlk112836012"/>
      <w:r>
        <w:rPr>
          <w:rFonts w:ascii="Times New Roman" w:hAnsi="Times New Roman" w:cs="Times New Roman"/>
          <w:sz w:val="24"/>
          <w:szCs w:val="24"/>
          <w:lang w:val="ru-RU"/>
        </w:rPr>
        <w:t>. —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Саратов : Ай Пи Эр Медиа, 2018. </w:t>
      </w:r>
    </w:p>
    <w:p w14:paraId="0DB4C839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Гордеева, О. И., Гынзалова Л. Г.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Сборник упражнений по синтаксису современного русского  Языка: учебно-методическое пособие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 О. И. Гордеева. Л. Г. Гынзалова. — Москва: ФЛИНТА: Наука, 2011.</w:t>
      </w:r>
    </w:p>
    <w:p w14:paraId="6B71F012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Иванцова, Е. В.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Русский язык. Фонетика. Фонология. Графика. Орфогр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афия : учебно-методическое пособие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 Е. В. Иванцова. — 2-е изд. — Саратов : Ай Пи Ар Медиа, 2019.</w:t>
      </w:r>
    </w:p>
    <w:p w14:paraId="0D13D9AE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Колесникова, С. М.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Современный русский язык. Морфология : учебное пособие для вузов 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М. Колесникова. — Москва : Издательство Юрайт, 2020.</w:t>
      </w:r>
    </w:p>
    <w:p w14:paraId="4D92947E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Сборник упражнен</w:t>
      </w:r>
      <w:r>
        <w:rPr>
          <w:rFonts w:ascii="Times New Roman" w:hAnsi="Times New Roman" w:cs="Times New Roman"/>
          <w:sz w:val="24"/>
          <w:szCs w:val="24"/>
          <w:lang w:val="ru-RU"/>
        </w:rPr>
        <w:t>ий по современному русскому языку. Под редакцией П. А. Леканта. — Москва : Информационно-издательское управление МГОУ, 2013.</w:t>
      </w:r>
    </w:p>
    <w:p w14:paraId="0B578D07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Современный русский язык в 3 т. Том 1. Фонетика. Орфография. Лексикология. Словообразование : учебник и практикум для вузов / С. 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Колесникова [и др.] ; под редакцией С. М. Колесниковой. — 2-е изд., перераб. и доп. — Москва : Издательство Юрайт, 2020. </w:t>
      </w:r>
    </w:p>
    <w:p w14:paraId="38CA048F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Современный русский язык в 3 т. Том 3. Синтаксис : учебник и практикум для вузов / С. М. Колесникова [и др.] ; под редакцией С. М.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олесниковой. — 2-е изд., перераб. и доп. — Москва : Издательство Юрайт, 2020. </w:t>
      </w:r>
    </w:p>
    <w:p w14:paraId="391DB293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Тарасов, А. М.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Современный русский язык : учебно-методическое пособие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 А. М. Тарасов. — Набережные Челны : Набережночелнинский государственный педагогический университет, 2019.</w:t>
      </w:r>
    </w:p>
    <w:p w14:paraId="435875F6" w14:textId="77777777" w:rsidR="00CB20FB" w:rsidRDefault="00CB20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B23FED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Древнерусская литература XI – XVII веков</w:t>
      </w:r>
      <w:r>
        <w:rPr>
          <w:rFonts w:ascii="Times New Roman" w:hAnsi="Times New Roman" w:cs="Times New Roman"/>
          <w:sz w:val="24"/>
          <w:szCs w:val="24"/>
          <w:lang w:val="ru-RU"/>
        </w:rPr>
        <w:t>. Под ред. Коровина В. И. Москва: Владос, 2003.</w:t>
      </w:r>
    </w:p>
    <w:p w14:paraId="584B2D9B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Лейдерман, </w:t>
      </w:r>
      <w:r>
        <w:rPr>
          <w:rFonts w:ascii="Times New Roman" w:hAnsi="Times New Roman" w:cs="Times New Roman"/>
          <w:sz w:val="24"/>
          <w:szCs w:val="24"/>
          <w:lang w:val="sr-Cyrl-ME"/>
        </w:rPr>
        <w:t>Н. 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Липовецкий М. Н.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Современная русская литература. 1950-1990 (в двух томах)</w:t>
      </w:r>
      <w:r>
        <w:rPr>
          <w:rFonts w:ascii="Times New Roman" w:hAnsi="Times New Roman" w:cs="Times New Roman"/>
          <w:sz w:val="24"/>
          <w:szCs w:val="24"/>
          <w:lang w:val="ru-RU"/>
        </w:rPr>
        <w:t>, Москва: Академия, 2003;</w:t>
      </w:r>
    </w:p>
    <w:p w14:paraId="57216A39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Манн Ю.В.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Поэтика русского романтизма.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Москва: </w:t>
      </w:r>
      <w:r>
        <w:rPr>
          <w:rFonts w:ascii="Times New Roman" w:hAnsi="Times New Roman" w:cs="Times New Roman"/>
          <w:sz w:val="24"/>
          <w:szCs w:val="24"/>
          <w:lang w:val="ru-RU"/>
        </w:rPr>
        <w:t>Наука, 1996.</w:t>
      </w:r>
    </w:p>
    <w:p w14:paraId="37F50185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Русская литература 20. века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/научный ред. Тимина, С. И., С­Пб. 2002. </w:t>
      </w:r>
    </w:p>
    <w:p w14:paraId="4D482BF9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Семёнова, С.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Русская литература </w:t>
      </w:r>
      <w:r>
        <w:rPr>
          <w:rFonts w:ascii="Times New Roman" w:hAnsi="Times New Roman" w:cs="Times New Roman"/>
          <w:i/>
          <w:sz w:val="24"/>
          <w:szCs w:val="24"/>
        </w:rPr>
        <w:t>XIX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XX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веков. От поэтики к миропониманию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 Москва: Академический проект. Парадигма, 2016.</w:t>
      </w:r>
    </w:p>
    <w:p w14:paraId="64CBD56F" w14:textId="77777777" w:rsidR="00CB20FB" w:rsidRDefault="00CB20F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C7E554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Moderna ruska kultura</w:t>
      </w:r>
      <w:r>
        <w:rPr>
          <w:rFonts w:ascii="Times New Roman" w:hAnsi="Times New Roman" w:cs="Times New Roman"/>
          <w:sz w:val="24"/>
          <w:szCs w:val="24"/>
        </w:rPr>
        <w:t>, Podgorica: CID, 2007.</w:t>
      </w:r>
    </w:p>
    <w:p w14:paraId="61B5B7D5" w14:textId="77777777" w:rsidR="00CB20FB" w:rsidRDefault="00686D3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</w:t>
      </w:r>
      <w:r>
        <w:rPr>
          <w:rFonts w:ascii="Times New Roman" w:hAnsi="Times New Roman" w:cs="Times New Roman"/>
          <w:sz w:val="24"/>
          <w:szCs w:val="24"/>
        </w:rPr>
        <w:t>nić</w:t>
      </w:r>
      <w:r>
        <w:rPr>
          <w:rFonts w:ascii="Times New Roman" w:hAnsi="Times New Roman" w:cs="Times New Roman"/>
          <w:sz w:val="24"/>
          <w:szCs w:val="24"/>
          <w:lang w:val="sr-Cyrl-ME"/>
        </w:rPr>
        <w:t>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Ruska civilizacija</w:t>
      </w:r>
      <w:r>
        <w:rPr>
          <w:rFonts w:ascii="Times New Roman" w:hAnsi="Times New Roman" w:cs="Times New Roman"/>
          <w:sz w:val="24"/>
          <w:szCs w:val="24"/>
        </w:rPr>
        <w:t>, Beograd, 1994</w:t>
      </w:r>
      <w:r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sectPr w:rsidR="00CB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167F" w14:textId="77777777" w:rsidR="00686D3D" w:rsidRDefault="00686D3D">
      <w:pPr>
        <w:spacing w:line="240" w:lineRule="auto"/>
      </w:pPr>
      <w:r>
        <w:separator/>
      </w:r>
    </w:p>
  </w:endnote>
  <w:endnote w:type="continuationSeparator" w:id="0">
    <w:p w14:paraId="4CA090FB" w14:textId="77777777" w:rsidR="00686D3D" w:rsidRDefault="0068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5FF4" w14:textId="77777777" w:rsidR="00686D3D" w:rsidRDefault="00686D3D">
      <w:pPr>
        <w:spacing w:after="0"/>
      </w:pPr>
      <w:r>
        <w:separator/>
      </w:r>
    </w:p>
  </w:footnote>
  <w:footnote w:type="continuationSeparator" w:id="0">
    <w:p w14:paraId="5EBE8E6B" w14:textId="77777777" w:rsidR="00686D3D" w:rsidRDefault="00686D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36D7D"/>
    <w:multiLevelType w:val="multilevel"/>
    <w:tmpl w:val="37336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93"/>
    <w:rsid w:val="000501C5"/>
    <w:rsid w:val="002F7911"/>
    <w:rsid w:val="003A0D93"/>
    <w:rsid w:val="00686D3D"/>
    <w:rsid w:val="009547E5"/>
    <w:rsid w:val="00C37E17"/>
    <w:rsid w:val="00CB20FB"/>
    <w:rsid w:val="00D40339"/>
    <w:rsid w:val="00E56A93"/>
    <w:rsid w:val="00EC21F1"/>
    <w:rsid w:val="30B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DAB1"/>
  <w15:docId w15:val="{1F4F4BBA-15F2-4EBC-A1C1-0199F3D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2024-09-17T08:16:00Z</dcterms:created>
  <dcterms:modified xsi:type="dcterms:W3CDTF">2024-09-17T08:16:00Z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D8B7756165ED407BAF14B79B4B1EB6C3_13</vt:lpwstr>
  </property>
</Properties>
</file>