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1BCC" w14:textId="77777777" w:rsidR="00453B10" w:rsidRDefault="00453B10" w:rsidP="00453B10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453B10" w14:paraId="7F702417" w14:textId="77777777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14:paraId="05E1102B" w14:textId="77777777" w:rsidR="00453B10" w:rsidRDefault="00453B10" w:rsidP="00453B10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14:paraId="2635F7CC" w14:textId="77777777" w:rsidR="00453B10" w:rsidRDefault="00EF07DC" w:rsidP="00EF07DC">
            <w:pPr>
              <w:pStyle w:val="Heading3"/>
              <w:jc w:val="left"/>
              <w:rPr>
                <w:sz w:val="24"/>
              </w:rPr>
            </w:pPr>
            <w:r>
              <w:rPr>
                <w:sz w:val="24"/>
              </w:rPr>
              <w:t>H</w:t>
            </w:r>
            <w:r w:rsidR="00453B10">
              <w:rPr>
                <w:sz w:val="24"/>
              </w:rPr>
              <w:t>emija</w:t>
            </w:r>
          </w:p>
        </w:tc>
      </w:tr>
      <w:tr w:rsidR="00453B10" w14:paraId="3C323381" w14:textId="77777777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14:paraId="0C2572E5" w14:textId="77777777" w:rsidR="00453B10" w:rsidRDefault="00453B10" w:rsidP="00453B10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14:paraId="13B55FAF" w14:textId="77777777" w:rsidR="00453B10" w:rsidRDefault="00453B10" w:rsidP="00453B10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14:paraId="302481A9" w14:textId="77777777" w:rsidR="00453B10" w:rsidRDefault="00453B10" w:rsidP="00453B10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EF602" w14:textId="77777777" w:rsidR="00453B10" w:rsidRDefault="00453B10" w:rsidP="00453B10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1E805464" w14:textId="77777777" w:rsidR="00453B10" w:rsidRDefault="00453B10" w:rsidP="00453B10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453B10" w14:paraId="7FD0C6F2" w14:textId="77777777">
        <w:trPr>
          <w:trHeight w:val="373"/>
          <w:jc w:val="center"/>
        </w:trPr>
        <w:tc>
          <w:tcPr>
            <w:tcW w:w="1081" w:type="pct"/>
            <w:vAlign w:val="center"/>
          </w:tcPr>
          <w:p w14:paraId="6CEEB806" w14:textId="77777777" w:rsidR="00453B10" w:rsidRDefault="00453B10" w:rsidP="00453B10">
            <w:pPr>
              <w:pStyle w:val="Heading4"/>
              <w:rPr>
                <w:rFonts w:ascii="Arial" w:hAnsi="Arial"/>
                <w:color w:val="FF66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1D16A80E" w14:textId="77777777" w:rsidR="00453B10" w:rsidRDefault="00453B10" w:rsidP="00453B10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Obavezni</w:t>
            </w:r>
          </w:p>
        </w:tc>
        <w:tc>
          <w:tcPr>
            <w:tcW w:w="659" w:type="pct"/>
            <w:gridSpan w:val="2"/>
            <w:vAlign w:val="center"/>
          </w:tcPr>
          <w:p w14:paraId="0939EDE4" w14:textId="77777777" w:rsidR="00453B10" w:rsidRDefault="00453B10" w:rsidP="00453B10">
            <w:pPr>
              <w:pStyle w:val="Heading2"/>
            </w:pPr>
            <w:r>
              <w:t>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14:paraId="0E67FE47" w14:textId="77777777" w:rsidR="00453B10" w:rsidRDefault="00D83C28" w:rsidP="00453B10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14:paraId="469290FB" w14:textId="77777777" w:rsidR="00453B10" w:rsidRDefault="00D83C28" w:rsidP="00453B10">
            <w:pPr>
              <w:pStyle w:val="Heading3"/>
            </w:pPr>
            <w:r>
              <w:t>3</w:t>
            </w:r>
            <w:r w:rsidR="00EF07DC">
              <w:t>+2</w:t>
            </w:r>
          </w:p>
        </w:tc>
      </w:tr>
    </w:tbl>
    <w:p w14:paraId="076D22FC" w14:textId="77777777" w:rsidR="00453B10" w:rsidRDefault="00453B10" w:rsidP="00453B10"/>
    <w:tbl>
      <w:tblPr>
        <w:tblW w:w="50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82"/>
        <w:gridCol w:w="302"/>
        <w:gridCol w:w="420"/>
        <w:gridCol w:w="1054"/>
        <w:gridCol w:w="405"/>
        <w:gridCol w:w="1068"/>
        <w:gridCol w:w="1475"/>
        <w:gridCol w:w="1475"/>
        <w:gridCol w:w="1470"/>
      </w:tblGrid>
      <w:tr w:rsidR="00453B10" w14:paraId="553FC71E" w14:textId="77777777">
        <w:trPr>
          <w:trHeight w:val="649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00E3D4C6" w14:textId="77777777" w:rsidR="00453B10" w:rsidRDefault="00453B10" w:rsidP="00453B10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14:paraId="3F665E63" w14:textId="77777777" w:rsidR="00453B10" w:rsidRDefault="00453B10" w:rsidP="00453B10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l-SI"/>
              </w:rPr>
              <w:t>A</w:t>
            </w:r>
            <w:r w:rsidR="00EF07DC">
              <w:rPr>
                <w:rFonts w:ascii="Arial" w:hAnsi="Arial"/>
                <w:color w:val="000000"/>
                <w:sz w:val="16"/>
                <w:lang w:val="sl-SI"/>
              </w:rPr>
              <w:t xml:space="preserve">kademske  osnovne  studije na </w:t>
            </w:r>
            <w:r w:rsidR="00EF07DC" w:rsidRPr="00EF07DC">
              <w:rPr>
                <w:rFonts w:ascii="Arial" w:hAnsi="Arial"/>
                <w:b/>
                <w:color w:val="000000"/>
                <w:sz w:val="16"/>
                <w:lang w:val="sl-SI"/>
              </w:rPr>
              <w:t>Biotehničkom institutu</w:t>
            </w:r>
            <w:r>
              <w:rPr>
                <w:rFonts w:ascii="Arial" w:hAnsi="Arial"/>
                <w:color w:val="000000"/>
                <w:sz w:val="16"/>
                <w:lang w:val="sl-SI"/>
              </w:rPr>
              <w:t>, studijski program</w:t>
            </w:r>
            <w:r w:rsidR="00D83C28">
              <w:rPr>
                <w:rFonts w:ascii="Arial" w:hAnsi="Arial"/>
                <w:color w:val="000000"/>
                <w:sz w:val="16"/>
                <w:lang w:val="sl-SI"/>
              </w:rPr>
              <w:t>i:</w:t>
            </w:r>
            <w:r>
              <w:rPr>
                <w:rFonts w:ascii="Arial" w:hAnsi="Arial"/>
                <w:color w:val="000000"/>
                <w:sz w:val="16"/>
                <w:lang w:val="sl-SI"/>
              </w:rPr>
              <w:t xml:space="preserve"> </w:t>
            </w:r>
            <w:r w:rsidR="00D83C28">
              <w:rPr>
                <w:rFonts w:ascii="Arial" w:hAnsi="Arial"/>
                <w:b/>
                <w:color w:val="000000"/>
                <w:sz w:val="16"/>
                <w:lang w:val="sl-SI"/>
              </w:rPr>
              <w:t>B</w:t>
            </w:r>
            <w:r w:rsidR="00EF07DC" w:rsidRPr="00EF07DC">
              <w:rPr>
                <w:rFonts w:ascii="Arial" w:hAnsi="Arial"/>
                <w:b/>
                <w:color w:val="000000"/>
                <w:sz w:val="16"/>
                <w:lang w:val="sl-SI"/>
              </w:rPr>
              <w:t>iljn</w:t>
            </w:r>
            <w:r w:rsidR="00D83C28">
              <w:rPr>
                <w:rFonts w:ascii="Arial" w:hAnsi="Arial"/>
                <w:b/>
                <w:color w:val="000000"/>
                <w:sz w:val="16"/>
                <w:lang w:val="sl-SI"/>
              </w:rPr>
              <w:t>a</w:t>
            </w:r>
            <w:r w:rsidR="00EF07DC" w:rsidRPr="00EF07DC">
              <w:rPr>
                <w:rFonts w:ascii="Arial" w:hAnsi="Arial"/>
                <w:b/>
                <w:color w:val="000000"/>
                <w:sz w:val="16"/>
                <w:lang w:val="sl-SI"/>
              </w:rPr>
              <w:t xml:space="preserve"> proizvodnj</w:t>
            </w:r>
            <w:r w:rsidR="00D83C28">
              <w:rPr>
                <w:rFonts w:ascii="Arial" w:hAnsi="Arial"/>
                <w:b/>
                <w:color w:val="000000"/>
                <w:sz w:val="16"/>
                <w:lang w:val="sl-SI"/>
              </w:rPr>
              <w:t>a</w:t>
            </w:r>
            <w:r w:rsidR="00EF07DC" w:rsidRPr="00EF07DC">
              <w:rPr>
                <w:rFonts w:ascii="Arial" w:hAnsi="Arial"/>
                <w:b/>
                <w:color w:val="000000"/>
                <w:sz w:val="16"/>
                <w:lang w:val="sl-SI"/>
              </w:rPr>
              <w:t xml:space="preserve"> i </w:t>
            </w:r>
            <w:r w:rsidR="00D83C28">
              <w:rPr>
                <w:rFonts w:ascii="Arial" w:hAnsi="Arial"/>
                <w:b/>
                <w:color w:val="000000"/>
                <w:sz w:val="16"/>
                <w:lang w:val="sl-SI"/>
              </w:rPr>
              <w:t xml:space="preserve"> Animalna proizvodnja</w:t>
            </w:r>
            <w:r w:rsidR="00EF07DC">
              <w:rPr>
                <w:rFonts w:ascii="Arial" w:hAnsi="Arial"/>
                <w:color w:val="000000"/>
                <w:sz w:val="16"/>
                <w:lang w:val="sl-SI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lang w:val="sl-SI"/>
              </w:rPr>
              <w:t xml:space="preserve">  (studije  traju 6 semestara, 180 ECTS kredita).</w:t>
            </w:r>
          </w:p>
        </w:tc>
      </w:tr>
      <w:tr w:rsidR="00453B10" w:rsidRPr="003A0575" w14:paraId="044D3B43" w14:textId="77777777">
        <w:trPr>
          <w:trHeight w:val="26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0AC6B653" w14:textId="77777777" w:rsidR="00453B10" w:rsidRDefault="00453B10" w:rsidP="00453B10">
            <w:pPr>
              <w:pStyle w:val="BodyText3"/>
              <w:rPr>
                <w:b/>
                <w:i/>
              </w:rPr>
            </w:pPr>
            <w:r>
              <w:rPr>
                <w:b/>
                <w:i/>
              </w:rPr>
              <w:t>Uslovljenost drugim predmetima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z w:val="16"/>
                <w:lang w:val="sl-SI"/>
              </w:rPr>
              <w:t>Nema usl</w:t>
            </w:r>
            <w:r w:rsidR="00506A49">
              <w:rPr>
                <w:sz w:val="16"/>
                <w:lang w:val="sl-SI"/>
              </w:rPr>
              <w:t>ovljenosti</w:t>
            </w:r>
            <w:r>
              <w:rPr>
                <w:sz w:val="24"/>
              </w:rPr>
              <w:t xml:space="preserve"> </w:t>
            </w:r>
          </w:p>
        </w:tc>
      </w:tr>
      <w:tr w:rsidR="00453B10" w14:paraId="3EAEC894" w14:textId="77777777">
        <w:trPr>
          <w:trHeight w:val="552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21E73A28" w14:textId="77777777" w:rsidR="00453B10" w:rsidRPr="00EF07DC" w:rsidRDefault="00453B10" w:rsidP="00453B10">
            <w:pPr>
              <w:pStyle w:val="NormalWeb"/>
              <w:spacing w:before="0" w:after="0"/>
              <w:rPr>
                <w:i/>
                <w:color w:val="FFFF00"/>
                <w:sz w:val="20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  <w:lang w:val="sr-Latn-CS"/>
              </w:rPr>
              <w:t>Ciljevi izučavanja predmeta</w:t>
            </w:r>
            <w:r w:rsidR="00EF07DC">
              <w:rPr>
                <w:rFonts w:ascii="Arial" w:hAnsi="Arial"/>
                <w:b/>
                <w:i/>
                <w:color w:val="000000"/>
                <w:sz w:val="20"/>
                <w:lang w:val="sr-Latn-CS"/>
              </w:rPr>
              <w:t xml:space="preserve">: </w:t>
            </w:r>
            <w:r w:rsidR="00EF07DC" w:rsidRPr="00EF07DC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Prouča</w:t>
            </w:r>
            <w:r w:rsidR="00EF07DC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vanje </w:t>
            </w:r>
            <w:r w:rsidR="00506A49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osnova Opšte hemije</w:t>
            </w:r>
            <w:r w:rsidR="00EF07DC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, osobina hemijskih elemenata i njihovih jedinjenja s posebnim akcentom na biogene elemente. Izučavanje osobina i strukture organskih jedinjenja</w:t>
            </w:r>
            <w:r w:rsidR="002D7B37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.</w:t>
            </w:r>
          </w:p>
        </w:tc>
      </w:tr>
      <w:tr w:rsidR="00453B10" w14:paraId="078DBC03" w14:textId="77777777">
        <w:trPr>
          <w:trHeight w:val="254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5251AA82" w14:textId="78B2F316" w:rsidR="00453B10" w:rsidRDefault="00453B10" w:rsidP="00453B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AE1350">
              <w:rPr>
                <w:lang w:val="sr-Latn-CS"/>
              </w:rPr>
              <w:t xml:space="preserve"> </w:t>
            </w:r>
            <w:r w:rsidR="004C1E84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E369CB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>D</w:t>
            </w:r>
            <w:r w:rsidR="00DC656C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>oc. d</w:t>
            </w:r>
            <w:bookmarkStart w:id="0" w:name="_GoBack"/>
            <w:bookmarkEnd w:id="0"/>
            <w:r w:rsidR="00DC656C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r </w:t>
            </w:r>
            <w:r w:rsidR="00E5275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Vlatko Kastratović</w:t>
            </w:r>
            <w:r w:rsidR="0057327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E5275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57327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i </w:t>
            </w:r>
            <w:r w:rsidR="00AE1350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prof.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dr Zorica Leka  - </w:t>
            </w:r>
            <w:r w:rsidR="002F0F3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nastavni</w:t>
            </w:r>
            <w:r w:rsidR="0057327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ci</w:t>
            </w:r>
          </w:p>
          <w:p w14:paraId="220727C7" w14:textId="35FCA830" w:rsidR="00506A49" w:rsidRPr="0057327E" w:rsidRDefault="00AE1350" w:rsidP="004F63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    </w:t>
            </w:r>
            <w:r w:rsidR="00E52755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</w:t>
            </w:r>
            <w:r w:rsidR="00DC656C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MSc Milica Stanišić, </w:t>
            </w:r>
            <w:r w:rsidR="004F639C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i</w:t>
            </w:r>
            <w:r w:rsidR="00D83C28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4F639C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>MSc Mia Vlahovic</w:t>
            </w:r>
            <w:r w:rsidR="00D83C28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i</w:t>
            </w:r>
            <w:r w:rsidR="004F639C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Dr Milica Kosovic</w:t>
            </w:r>
            <w:r w:rsidR="00D83C28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</w:t>
            </w:r>
            <w:r w:rsidR="005D4C24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>-saradnici</w:t>
            </w:r>
            <w:r w:rsidR="00F531AD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  <w:t xml:space="preserve">                                 </w:t>
            </w:r>
          </w:p>
        </w:tc>
      </w:tr>
      <w:tr w:rsidR="00453B10" w:rsidRPr="003A0575" w14:paraId="38D2D426" w14:textId="77777777">
        <w:trPr>
          <w:trHeight w:val="40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637273D6" w14:textId="77777777" w:rsidR="00453B10" w:rsidRDefault="00453B10" w:rsidP="00453B10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Metod nastave i savladanja gradiva: </w:t>
            </w:r>
            <w:r>
              <w:rPr>
                <w:sz w:val="16"/>
                <w:lang w:val="sl-SI"/>
              </w:rPr>
              <w:t>Predavanja, vj</w:t>
            </w:r>
            <w:r w:rsidR="00506A49">
              <w:rPr>
                <w:sz w:val="16"/>
                <w:lang w:val="sl-SI"/>
              </w:rPr>
              <w:t>ežbe (laboratorijske)</w:t>
            </w:r>
            <w:r>
              <w:rPr>
                <w:sz w:val="16"/>
                <w:lang w:val="sl-SI"/>
              </w:rPr>
              <w:t>, sam</w:t>
            </w:r>
            <w:r w:rsidR="0057327E">
              <w:rPr>
                <w:sz w:val="16"/>
                <w:lang w:val="sl-SI"/>
              </w:rPr>
              <w:t xml:space="preserve">ostalna izrada domaćih zadataka, </w:t>
            </w:r>
            <w:r>
              <w:rPr>
                <w:sz w:val="16"/>
                <w:lang w:val="sl-SI"/>
              </w:rPr>
              <w:t xml:space="preserve"> </w:t>
            </w:r>
            <w:r w:rsidR="0057327E">
              <w:rPr>
                <w:sz w:val="16"/>
                <w:lang w:val="sl-SI"/>
              </w:rPr>
              <w:t>k</w:t>
            </w:r>
            <w:r>
              <w:rPr>
                <w:sz w:val="16"/>
                <w:lang w:val="sl-SI"/>
              </w:rPr>
              <w:t>onsultacije.</w:t>
            </w:r>
          </w:p>
        </w:tc>
      </w:tr>
      <w:tr w:rsidR="00453B10" w14:paraId="227F13E2" w14:textId="77777777">
        <w:trPr>
          <w:cantSplit/>
          <w:trHeight w:val="1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195DE" w14:textId="77777777" w:rsidR="00453B10" w:rsidRDefault="00453B10" w:rsidP="00453B10">
            <w:pPr>
              <w:pStyle w:val="Heading3"/>
              <w:jc w:val="left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453B10" w:rsidRPr="003A0575" w14:paraId="0D6B535A" w14:textId="77777777">
        <w:trPr>
          <w:cantSplit/>
          <w:trHeight w:val="140"/>
        </w:trPr>
        <w:tc>
          <w:tcPr>
            <w:tcW w:w="60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2A7B5B" w14:textId="77777777" w:rsidR="00453B10" w:rsidRDefault="00453B10" w:rsidP="00453B10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14:paraId="78CAF2A6" w14:textId="77777777" w:rsidR="00453B10" w:rsidRDefault="00453B10" w:rsidP="00453B10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396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CBCB09" w14:textId="77777777" w:rsidR="00453B10" w:rsidRDefault="00453B10" w:rsidP="00453B10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14:paraId="5138DC61" w14:textId="77777777" w:rsidR="00453B10" w:rsidRDefault="00453B10" w:rsidP="00453B10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Planirani oblik  provjere znanja(PZ: domaći zadaci, kontrolni  testovi, kolokvijumi, ....)</w:t>
            </w:r>
          </w:p>
        </w:tc>
      </w:tr>
      <w:tr w:rsidR="00453B10" w14:paraId="0810DE10" w14:textId="77777777">
        <w:trPr>
          <w:cantSplit/>
          <w:trHeight w:val="140"/>
        </w:trPr>
        <w:tc>
          <w:tcPr>
            <w:tcW w:w="111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695C90" w14:textId="77777777" w:rsidR="00453B10" w:rsidRDefault="00453B10" w:rsidP="00453B10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890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10FB59" w14:textId="77777777" w:rsidR="00453B10" w:rsidRDefault="00453B10" w:rsidP="00453B10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16"/>
              </w:rPr>
              <w:t>Priprema i upis semestra</w:t>
            </w:r>
          </w:p>
          <w:p w14:paraId="4887428C" w14:textId="77777777" w:rsidR="00416234" w:rsidRDefault="00416234" w:rsidP="00453B10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</w:p>
        </w:tc>
      </w:tr>
      <w:tr w:rsidR="00453B10" w14:paraId="33224184" w14:textId="77777777">
        <w:trPr>
          <w:cantSplit/>
          <w:trHeight w:val="623"/>
        </w:trPr>
        <w:tc>
          <w:tcPr>
            <w:tcW w:w="70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23C031" w14:textId="77777777" w:rsidR="00E52755" w:rsidRDefault="00D22DF8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 –</w:t>
            </w:r>
            <w:r w:rsidR="00240D65">
              <w:rPr>
                <w:b/>
                <w:bCs/>
                <w:color w:val="auto"/>
                <w:szCs w:val="16"/>
              </w:rPr>
              <w:t>2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5</w:t>
            </w:r>
            <w:r w:rsidR="00240D65"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09.</w:t>
            </w:r>
          </w:p>
          <w:p w14:paraId="1890CA01" w14:textId="77777777"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14:paraId="05A256AB" w14:textId="77777777"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14:paraId="3FE38A7B" w14:textId="77777777" w:rsidR="006E7457" w:rsidRDefault="00240D65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2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5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09.</w:t>
            </w:r>
          </w:p>
          <w:p w14:paraId="1744588B" w14:textId="77777777"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058764" w14:textId="77777777" w:rsidR="00453B10" w:rsidRDefault="00C754FE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Pred.</w:t>
            </w:r>
          </w:p>
          <w:p w14:paraId="5327D853" w14:textId="77777777" w:rsidR="00453B10" w:rsidRDefault="00453B10" w:rsidP="004003A7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color w:val="auto"/>
                <w:szCs w:val="16"/>
                <w:u w:val="single"/>
              </w:rPr>
            </w:pPr>
          </w:p>
        </w:tc>
        <w:tc>
          <w:tcPr>
            <w:tcW w:w="3890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A2CF8E" w14:textId="77777777" w:rsidR="00453B10" w:rsidRDefault="00453B10" w:rsidP="00453B10">
            <w:pPr>
              <w:pStyle w:val="BodyText3"/>
              <w:rPr>
                <w:rFonts w:cs="Arial"/>
                <w:noProof/>
                <w:snapToGrid w:val="0"/>
                <w:sz w:val="16"/>
              </w:rPr>
            </w:pPr>
            <w:r>
              <w:rPr>
                <w:rFonts w:cs="Arial"/>
                <w:noProof/>
                <w:snapToGrid w:val="0"/>
                <w:sz w:val="16"/>
              </w:rPr>
              <w:t xml:space="preserve">Upoznavanje studenta sa nastavom, domaćim zadacima, kolokvijumima, završnim ispitom,-Podjela </w:t>
            </w:r>
            <w:r w:rsidRPr="0057327E">
              <w:rPr>
                <w:rFonts w:cs="Arial"/>
                <w:noProof/>
                <w:snapToGrid w:val="0"/>
                <w:sz w:val="16"/>
              </w:rPr>
              <w:t>Informacija  za studente i plan rada.</w:t>
            </w:r>
            <w:r w:rsidR="0057327E">
              <w:rPr>
                <w:rFonts w:cs="Arial"/>
                <w:noProof/>
                <w:snapToGrid w:val="0"/>
                <w:sz w:val="16"/>
              </w:rPr>
              <w:t xml:space="preserve"> </w:t>
            </w:r>
          </w:p>
          <w:p w14:paraId="1301478A" w14:textId="77777777" w:rsidR="0057327E" w:rsidRDefault="0057327E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</w:rPr>
              <w:t xml:space="preserve">Uvod: Osnovni hemijski zakoni </w:t>
            </w:r>
            <w:r w:rsidR="00D83C28">
              <w:rPr>
                <w:rFonts w:cs="Arial"/>
                <w:noProof/>
                <w:snapToGrid w:val="0"/>
                <w:sz w:val="16"/>
              </w:rPr>
              <w:t>, Ar i,  Mr, mol.  Hemijske supstance. Smješa</w:t>
            </w:r>
            <w:r>
              <w:rPr>
                <w:rFonts w:cs="Arial"/>
                <w:noProof/>
                <w:snapToGrid w:val="0"/>
                <w:sz w:val="16"/>
              </w:rPr>
              <w:t>.</w:t>
            </w:r>
          </w:p>
        </w:tc>
      </w:tr>
      <w:tr w:rsidR="00453B10" w:rsidRPr="003A0575" w14:paraId="59F83601" w14:textId="77777777">
        <w:trPr>
          <w:cantSplit/>
          <w:trHeight w:val="62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4382A43" w14:textId="77777777"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BA26DB" w14:textId="77777777" w:rsidR="00453B10" w:rsidRDefault="00C754FE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716338" w14:textId="77777777" w:rsidR="00C57469" w:rsidRPr="00E369CB" w:rsidRDefault="00453B10" w:rsidP="00453B10">
            <w:pPr>
              <w:pStyle w:val="BodyTextIndent2"/>
              <w:ind w:left="0" w:right="-91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Upoznavanje sa hemijskom laboratorijom, pravila laboratorijskog rada, mjere bezbjednosti i prva pomoć.</w:t>
            </w:r>
          </w:p>
        </w:tc>
      </w:tr>
      <w:tr w:rsidR="00453B10" w14:paraId="2A58BED6" w14:textId="77777777">
        <w:trPr>
          <w:cantSplit/>
          <w:trHeight w:val="300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23CBC53" w14:textId="77777777" w:rsidR="00E52755" w:rsidRDefault="00E43BA8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II- </w:t>
            </w:r>
            <w:r w:rsidR="00C754FE">
              <w:rPr>
                <w:b/>
                <w:bCs/>
                <w:color w:val="auto"/>
                <w:szCs w:val="16"/>
              </w:rPr>
              <w:t xml:space="preserve">   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02</w:t>
            </w:r>
            <w:r w:rsidR="002A23BE">
              <w:rPr>
                <w:b/>
                <w:bCs/>
                <w:color w:val="auto"/>
                <w:szCs w:val="16"/>
              </w:rPr>
              <w:t>.</w:t>
            </w:r>
            <w:r w:rsidR="002A23BE">
              <w:rPr>
                <w:b/>
                <w:bCs/>
                <w:color w:val="auto"/>
                <w:szCs w:val="16"/>
                <w:lang w:val="en-US"/>
              </w:rPr>
              <w:t>10.</w:t>
            </w:r>
          </w:p>
          <w:p w14:paraId="0F118E94" w14:textId="77777777"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14:paraId="2F976FC0" w14:textId="77777777" w:rsidR="006E7457" w:rsidRDefault="002A23BE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 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02</w:t>
            </w:r>
            <w:r>
              <w:rPr>
                <w:b/>
                <w:bCs/>
                <w:color w:val="auto"/>
                <w:szCs w:val="16"/>
                <w:lang w:val="en-US"/>
              </w:rPr>
              <w:t>.10.</w:t>
            </w:r>
          </w:p>
          <w:p w14:paraId="5FA6E420" w14:textId="77777777" w:rsidR="00453B10" w:rsidRDefault="00453B10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8A957D" w14:textId="77777777" w:rsidR="00453B10" w:rsidRDefault="00C754FE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</w:t>
            </w:r>
            <w:r w:rsidR="00453B10">
              <w:rPr>
                <w:b/>
                <w:bCs/>
                <w:i/>
                <w:iCs/>
                <w:color w:val="auto"/>
                <w:szCs w:val="16"/>
              </w:rPr>
              <w:t>.</w:t>
            </w:r>
          </w:p>
          <w:p w14:paraId="7F95AB88" w14:textId="77777777" w:rsidR="00453B10" w:rsidRDefault="00453B10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E2796B" w14:textId="77777777" w:rsidR="00453B10" w:rsidRDefault="00D83C28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</w:rPr>
              <w:t>Struktura atoma. Periodni sistem elemenata</w:t>
            </w:r>
          </w:p>
        </w:tc>
      </w:tr>
      <w:tr w:rsidR="00453B10" w14:paraId="3F1A8B8F" w14:textId="77777777">
        <w:trPr>
          <w:cantSplit/>
          <w:trHeight w:val="300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99DDDBA" w14:textId="77777777"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4FF513" w14:textId="77777777" w:rsidR="00453B10" w:rsidRDefault="00C754FE" w:rsidP="004003A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799ED7" w14:textId="77777777" w:rsidR="000C24B7" w:rsidRDefault="000C24B7" w:rsidP="00506A49">
            <w:pPr>
              <w:pStyle w:val="BodyTextIndent2"/>
              <w:ind w:left="0" w:right="-91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 xml:space="preserve"> </w:t>
            </w:r>
            <w:r w:rsidR="00843B1C">
              <w:rPr>
                <w:color w:val="auto"/>
                <w:szCs w:val="16"/>
              </w:rPr>
              <w:t xml:space="preserve">Razdvajanje komponenata smješe. </w:t>
            </w:r>
          </w:p>
          <w:p w14:paraId="3ACF55C7" w14:textId="77777777" w:rsidR="00C57469" w:rsidRPr="00506A49" w:rsidRDefault="00C57469" w:rsidP="00506A49">
            <w:pPr>
              <w:pStyle w:val="BodyTextIndent2"/>
              <w:ind w:left="0" w:right="-91"/>
              <w:rPr>
                <w:noProof/>
                <w:snapToGrid w:val="0"/>
              </w:rPr>
            </w:pPr>
          </w:p>
        </w:tc>
      </w:tr>
      <w:tr w:rsidR="00453B10" w:rsidRPr="003A0575" w14:paraId="6FEEE397" w14:textId="77777777">
        <w:trPr>
          <w:cantSplit/>
          <w:trHeight w:val="188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868C5BC" w14:textId="77777777" w:rsidR="00E52755" w:rsidRDefault="00044A3B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</w:t>
            </w:r>
            <w:r w:rsidR="002A23BE">
              <w:rPr>
                <w:b/>
                <w:bCs/>
                <w:color w:val="auto"/>
                <w:szCs w:val="16"/>
              </w:rPr>
              <w:t>-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 xml:space="preserve">   09</w:t>
            </w:r>
            <w:r w:rsidR="006E7457">
              <w:rPr>
                <w:b/>
                <w:bCs/>
                <w:color w:val="auto"/>
                <w:szCs w:val="16"/>
              </w:rPr>
              <w:t>.10.</w:t>
            </w:r>
          </w:p>
          <w:p w14:paraId="6676C6DD" w14:textId="77777777"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14:paraId="75B7F901" w14:textId="77777777" w:rsidR="006E7457" w:rsidRDefault="00CA7E58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 xml:space="preserve">  09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10.</w:t>
            </w:r>
          </w:p>
          <w:p w14:paraId="2DD88AB5" w14:textId="77777777" w:rsidR="00C754FE" w:rsidRDefault="00C754FE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4E1898" w14:textId="77777777" w:rsidR="00453B10" w:rsidRDefault="00453B10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126D10" w14:textId="77777777" w:rsidR="00453B10" w:rsidRDefault="00D83C28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Hemijska veza i struktura molekula</w:t>
            </w:r>
            <w:r w:rsidR="0057327E">
              <w:rPr>
                <w:rFonts w:cs="Arial"/>
                <w:color w:val="auto"/>
                <w:sz w:val="16"/>
                <w:szCs w:val="16"/>
              </w:rPr>
              <w:t>.</w:t>
            </w:r>
          </w:p>
        </w:tc>
      </w:tr>
      <w:tr w:rsidR="00453B10" w:rsidRPr="003A0575" w14:paraId="739933E9" w14:textId="77777777">
        <w:trPr>
          <w:cantSplit/>
          <w:trHeight w:val="187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3A9DFD75" w14:textId="77777777"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115708" w14:textId="77777777" w:rsidR="00453B10" w:rsidRDefault="00453B1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44AC77" w14:textId="77777777" w:rsidR="00C57469" w:rsidRPr="00D83C28" w:rsidRDefault="00D83C28" w:rsidP="00D83C28">
            <w:pPr>
              <w:pStyle w:val="BodyText3"/>
              <w:rPr>
                <w:noProof/>
                <w:snapToGrid w:val="0"/>
                <w:sz w:val="16"/>
                <w:szCs w:val="16"/>
              </w:rPr>
            </w:pPr>
            <w:r>
              <w:rPr>
                <w:noProof/>
                <w:snapToGrid w:val="0"/>
                <w:sz w:val="16"/>
                <w:szCs w:val="16"/>
              </w:rPr>
              <w:t>Stehiometrija</w:t>
            </w:r>
          </w:p>
        </w:tc>
      </w:tr>
      <w:tr w:rsidR="00453B10" w14:paraId="249D9937" w14:textId="77777777">
        <w:trPr>
          <w:cantSplit/>
          <w:trHeight w:val="188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76953F3" w14:textId="77777777" w:rsidR="006E7457" w:rsidRDefault="00044A3B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IV-</w:t>
            </w:r>
            <w:r w:rsidR="00C754FE">
              <w:rPr>
                <w:b/>
                <w:bCs/>
                <w:color w:val="auto"/>
                <w:szCs w:val="16"/>
              </w:rPr>
              <w:t xml:space="preserve"> </w:t>
            </w:r>
            <w:r w:rsidR="00A55802">
              <w:rPr>
                <w:b/>
                <w:bCs/>
                <w:color w:val="auto"/>
                <w:szCs w:val="16"/>
              </w:rPr>
              <w:t xml:space="preserve"> </w:t>
            </w:r>
            <w:r w:rsidR="00C07F51">
              <w:rPr>
                <w:b/>
                <w:bCs/>
                <w:color w:val="auto"/>
                <w:szCs w:val="16"/>
              </w:rPr>
              <w:t>1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6</w:t>
            </w:r>
            <w:r w:rsidR="006E7457">
              <w:rPr>
                <w:b/>
                <w:bCs/>
                <w:color w:val="auto"/>
                <w:szCs w:val="16"/>
              </w:rPr>
              <w:t>.10.</w:t>
            </w:r>
          </w:p>
          <w:p w14:paraId="7EC6771A" w14:textId="77777777" w:rsidR="006E7457" w:rsidRDefault="006E745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14:paraId="1ED41AE1" w14:textId="77777777" w:rsidR="00E52755" w:rsidRDefault="00C07F51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 1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6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10.</w:t>
            </w:r>
            <w:r w:rsidR="00A55802">
              <w:rPr>
                <w:b/>
                <w:bCs/>
                <w:color w:val="auto"/>
                <w:szCs w:val="16"/>
              </w:rPr>
              <w:t xml:space="preserve">     </w:t>
            </w:r>
            <w:r w:rsidR="00C754FE">
              <w:rPr>
                <w:b/>
                <w:bCs/>
                <w:color w:val="auto"/>
                <w:szCs w:val="16"/>
              </w:rPr>
              <w:t xml:space="preserve"> </w:t>
            </w:r>
          </w:p>
          <w:p w14:paraId="4A17FC16" w14:textId="77777777" w:rsidR="00C754FE" w:rsidRDefault="00C754FE" w:rsidP="00C754FE">
            <w:pPr>
              <w:pStyle w:val="BodyTextIndent2"/>
              <w:ind w:left="0"/>
              <w:rPr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2EA35F" w14:textId="77777777" w:rsidR="00453B10" w:rsidRDefault="00453B10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3E4303" w14:textId="77777777" w:rsidR="00453B10" w:rsidRDefault="00D83C28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Rastvori</w:t>
            </w:r>
          </w:p>
        </w:tc>
      </w:tr>
      <w:tr w:rsidR="00453B10" w:rsidRPr="003A0575" w14:paraId="02E3983D" w14:textId="77777777">
        <w:trPr>
          <w:cantSplit/>
          <w:trHeight w:val="187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D0BA5A0" w14:textId="77777777"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DDD260" w14:textId="77777777" w:rsidR="00453B10" w:rsidRPr="00A81A37" w:rsidRDefault="00453B1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DC9241" w14:textId="77777777" w:rsidR="00C57469" w:rsidRPr="00C57469" w:rsidRDefault="00D83C28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Rastvori</w:t>
            </w:r>
            <w:r w:rsidR="00E55044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E55044" w:rsidRPr="00E55044">
              <w:rPr>
                <w:rFonts w:cs="Arial"/>
                <w:b/>
                <w:color w:val="auto"/>
                <w:sz w:val="16"/>
                <w:szCs w:val="16"/>
              </w:rPr>
              <w:t>1. Domaći zadatak</w:t>
            </w:r>
          </w:p>
        </w:tc>
      </w:tr>
      <w:tr w:rsidR="00453B10" w14:paraId="0D583808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05420B8" w14:textId="77777777" w:rsidR="00E52755" w:rsidRDefault="00044A3B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V-</w:t>
            </w:r>
            <w:r w:rsidR="00C754FE">
              <w:rPr>
                <w:b/>
                <w:bCs/>
                <w:color w:val="auto"/>
                <w:szCs w:val="16"/>
              </w:rPr>
              <w:t xml:space="preserve"> </w:t>
            </w:r>
            <w:r w:rsidR="00D44C5C">
              <w:rPr>
                <w:b/>
                <w:bCs/>
                <w:color w:val="auto"/>
                <w:szCs w:val="16"/>
                <w:lang w:val="en-US"/>
              </w:rPr>
              <w:t xml:space="preserve">  2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3</w:t>
            </w:r>
            <w:r w:rsidR="00C07F51"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10.</w:t>
            </w:r>
          </w:p>
          <w:p w14:paraId="66781467" w14:textId="77777777" w:rsidR="00C754FE" w:rsidRDefault="00C754FE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  <w:p w14:paraId="27B39101" w14:textId="77777777" w:rsidR="006E7457" w:rsidRPr="00D44C5C" w:rsidRDefault="00D44C5C" w:rsidP="00453B10">
            <w:pPr>
              <w:pStyle w:val="BodyTextIndent2"/>
              <w:ind w:left="-25"/>
              <w:rPr>
                <w:b/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 </w:t>
            </w:r>
            <w:r w:rsidR="004F639C">
              <w:rPr>
                <w:b/>
                <w:color w:val="auto"/>
                <w:szCs w:val="16"/>
                <w:lang w:val="en-US"/>
              </w:rPr>
              <w:t xml:space="preserve">  23</w:t>
            </w:r>
            <w:r>
              <w:rPr>
                <w:b/>
                <w:color w:val="auto"/>
                <w:szCs w:val="16"/>
                <w:lang w:val="en-US"/>
              </w:rPr>
              <w:t>.10.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CEA82F" w14:textId="77777777" w:rsidR="00453B10" w:rsidRPr="003E40AD" w:rsidRDefault="00453B1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16DE3A" w14:textId="77777777" w:rsidR="00453B10" w:rsidRPr="00BC2847" w:rsidRDefault="00BC2847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C2847">
              <w:rPr>
                <w:rFonts w:cs="Calibri"/>
                <w:sz w:val="16"/>
                <w:szCs w:val="16"/>
              </w:rPr>
              <w:t>Rastvori elektrolita</w:t>
            </w:r>
          </w:p>
        </w:tc>
      </w:tr>
      <w:tr w:rsidR="00453B10" w14:paraId="6051E7F9" w14:textId="7777777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0C6A4009" w14:textId="77777777" w:rsidR="00453B10" w:rsidRDefault="00453B10" w:rsidP="00453B10">
            <w:pPr>
              <w:pStyle w:val="BodyTextIndent2"/>
              <w:ind w:left="-25"/>
              <w:rPr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27446D" w14:textId="77777777" w:rsidR="00453B10" w:rsidRPr="00A81A37" w:rsidRDefault="00A81A37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</w:t>
            </w:r>
            <w:r w:rsidR="00C754FE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78FB69" w14:textId="77777777" w:rsidR="00C57469" w:rsidRPr="00BC2847" w:rsidRDefault="00BC2847" w:rsidP="00453B1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BC2847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>Rastvori</w:t>
            </w:r>
            <w:proofErr w:type="spellEnd"/>
            <w:r w:rsidRPr="00BC2847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BC2847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>elektrolita</w:t>
            </w:r>
            <w:proofErr w:type="spellEnd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 xml:space="preserve"> .</w:t>
            </w:r>
            <w:proofErr w:type="gramEnd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>Predaja</w:t>
            </w:r>
            <w:proofErr w:type="spellEnd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 xml:space="preserve"> 1. </w:t>
            </w:r>
            <w:proofErr w:type="spellStart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>Domaćeg</w:t>
            </w:r>
            <w:proofErr w:type="spellEnd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>zadatka</w:t>
            </w:r>
            <w:proofErr w:type="spellEnd"/>
          </w:p>
        </w:tc>
      </w:tr>
      <w:tr w:rsidR="00453B10" w:rsidRPr="003A0575" w14:paraId="426F12CD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13D2CF9" w14:textId="77777777" w:rsidR="00E52755" w:rsidRDefault="00044A3B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</w:t>
            </w:r>
            <w:r w:rsidR="005B4138">
              <w:rPr>
                <w:b/>
                <w:bCs/>
                <w:color w:val="auto"/>
                <w:szCs w:val="16"/>
              </w:rPr>
              <w:t xml:space="preserve">- 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 xml:space="preserve">  30.10</w:t>
            </w:r>
            <w:r w:rsidR="005B4138">
              <w:rPr>
                <w:b/>
                <w:bCs/>
                <w:color w:val="auto"/>
                <w:szCs w:val="16"/>
                <w:lang w:val="en-US"/>
              </w:rPr>
              <w:t>.</w:t>
            </w:r>
          </w:p>
          <w:p w14:paraId="62F32D6A" w14:textId="77777777" w:rsidR="00C754FE" w:rsidRDefault="00C754FE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  <w:p w14:paraId="262216FF" w14:textId="77777777" w:rsidR="006E7457" w:rsidRPr="005B4138" w:rsidRDefault="005B4138" w:rsidP="00453B10">
            <w:pPr>
              <w:pStyle w:val="BodyTextIndent2"/>
              <w:ind w:left="-25"/>
              <w:rPr>
                <w:b/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  </w:t>
            </w:r>
            <w:r>
              <w:rPr>
                <w:color w:val="auto"/>
                <w:szCs w:val="16"/>
                <w:lang w:val="en-US"/>
              </w:rPr>
              <w:t xml:space="preserve">  </w:t>
            </w:r>
            <w:r w:rsidR="004F639C">
              <w:rPr>
                <w:b/>
                <w:color w:val="auto"/>
                <w:szCs w:val="16"/>
                <w:lang w:val="en-US"/>
              </w:rPr>
              <w:t>30.10</w:t>
            </w:r>
            <w:r>
              <w:rPr>
                <w:b/>
                <w:color w:val="auto"/>
                <w:szCs w:val="16"/>
                <w:lang w:val="en-US"/>
              </w:rPr>
              <w:t>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D9062A" w14:textId="77777777" w:rsidR="00453B10" w:rsidRDefault="00453B10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</w:t>
            </w:r>
            <w:r w:rsidR="00A55802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CE1E5A" w14:textId="77777777" w:rsidR="003E40AD" w:rsidRDefault="00BC2847" w:rsidP="00453B10">
            <w:pPr>
              <w:pStyle w:val="BodyTextIndent2"/>
              <w:ind w:left="0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Hemijska ravnoteža</w:t>
            </w:r>
          </w:p>
        </w:tc>
      </w:tr>
      <w:tr w:rsidR="00843B1C" w14:paraId="602B4103" w14:textId="7777777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3A310D7A" w14:textId="77777777" w:rsidR="00843B1C" w:rsidRDefault="00843B1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DED458" w14:textId="77777777" w:rsidR="00843B1C" w:rsidRPr="003E40AD" w:rsidRDefault="00843B1C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84F156" w14:textId="77777777" w:rsidR="00C57469" w:rsidRPr="00E369CB" w:rsidRDefault="00843B1C" w:rsidP="00E55044">
            <w:pPr>
              <w:pStyle w:val="BodyText3"/>
              <w:rPr>
                <w:rFonts w:cs="Arial"/>
                <w:i/>
                <w:noProof/>
                <w:snapToGrid w:val="0"/>
                <w:sz w:val="16"/>
              </w:rPr>
            </w:pPr>
            <w:r>
              <w:rPr>
                <w:rFonts w:cs="Arial"/>
                <w:noProof/>
                <w:snapToGrid w:val="0"/>
                <w:sz w:val="16"/>
              </w:rPr>
              <w:t>Hemijska ravnoteža</w:t>
            </w:r>
            <w:r w:rsidRPr="00C57469">
              <w:rPr>
                <w:rFonts w:cs="Arial"/>
                <w:i/>
                <w:noProof/>
                <w:snapToGrid w:val="0"/>
                <w:sz w:val="16"/>
              </w:rPr>
              <w:t>.</w:t>
            </w:r>
            <w:r w:rsidR="00E55044" w:rsidRPr="00E55044">
              <w:rPr>
                <w:rFonts w:cs="Arial"/>
                <w:b/>
                <w:color w:val="auto"/>
                <w:sz w:val="16"/>
                <w:szCs w:val="16"/>
              </w:rPr>
              <w:t xml:space="preserve"> </w:t>
            </w:r>
            <w:r w:rsidR="00E55044">
              <w:rPr>
                <w:rFonts w:cs="Arial"/>
                <w:b/>
                <w:color w:val="auto"/>
                <w:sz w:val="16"/>
                <w:szCs w:val="16"/>
              </w:rPr>
              <w:t>2</w:t>
            </w:r>
            <w:r w:rsidR="00E55044" w:rsidRPr="00E55044">
              <w:rPr>
                <w:rFonts w:cs="Arial"/>
                <w:b/>
                <w:color w:val="auto"/>
                <w:sz w:val="16"/>
                <w:szCs w:val="16"/>
              </w:rPr>
              <w:t>. Domaći zadatak</w:t>
            </w:r>
          </w:p>
        </w:tc>
      </w:tr>
      <w:tr w:rsidR="00E369CB" w14:paraId="26C756C5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66A08F2" w14:textId="77777777" w:rsidR="00E369CB" w:rsidRPr="00A55802" w:rsidRDefault="00E369CB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</w:t>
            </w:r>
            <w:r w:rsidR="00A34ADC">
              <w:rPr>
                <w:b/>
                <w:bCs/>
                <w:color w:val="auto"/>
                <w:szCs w:val="16"/>
              </w:rPr>
              <w:t>-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 xml:space="preserve">  06</w:t>
            </w:r>
            <w:r w:rsidR="00A34ADC">
              <w:rPr>
                <w:b/>
                <w:bCs/>
                <w:color w:val="auto"/>
                <w:szCs w:val="16"/>
                <w:lang w:val="en-US"/>
              </w:rPr>
              <w:t>.11</w:t>
            </w:r>
            <w:r w:rsidR="006E7457">
              <w:rPr>
                <w:b/>
                <w:bCs/>
                <w:color w:val="auto"/>
                <w:szCs w:val="16"/>
              </w:rPr>
              <w:t>.</w:t>
            </w:r>
          </w:p>
          <w:p w14:paraId="5CE62B97" w14:textId="77777777" w:rsidR="00E369CB" w:rsidRPr="00A55802" w:rsidRDefault="00A34ADC" w:rsidP="00A55802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 xml:space="preserve">  06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11.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232D7B" w14:textId="77777777" w:rsidR="00E369CB" w:rsidRPr="006E7457" w:rsidRDefault="006E7457" w:rsidP="004003A7">
            <w:pPr>
              <w:pStyle w:val="BodyText3"/>
              <w:jc w:val="center"/>
              <w:rPr>
                <w:b/>
                <w:color w:val="auto"/>
                <w:sz w:val="16"/>
                <w:szCs w:val="16"/>
              </w:rPr>
            </w:pPr>
            <w:r w:rsidRPr="006E7457">
              <w:rPr>
                <w:b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947132" w14:textId="77777777" w:rsidR="00E369CB" w:rsidRPr="00F6003B" w:rsidRDefault="00BC2847" w:rsidP="00BC2847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Biogeni elementi</w:t>
            </w:r>
            <w:r w:rsidR="00E369CB">
              <w:rPr>
                <w:color w:val="auto"/>
                <w:szCs w:val="16"/>
              </w:rPr>
              <w:t xml:space="preserve">  </w:t>
            </w:r>
            <w:r w:rsidR="001F19F0">
              <w:rPr>
                <w:rFonts w:cs="Arial"/>
                <w:b/>
                <w:sz w:val="16"/>
                <w:szCs w:val="16"/>
              </w:rPr>
              <w:t>I kolokvijum.</w:t>
            </w:r>
          </w:p>
        </w:tc>
      </w:tr>
      <w:tr w:rsidR="00843B1C" w14:paraId="50015368" w14:textId="7777777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858819B" w14:textId="77777777" w:rsidR="00843B1C" w:rsidRDefault="00843B1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710070" w14:textId="77777777" w:rsidR="00843B1C" w:rsidRPr="006E7457" w:rsidRDefault="006E7457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7457"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2A7618" w14:textId="77777777" w:rsidR="00843B1C" w:rsidRPr="00E369CB" w:rsidRDefault="00BC2847" w:rsidP="002854FD">
            <w:pPr>
              <w:rPr>
                <w:rFonts w:ascii="Arial" w:hAnsi="Arial" w:cs="Arial"/>
                <w:sz w:val="16"/>
                <w:szCs w:val="16"/>
              </w:rPr>
            </w:pPr>
            <w:r w:rsidRPr="001F19F0">
              <w:rPr>
                <w:rFonts w:ascii="Arial" w:hAnsi="Arial" w:cs="Arial"/>
                <w:sz w:val="16"/>
                <w:szCs w:val="16"/>
                <w:lang w:val="sr-Latn-CS"/>
              </w:rPr>
              <w:t>Hidroliza soli</w:t>
            </w:r>
            <w:r w:rsidR="00E369CB" w:rsidRPr="001F19F0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.</w:t>
            </w:r>
            <w:r w:rsidR="001F19F0" w:rsidRPr="003A0575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Test1.</w:t>
            </w:r>
            <w:r w:rsidR="002854FD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>Predaja</w:t>
            </w:r>
            <w:proofErr w:type="spellEnd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 xml:space="preserve"> 2. </w:t>
            </w:r>
            <w:proofErr w:type="spellStart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>Domaćeg</w:t>
            </w:r>
            <w:proofErr w:type="spellEnd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 xml:space="preserve"> </w:t>
            </w:r>
            <w:proofErr w:type="spellStart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>zadatka</w:t>
            </w:r>
            <w:proofErr w:type="spellEnd"/>
          </w:p>
        </w:tc>
      </w:tr>
      <w:tr w:rsidR="00843B1C" w14:paraId="20C79C15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DE98AB5" w14:textId="77777777" w:rsidR="00843B1C" w:rsidRDefault="00E52755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VII</w:t>
            </w:r>
            <w:r w:rsidR="006E7457">
              <w:rPr>
                <w:b/>
                <w:bCs/>
                <w:color w:val="auto"/>
                <w:szCs w:val="16"/>
              </w:rPr>
              <w:t>I-</w:t>
            </w:r>
            <w:r w:rsidR="00A34ADC">
              <w:rPr>
                <w:b/>
                <w:bCs/>
                <w:color w:val="auto"/>
                <w:szCs w:val="16"/>
                <w:lang w:val="en-US"/>
              </w:rPr>
              <w:t xml:space="preserve"> </w:t>
            </w:r>
            <w:r w:rsidR="00A34ADC">
              <w:rPr>
                <w:b/>
                <w:bCs/>
                <w:color w:val="auto"/>
                <w:szCs w:val="16"/>
              </w:rPr>
              <w:t>1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3</w:t>
            </w:r>
            <w:r w:rsidR="00A34ADC"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11.</w:t>
            </w:r>
          </w:p>
          <w:p w14:paraId="637B17FF" w14:textId="77777777" w:rsidR="006E7457" w:rsidRDefault="006E7457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14:paraId="04546E1A" w14:textId="77777777" w:rsidR="006E7457" w:rsidRDefault="00A34AD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  1</w:t>
            </w:r>
            <w:r w:rsidR="004F639C">
              <w:rPr>
                <w:b/>
                <w:bCs/>
                <w:color w:val="auto"/>
                <w:szCs w:val="16"/>
                <w:lang w:val="en-US"/>
              </w:rPr>
              <w:t>3</w:t>
            </w:r>
            <w:r>
              <w:rPr>
                <w:b/>
                <w:bCs/>
                <w:color w:val="auto"/>
                <w:szCs w:val="16"/>
                <w:lang w:val="en-US"/>
              </w:rPr>
              <w:t>.</w:t>
            </w:r>
            <w:r w:rsidR="006E7457">
              <w:rPr>
                <w:b/>
                <w:bCs/>
                <w:color w:val="auto"/>
                <w:szCs w:val="16"/>
              </w:rPr>
              <w:t>11.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109477" w14:textId="77777777" w:rsidR="00843B1C" w:rsidRDefault="00843B1C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1C7BD6" w14:textId="77777777" w:rsidR="00843B1C" w:rsidRPr="00BC2847" w:rsidRDefault="00BC2847" w:rsidP="00453B10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 w:rsidRPr="00BC2847">
              <w:rPr>
                <w:rFonts w:eastAsia="Calibri" w:cs="Arial"/>
                <w:color w:val="auto"/>
                <w:kern w:val="1"/>
                <w:sz w:val="16"/>
                <w:szCs w:val="16"/>
                <w:lang w:val="pl-PL"/>
              </w:rPr>
              <w:t>Osobine i klasifikacija organskih jedinjenja. Osnovne hemijske reakcije org. jedinjenja.</w:t>
            </w:r>
          </w:p>
        </w:tc>
      </w:tr>
      <w:tr w:rsidR="00843B1C" w14:paraId="4C2C48B9" w14:textId="7777777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4BB9537" w14:textId="77777777" w:rsidR="00843B1C" w:rsidRDefault="00843B1C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5832AD" w14:textId="77777777" w:rsidR="00843B1C" w:rsidRDefault="00843B1C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9CEC92" w14:textId="77777777" w:rsidR="00C57469" w:rsidRPr="00BC2847" w:rsidRDefault="00BC2847" w:rsidP="00E369CB">
            <w:pPr>
              <w:pStyle w:val="BodyText3"/>
              <w:rPr>
                <w:rFonts w:cs="Arial"/>
                <w:bCs/>
                <w:color w:val="auto"/>
                <w:sz w:val="16"/>
                <w:szCs w:val="16"/>
              </w:rPr>
            </w:pPr>
            <w:r w:rsidRPr="00BC2847">
              <w:rPr>
                <w:rFonts w:cs="Calibri"/>
                <w:sz w:val="16"/>
                <w:szCs w:val="16"/>
                <w:lang w:val="pl-PL"/>
              </w:rPr>
              <w:t>Osnovne operacije u laboratoriji za org. hemiju. Načini prečišćavanja organskih supstanci.</w:t>
            </w:r>
          </w:p>
        </w:tc>
      </w:tr>
      <w:tr w:rsidR="00BC2847" w14:paraId="2E0D443C" w14:textId="77777777" w:rsidTr="00D827BB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9EEB713" w14:textId="77777777" w:rsidR="00BC2847" w:rsidRDefault="00BC284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IX- 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 20</w:t>
            </w:r>
            <w:r>
              <w:rPr>
                <w:b/>
                <w:bCs/>
                <w:color w:val="auto"/>
                <w:szCs w:val="16"/>
              </w:rPr>
              <w:t>.11.</w:t>
            </w:r>
          </w:p>
          <w:p w14:paraId="35F233E3" w14:textId="77777777" w:rsidR="00BC2847" w:rsidRDefault="00BC2847" w:rsidP="00E52755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14:paraId="27BD5918" w14:textId="77777777" w:rsidR="00BC2847" w:rsidRDefault="00BC2847" w:rsidP="00E52755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  20</w:t>
            </w:r>
            <w:r>
              <w:rPr>
                <w:b/>
                <w:bCs/>
                <w:color w:val="auto"/>
                <w:szCs w:val="16"/>
              </w:rPr>
              <w:t>.11.</w:t>
            </w:r>
          </w:p>
          <w:p w14:paraId="260FA817" w14:textId="77777777" w:rsidR="00BC2847" w:rsidRDefault="00BC2847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B040F0" w14:textId="77777777" w:rsidR="00BC2847" w:rsidRDefault="00BC2847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B81513" w14:textId="77777777" w:rsidR="00BC2847" w:rsidRPr="00BC2847" w:rsidRDefault="00BC2847" w:rsidP="00F07F96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Ugljovodonici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BC2847">
              <w:rPr>
                <w:rFonts w:ascii="Arial" w:hAnsi="Arial" w:cs="Arial"/>
                <w:sz w:val="16"/>
                <w:szCs w:val="16"/>
              </w:rPr>
              <w:t>alkani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alkeni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alkini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ciklični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ugljovodonici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osobine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nalaženje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prirodi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struktura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izomerija</w:t>
            </w:r>
            <w:proofErr w:type="spellEnd"/>
          </w:p>
        </w:tc>
      </w:tr>
      <w:tr w:rsidR="00BC2847" w:rsidRPr="003A0575" w14:paraId="6098F96E" w14:textId="77777777" w:rsidTr="00F630A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DFF6C77" w14:textId="77777777" w:rsidR="00BC2847" w:rsidRDefault="00BC2847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F0F3AF" w14:textId="77777777" w:rsidR="00BC2847" w:rsidRPr="00B46534" w:rsidRDefault="00BC2847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C17456" w14:textId="77777777" w:rsidR="00BC2847" w:rsidRPr="00BC2847" w:rsidRDefault="00BC2847" w:rsidP="00E55044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Kvalitativno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dokazivanje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ugljenika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vodonika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azota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sumpora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halogenih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elemenata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organskim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supstancama</w:t>
            </w:r>
            <w:proofErr w:type="spellEnd"/>
            <w:r w:rsidR="00E550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5044">
              <w:rPr>
                <w:rFonts w:cs="Arial"/>
                <w:b/>
                <w:sz w:val="16"/>
                <w:szCs w:val="16"/>
              </w:rPr>
              <w:t>3</w:t>
            </w:r>
            <w:r w:rsidR="00E55044" w:rsidRPr="00E55044">
              <w:rPr>
                <w:rFonts w:cs="Arial"/>
                <w:b/>
                <w:sz w:val="16"/>
                <w:szCs w:val="16"/>
              </w:rPr>
              <w:t xml:space="preserve">. </w:t>
            </w:r>
            <w:proofErr w:type="spellStart"/>
            <w:r w:rsidR="00E55044" w:rsidRPr="00E55044">
              <w:rPr>
                <w:rFonts w:cs="Arial"/>
                <w:b/>
                <w:sz w:val="16"/>
                <w:szCs w:val="16"/>
              </w:rPr>
              <w:t>Domaći</w:t>
            </w:r>
            <w:proofErr w:type="spellEnd"/>
            <w:r w:rsidR="00E55044" w:rsidRPr="00E55044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E55044" w:rsidRPr="00E55044">
              <w:rPr>
                <w:rFonts w:cs="Arial"/>
                <w:b/>
                <w:sz w:val="16"/>
                <w:szCs w:val="16"/>
              </w:rPr>
              <w:t>zadatak</w:t>
            </w:r>
            <w:proofErr w:type="spellEnd"/>
          </w:p>
        </w:tc>
      </w:tr>
      <w:tr w:rsidR="00BC2847" w:rsidRPr="003A0575" w14:paraId="3EE3057F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7A5EA45" w14:textId="77777777" w:rsidR="00BC2847" w:rsidRDefault="00BC2847" w:rsidP="00D22DF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X-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    27.1</w:t>
            </w:r>
            <w:r>
              <w:rPr>
                <w:b/>
                <w:bCs/>
                <w:color w:val="auto"/>
                <w:szCs w:val="16"/>
              </w:rPr>
              <w:t>1.</w:t>
            </w:r>
          </w:p>
          <w:p w14:paraId="631935D3" w14:textId="77777777" w:rsidR="00BC2847" w:rsidRDefault="00BC2847" w:rsidP="00D22DF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14:paraId="5932DAE8" w14:textId="77777777" w:rsidR="00BC2847" w:rsidRPr="00D22DF8" w:rsidRDefault="00BC2847" w:rsidP="00D22DF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  <w:lang w:val="en-US"/>
              </w:rPr>
              <w:t xml:space="preserve">          27</w:t>
            </w:r>
            <w:r>
              <w:rPr>
                <w:b/>
                <w:bCs/>
                <w:color w:val="auto"/>
                <w:szCs w:val="16"/>
              </w:rPr>
              <w:t>.11.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04EEC5" w14:textId="77777777" w:rsidR="00BC2847" w:rsidRDefault="00BC2847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48B20A" w14:textId="77777777" w:rsidR="00BC2847" w:rsidRDefault="00BC2847" w:rsidP="00E369CB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Aromatični ugljovodonici. Halogeni i hidroksilni derivati ugljovodonika. Alkoholi, fenoli i etri</w:t>
            </w:r>
          </w:p>
        </w:tc>
      </w:tr>
      <w:tr w:rsidR="00BC2847" w14:paraId="04A68A73" w14:textId="77777777" w:rsidTr="006B7C02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656A724" w14:textId="77777777" w:rsidR="00BC2847" w:rsidRDefault="00BC2847" w:rsidP="00453B10">
            <w:pPr>
              <w:pStyle w:val="BodyTextIndent2"/>
              <w:ind w:left="-25"/>
              <w:rPr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56C6EC" w14:textId="77777777" w:rsidR="00BC2847" w:rsidRPr="00B46534" w:rsidRDefault="00BC2847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1A4A70" w14:textId="77777777" w:rsidR="00BC2847" w:rsidRPr="00BC2847" w:rsidRDefault="00BC2847" w:rsidP="002854FD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C2847">
              <w:rPr>
                <w:rFonts w:ascii="Arial" w:hAnsi="Arial" w:cs="Arial"/>
                <w:sz w:val="16"/>
                <w:szCs w:val="16"/>
                <w:lang w:val="pl-PL"/>
              </w:rPr>
              <w:t>Reakcije alifatičnih mono- i poli-hidroksilnih alkohola</w:t>
            </w:r>
            <w:r w:rsidR="003009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847">
              <w:rPr>
                <w:rFonts w:ascii="Arial" w:hAnsi="Arial" w:cs="Arial"/>
                <w:sz w:val="16"/>
                <w:szCs w:val="16"/>
              </w:rPr>
              <w:t>fenola</w:t>
            </w:r>
            <w:proofErr w:type="spellEnd"/>
            <w:r w:rsidRPr="00BC2847">
              <w:rPr>
                <w:rFonts w:ascii="Arial" w:hAnsi="Arial" w:cs="Arial"/>
                <w:sz w:val="16"/>
                <w:szCs w:val="16"/>
              </w:rPr>
              <w:t>.</w:t>
            </w:r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 xml:space="preserve"> </w:t>
            </w:r>
            <w:proofErr w:type="spellStart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>Predaja</w:t>
            </w:r>
            <w:proofErr w:type="spellEnd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 xml:space="preserve"> 3. </w:t>
            </w:r>
            <w:proofErr w:type="spellStart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>Domaćeg</w:t>
            </w:r>
            <w:proofErr w:type="spellEnd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 xml:space="preserve"> </w:t>
            </w:r>
            <w:proofErr w:type="spellStart"/>
            <w:r w:rsidR="002854FD">
              <w:rPr>
                <w:rFonts w:ascii="Calibri" w:hAnsi="Calibri" w:cs="Calibri"/>
                <w:kern w:val="1"/>
                <w:sz w:val="16"/>
                <w:szCs w:val="16"/>
              </w:rPr>
              <w:t>zadatka</w:t>
            </w:r>
            <w:proofErr w:type="spellEnd"/>
          </w:p>
        </w:tc>
      </w:tr>
      <w:tr w:rsidR="00BC2847" w14:paraId="272B4F77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41A1681" w14:textId="77777777" w:rsidR="00BC2847" w:rsidRDefault="00BC2847" w:rsidP="00A55802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XI-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    04.12.</w:t>
            </w:r>
          </w:p>
          <w:p w14:paraId="77DDF33B" w14:textId="77777777" w:rsidR="00BC2847" w:rsidRPr="00A55802" w:rsidRDefault="00BC2847" w:rsidP="00A55802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lastRenderedPageBreak/>
              <w:t xml:space="preserve">      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   04.12.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C90A42" w14:textId="77777777" w:rsidR="00BC2847" w:rsidRDefault="00BC2847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lastRenderedPageBreak/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9B4823" w14:textId="77777777" w:rsidR="00BC2847" w:rsidRDefault="00BC2847" w:rsidP="00E369CB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Aldehidi i ketoni. Organske kiseline. Mono- i poli-karbonske  kiseline; Zasićene i nezasićene</w:t>
            </w:r>
          </w:p>
        </w:tc>
      </w:tr>
      <w:tr w:rsidR="00BC2847" w14:paraId="57FD2F76" w14:textId="7777777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3945FAC" w14:textId="77777777" w:rsidR="00BC2847" w:rsidRDefault="00BC2847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27225A" w14:textId="77777777" w:rsidR="00BC2847" w:rsidRPr="00B46534" w:rsidRDefault="00BC2847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5D9A82" w14:textId="77777777" w:rsidR="00BC2847" w:rsidRPr="00E369CB" w:rsidRDefault="001F19F0" w:rsidP="00E55044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Fenoli</w:t>
            </w:r>
            <w:r w:rsidR="00BC2847">
              <w:rPr>
                <w:rFonts w:cs="Arial"/>
                <w:color w:val="auto"/>
                <w:sz w:val="16"/>
                <w:szCs w:val="16"/>
              </w:rPr>
              <w:t xml:space="preserve">. </w:t>
            </w:r>
            <w:r w:rsidR="00E55044">
              <w:rPr>
                <w:rFonts w:cs="Arial"/>
                <w:b/>
                <w:color w:val="auto"/>
                <w:sz w:val="16"/>
                <w:szCs w:val="16"/>
              </w:rPr>
              <w:t>4</w:t>
            </w:r>
            <w:r w:rsidR="00E55044" w:rsidRPr="00E55044">
              <w:rPr>
                <w:rFonts w:cs="Arial"/>
                <w:b/>
                <w:color w:val="auto"/>
                <w:sz w:val="16"/>
                <w:szCs w:val="16"/>
              </w:rPr>
              <w:t>. Domaći zadatak</w:t>
            </w:r>
          </w:p>
        </w:tc>
      </w:tr>
      <w:tr w:rsidR="00BC2847" w:rsidRPr="003A0575" w14:paraId="5BC0E836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712B196" w14:textId="77777777" w:rsidR="00BC2847" w:rsidRPr="006E7457" w:rsidRDefault="00BC2847" w:rsidP="006E7457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XII-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   11</w:t>
            </w:r>
            <w:r>
              <w:rPr>
                <w:b/>
                <w:bCs/>
                <w:color w:val="auto"/>
                <w:szCs w:val="16"/>
              </w:rPr>
              <w:t>.12.</w:t>
            </w:r>
          </w:p>
          <w:p w14:paraId="13339AAA" w14:textId="77777777" w:rsidR="00BC2847" w:rsidRPr="006E7457" w:rsidRDefault="00BC2847" w:rsidP="00453B10">
            <w:pPr>
              <w:pStyle w:val="BodyTextIndent2"/>
              <w:ind w:left="-25"/>
              <w:rPr>
                <w:b/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 xml:space="preserve">      </w:t>
            </w:r>
            <w:r>
              <w:rPr>
                <w:b/>
                <w:color w:val="auto"/>
                <w:szCs w:val="16"/>
                <w:lang w:val="en-US"/>
              </w:rPr>
              <w:t xml:space="preserve">     11.</w:t>
            </w:r>
            <w:r w:rsidRPr="006E7457">
              <w:rPr>
                <w:b/>
                <w:color w:val="auto"/>
                <w:szCs w:val="16"/>
              </w:rPr>
              <w:t>12.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C13710" w14:textId="77777777" w:rsidR="00BC2847" w:rsidRDefault="00BC2847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6A2958" w14:textId="77777777" w:rsidR="00BC2847" w:rsidRDefault="00BC2847" w:rsidP="00E369CB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Derivati organskih kiselina.  Supstituisane karbonske kiseline. Halogen-, oksi- i keto- kiseline.</w:t>
            </w:r>
          </w:p>
        </w:tc>
      </w:tr>
      <w:tr w:rsidR="00BC2847" w:rsidRPr="003A0575" w14:paraId="0B02863A" w14:textId="7777777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12995841" w14:textId="77777777" w:rsidR="00BC2847" w:rsidRDefault="00BC2847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DB7A06" w14:textId="77777777" w:rsidR="00BC2847" w:rsidRPr="00B46534" w:rsidRDefault="00BC2847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E50BCD" w14:textId="77777777" w:rsidR="00BC2847" w:rsidRDefault="001F19F0" w:rsidP="002854F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Aldehidi i ketoni</w:t>
            </w:r>
            <w:r w:rsidR="00BC2847">
              <w:rPr>
                <w:rFonts w:cs="Arial"/>
                <w:color w:val="auto"/>
                <w:sz w:val="16"/>
                <w:szCs w:val="16"/>
              </w:rPr>
              <w:t xml:space="preserve">. </w:t>
            </w:r>
            <w:proofErr w:type="spellStart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>Predaja</w:t>
            </w:r>
            <w:proofErr w:type="spellEnd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 xml:space="preserve"> 4. </w:t>
            </w:r>
            <w:proofErr w:type="spellStart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>Domaćeg</w:t>
            </w:r>
            <w:proofErr w:type="spellEnd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854FD">
              <w:rPr>
                <w:rFonts w:ascii="Calibri" w:hAnsi="Calibri" w:cs="Calibri"/>
                <w:color w:val="auto"/>
                <w:kern w:val="1"/>
                <w:sz w:val="16"/>
                <w:szCs w:val="16"/>
                <w:lang w:val="en-US"/>
              </w:rPr>
              <w:t>zadatka</w:t>
            </w:r>
            <w:proofErr w:type="spellEnd"/>
          </w:p>
        </w:tc>
      </w:tr>
      <w:tr w:rsidR="00BC2847" w14:paraId="18FAF7CF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AE40EDF" w14:textId="77777777" w:rsidR="00BC2847" w:rsidRDefault="00BC2847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XIII-   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18.</w:t>
            </w:r>
            <w:r>
              <w:rPr>
                <w:b/>
                <w:bCs/>
                <w:color w:val="auto"/>
                <w:szCs w:val="16"/>
              </w:rPr>
              <w:t xml:space="preserve">12.   </w:t>
            </w:r>
          </w:p>
          <w:p w14:paraId="1A1B7CDF" w14:textId="77777777" w:rsidR="00BC2847" w:rsidRPr="00E369CB" w:rsidRDefault="00BC2847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         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18.</w:t>
            </w:r>
            <w:r>
              <w:rPr>
                <w:b/>
                <w:bCs/>
                <w:color w:val="auto"/>
                <w:szCs w:val="16"/>
              </w:rPr>
              <w:t xml:space="preserve">12. 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92343B" w14:textId="77777777" w:rsidR="00BC2847" w:rsidRDefault="00BC2847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EA7E46" w14:textId="77777777" w:rsidR="00BC2847" w:rsidRDefault="00BC2847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Amini. Amino kiseline.</w:t>
            </w:r>
          </w:p>
        </w:tc>
      </w:tr>
      <w:tr w:rsidR="001F19F0" w14:paraId="5F1C3267" w14:textId="77777777" w:rsidTr="00BC3239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F017266" w14:textId="77777777" w:rsidR="001F19F0" w:rsidRDefault="001F19F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8EA7B8" w14:textId="77777777" w:rsidR="001F19F0" w:rsidRPr="00B46534" w:rsidRDefault="001F19F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C510A3" w14:textId="77777777" w:rsidR="001F19F0" w:rsidRPr="001F19F0" w:rsidRDefault="001F19F0" w:rsidP="00F07F96">
            <w:pPr>
              <w:rPr>
                <w:rFonts w:ascii="Arial" w:hAnsi="Arial" w:cs="Arial"/>
                <w:color w:val="555555"/>
                <w:sz w:val="16"/>
                <w:szCs w:val="16"/>
                <w:lang w:val="nb-NO"/>
              </w:rPr>
            </w:pPr>
            <w:r w:rsidRPr="001F19F0">
              <w:rPr>
                <w:rFonts w:ascii="Arial" w:hAnsi="Arial" w:cs="Arial"/>
                <w:sz w:val="16"/>
                <w:szCs w:val="16"/>
                <w:lang w:val="nb-NO"/>
              </w:rPr>
              <w:t>Organske kiseline. Monokarbonske i oksi kiseline.</w:t>
            </w:r>
          </w:p>
        </w:tc>
      </w:tr>
      <w:tr w:rsidR="001F19F0" w:rsidRPr="003A0575" w14:paraId="7E9FD9AF" w14:textId="77777777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7C6768D" w14:textId="77777777" w:rsidR="001F19F0" w:rsidRDefault="001F19F0" w:rsidP="00E369CB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XIV-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  25.</w:t>
            </w:r>
            <w:r>
              <w:rPr>
                <w:b/>
                <w:bCs/>
                <w:color w:val="auto"/>
                <w:szCs w:val="16"/>
              </w:rPr>
              <w:t>12.</w:t>
            </w:r>
          </w:p>
          <w:p w14:paraId="73BEF6F5" w14:textId="77777777" w:rsidR="001F19F0" w:rsidRPr="006E7457" w:rsidRDefault="001F19F0" w:rsidP="00453B10">
            <w:pPr>
              <w:pStyle w:val="BodyTextIndent2"/>
              <w:ind w:left="-25"/>
              <w:rPr>
                <w:b/>
                <w:color w:val="auto"/>
                <w:szCs w:val="16"/>
              </w:rPr>
            </w:pPr>
            <w:r>
              <w:rPr>
                <w:b/>
                <w:color w:val="auto"/>
                <w:szCs w:val="16"/>
              </w:rPr>
              <w:t xml:space="preserve">        </w:t>
            </w:r>
            <w:r>
              <w:rPr>
                <w:b/>
                <w:color w:val="auto"/>
                <w:szCs w:val="16"/>
                <w:lang w:val="en-US"/>
              </w:rPr>
              <w:t xml:space="preserve">   25</w:t>
            </w:r>
            <w:r w:rsidRPr="006E7457">
              <w:rPr>
                <w:b/>
                <w:color w:val="auto"/>
                <w:szCs w:val="16"/>
              </w:rPr>
              <w:t>.12.</w:t>
            </w: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14F8E3" w14:textId="77777777" w:rsidR="001F19F0" w:rsidRDefault="001F19F0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9CD4E3" w14:textId="77777777" w:rsidR="001F19F0" w:rsidRPr="0065492D" w:rsidRDefault="001F19F0" w:rsidP="00453B10">
            <w:pPr>
              <w:pStyle w:val="BodyText3"/>
              <w:rPr>
                <w:rFonts w:cs="Arial"/>
                <w:sz w:val="16"/>
                <w:szCs w:val="16"/>
              </w:rPr>
            </w:pPr>
            <w:r w:rsidRPr="0065492D">
              <w:rPr>
                <w:rFonts w:cs="Arial"/>
                <w:b/>
                <w:sz w:val="16"/>
                <w:szCs w:val="16"/>
              </w:rPr>
              <w:t xml:space="preserve"> II kolokvijum.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E369CB">
              <w:rPr>
                <w:rFonts w:cs="Arial"/>
                <w:sz w:val="16"/>
                <w:szCs w:val="16"/>
              </w:rPr>
              <w:t>Ugljeni hidrati</w:t>
            </w:r>
          </w:p>
        </w:tc>
      </w:tr>
      <w:tr w:rsidR="001F19F0" w14:paraId="61F021BC" w14:textId="7777777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56F1884" w14:textId="77777777" w:rsidR="001F19F0" w:rsidRDefault="001F19F0" w:rsidP="00453B10">
            <w:pPr>
              <w:pStyle w:val="BodyTextIndent2"/>
              <w:ind w:left="-25"/>
              <w:rPr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0C693B" w14:textId="77777777" w:rsidR="001F19F0" w:rsidRPr="00B46534" w:rsidRDefault="001F19F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2DB7C7" w14:textId="77777777" w:rsidR="001F19F0" w:rsidRPr="001F19F0" w:rsidRDefault="001F19F0" w:rsidP="00E369CB">
            <w:pPr>
              <w:pStyle w:val="BodyText3"/>
              <w:rPr>
                <w:rFonts w:cs="Arial"/>
                <w:bCs/>
                <w:sz w:val="16"/>
                <w:szCs w:val="16"/>
              </w:rPr>
            </w:pPr>
            <w:r w:rsidRPr="001F19F0">
              <w:rPr>
                <w:rFonts w:cs="Arial"/>
                <w:bCs/>
                <w:sz w:val="16"/>
                <w:szCs w:val="16"/>
              </w:rPr>
              <w:t>Amini. Urea</w:t>
            </w:r>
          </w:p>
        </w:tc>
      </w:tr>
      <w:tr w:rsidR="001F19F0" w:rsidRPr="003A0575" w14:paraId="43C65638" w14:textId="77777777" w:rsidTr="00252EAD">
        <w:trPr>
          <w:cantSplit/>
          <w:trHeight w:val="113"/>
        </w:trPr>
        <w:tc>
          <w:tcPr>
            <w:tcW w:w="706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44B1E55" w14:textId="77777777" w:rsidR="001F19F0" w:rsidRDefault="001F19F0" w:rsidP="00E369C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XV- </w:t>
            </w:r>
            <w:r>
              <w:rPr>
                <w:b/>
                <w:bCs/>
                <w:color w:val="auto"/>
                <w:szCs w:val="16"/>
                <w:lang w:val="en-US"/>
              </w:rPr>
              <w:t xml:space="preserve">    01.01.</w:t>
            </w:r>
          </w:p>
          <w:p w14:paraId="60D79871" w14:textId="77777777" w:rsidR="001F19F0" w:rsidRDefault="001F19F0" w:rsidP="00453B10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0000AA" w14:textId="77777777" w:rsidR="001F19F0" w:rsidRDefault="001F19F0" w:rsidP="004003A7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D265CE2" w14:textId="77777777" w:rsidR="001F19F0" w:rsidRPr="001F19F0" w:rsidRDefault="001F19F0" w:rsidP="00F07F96">
            <w:pPr>
              <w:rPr>
                <w:rFonts w:ascii="Arial" w:hAnsi="Arial" w:cs="Arial"/>
                <w:color w:val="555555"/>
                <w:sz w:val="16"/>
                <w:szCs w:val="16"/>
                <w:lang w:val="pl-PL"/>
              </w:rPr>
            </w:pPr>
            <w:r w:rsidRPr="001F19F0">
              <w:rPr>
                <w:rFonts w:ascii="Arial" w:hAnsi="Arial" w:cs="Arial"/>
                <w:sz w:val="16"/>
                <w:szCs w:val="16"/>
                <w:lang w:val="pl-PL"/>
              </w:rPr>
              <w:t xml:space="preserve">Saopštavanje rezultata i drugih informacija. </w:t>
            </w:r>
            <w:proofErr w:type="spellStart"/>
            <w:r w:rsidRPr="001F19F0">
              <w:rPr>
                <w:rFonts w:ascii="Arial" w:hAnsi="Arial" w:cs="Arial"/>
                <w:sz w:val="16"/>
                <w:szCs w:val="16"/>
              </w:rPr>
              <w:t>Priprema</w:t>
            </w:r>
            <w:proofErr w:type="spellEnd"/>
            <w:r w:rsidRPr="001F19F0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1F19F0">
              <w:rPr>
                <w:rFonts w:ascii="Arial" w:hAnsi="Arial" w:cs="Arial"/>
                <w:sz w:val="16"/>
                <w:szCs w:val="16"/>
              </w:rPr>
              <w:t>završni</w:t>
            </w:r>
            <w:proofErr w:type="spellEnd"/>
            <w:r w:rsidRPr="001F19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19F0"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 w:rsidRPr="001F19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F19F0" w:rsidRPr="003A0575" w14:paraId="225ABE75" w14:textId="77777777">
        <w:trPr>
          <w:cantSplit/>
          <w:trHeight w:val="112"/>
        </w:trPr>
        <w:tc>
          <w:tcPr>
            <w:tcW w:w="7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E66F99" w14:textId="77777777" w:rsidR="001F19F0" w:rsidRDefault="001F19F0" w:rsidP="00453B10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53FE79" w14:textId="77777777" w:rsidR="001F19F0" w:rsidRPr="00B46534" w:rsidRDefault="001F19F0" w:rsidP="004003A7">
            <w:pPr>
              <w:pStyle w:val="BodyText3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Vjež.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564325" w14:textId="77777777" w:rsidR="001F19F0" w:rsidRDefault="001F19F0" w:rsidP="00E369CB">
            <w:pPr>
              <w:pStyle w:val="BodyText3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TEST II. Nadoknada neodrađene vježbe</w:t>
            </w:r>
          </w:p>
        </w:tc>
      </w:tr>
      <w:tr w:rsidR="001F19F0" w14:paraId="54083EE3" w14:textId="77777777">
        <w:trPr>
          <w:cantSplit/>
          <w:trHeight w:val="140"/>
        </w:trPr>
        <w:tc>
          <w:tcPr>
            <w:tcW w:w="111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94415" w14:textId="77777777" w:rsidR="001F19F0" w:rsidRDefault="001F19F0" w:rsidP="00E369C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5883C" w14:textId="77777777" w:rsidR="001F19F0" w:rsidRDefault="001F19F0" w:rsidP="00453B1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1F19F0" w:rsidRPr="003A0575" w14:paraId="626BAFC1" w14:textId="77777777">
        <w:trPr>
          <w:cantSplit/>
          <w:trHeight w:val="140"/>
        </w:trPr>
        <w:tc>
          <w:tcPr>
            <w:tcW w:w="111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1632E" w14:textId="77777777" w:rsidR="001F19F0" w:rsidRDefault="001F19F0" w:rsidP="00453B10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6B7F3" w14:textId="77777777" w:rsidR="001F19F0" w:rsidRDefault="001F19F0" w:rsidP="00453B10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F19F0" w:rsidRPr="003A0575" w14:paraId="39352D9F" w14:textId="77777777">
        <w:trPr>
          <w:cantSplit/>
          <w:trHeight w:val="140"/>
        </w:trPr>
        <w:tc>
          <w:tcPr>
            <w:tcW w:w="111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26E15" w14:textId="77777777" w:rsidR="001F19F0" w:rsidRDefault="001F19F0" w:rsidP="00453B10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890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85F5D9" w14:textId="77777777" w:rsidR="001F19F0" w:rsidRDefault="001F19F0" w:rsidP="00453B10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1F19F0" w:rsidRPr="003A0575" w14:paraId="25F657F6" w14:textId="77777777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3F18C" w14:textId="77777777" w:rsidR="001F19F0" w:rsidRDefault="001F19F0" w:rsidP="00453B10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sz w:val="16"/>
                <w:lang w:val="sl-SI"/>
              </w:rPr>
              <w:t xml:space="preserve">Studenti su obavezni da  pohađaju nastavu, rade i predaju sve domaće zadatke, </w:t>
            </w:r>
            <w:r w:rsidRPr="00CF7B06">
              <w:rPr>
                <w:b/>
                <w:sz w:val="16"/>
                <w:u w:val="single"/>
                <w:lang w:val="sl-SI"/>
              </w:rPr>
              <w:t>odrade</w:t>
            </w:r>
            <w:r>
              <w:rPr>
                <w:sz w:val="16"/>
                <w:lang w:val="sl-SI"/>
              </w:rPr>
              <w:t xml:space="preserve"> sve laboratorijske vježbe i rade oba kolokvijuma</w:t>
            </w:r>
            <w:r>
              <w:t xml:space="preserve">                            </w:t>
            </w:r>
          </w:p>
        </w:tc>
      </w:tr>
      <w:tr w:rsidR="001F19F0" w14:paraId="6E33A3A1" w14:textId="77777777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93282" w14:textId="77777777" w:rsidR="001F19F0" w:rsidRDefault="001F19F0" w:rsidP="00E52755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>
              <w:rPr>
                <w:rFonts w:cs="Arial"/>
                <w:bCs/>
                <w:i/>
                <w:iCs/>
                <w:sz w:val="16"/>
                <w:szCs w:val="16"/>
                <w:lang w:val="sl-SI"/>
              </w:rPr>
              <w:t>Ponedeljak</w:t>
            </w:r>
            <w:r w:rsidRPr="00BD07E0">
              <w:rPr>
                <w:rFonts w:cs="Arial"/>
                <w:bCs/>
                <w:i/>
                <w:iCs/>
                <w:sz w:val="16"/>
                <w:szCs w:val="16"/>
                <w:lang w:val="sl-SI"/>
              </w:rPr>
              <w:t xml:space="preserve">: 11-13,    </w:t>
            </w:r>
            <w:r>
              <w:rPr>
                <w:rFonts w:cs="Arial"/>
                <w:bCs/>
                <w:i/>
                <w:iCs/>
                <w:sz w:val="16"/>
                <w:szCs w:val="16"/>
                <w:lang w:val="sl-SI"/>
              </w:rPr>
              <w:t>Četvrtak</w:t>
            </w:r>
            <w:r w:rsidRPr="00BD07E0">
              <w:rPr>
                <w:rFonts w:cs="Arial"/>
                <w:bCs/>
                <w:i/>
                <w:iCs/>
                <w:sz w:val="16"/>
                <w:szCs w:val="16"/>
                <w:lang w:val="sl-SI"/>
              </w:rPr>
              <w:t xml:space="preserve">: </w:t>
            </w:r>
            <w:r w:rsidRPr="00BD07E0">
              <w:rPr>
                <w:rFonts w:cs="Arial"/>
                <w:sz w:val="16"/>
                <w:szCs w:val="16"/>
                <w:lang w:val="sl-SI"/>
              </w:rPr>
              <w:t xml:space="preserve"> 11-13 h.</w:t>
            </w:r>
          </w:p>
        </w:tc>
      </w:tr>
      <w:tr w:rsidR="001F19F0" w14:paraId="39FE98D0" w14:textId="77777777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941D0" w14:textId="77777777" w:rsidR="001F19F0" w:rsidRDefault="001F19F0" w:rsidP="00453B10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1F19F0" w:rsidRPr="003A0575" w14:paraId="04B2012F" w14:textId="77777777">
        <w:trPr>
          <w:cantSplit/>
          <w:trHeight w:val="720"/>
        </w:trPr>
        <w:tc>
          <w:tcPr>
            <w:tcW w:w="1927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7392BA4" w14:textId="77777777" w:rsidR="001F19F0" w:rsidRDefault="001F19F0" w:rsidP="00453B10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nedjeljno</w:t>
            </w:r>
          </w:p>
          <w:p w14:paraId="674C28BD" w14:textId="77777777" w:rsidR="001F19F0" w:rsidRDefault="001F19F0" w:rsidP="00453B10">
            <w:pPr>
              <w:pStyle w:val="BodyText3"/>
              <w:jc w:val="center"/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 xml:space="preserve">6 kredita x 40/30  = </w:t>
            </w:r>
            <w:r>
              <w:rPr>
                <w:rFonts w:cs="Arial"/>
                <w:b/>
                <w:sz w:val="16"/>
                <w:u w:val="single"/>
              </w:rPr>
              <w:t>8 sati</w:t>
            </w:r>
            <w:r>
              <w:rPr>
                <w:rFonts w:cs="Arial"/>
                <w:b/>
                <w:sz w:val="16"/>
              </w:rPr>
              <w:t xml:space="preserve"> </w:t>
            </w:r>
          </w:p>
          <w:p w14:paraId="6FC3C5BB" w14:textId="77777777" w:rsidR="001F19F0" w:rsidRDefault="001F19F0" w:rsidP="00453B10">
            <w:pPr>
              <w:pStyle w:val="BodyText3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      Struktura:</w:t>
            </w:r>
          </w:p>
          <w:p w14:paraId="4485866D" w14:textId="77777777" w:rsidR="001F19F0" w:rsidRDefault="001F19F0" w:rsidP="00453B10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3 </w:t>
            </w:r>
            <w:r>
              <w:rPr>
                <w:rFonts w:cs="Arial"/>
                <w:sz w:val="16"/>
              </w:rPr>
              <w:t xml:space="preserve">sata predavanja </w:t>
            </w:r>
          </w:p>
          <w:p w14:paraId="5182E83A" w14:textId="77777777" w:rsidR="001F19F0" w:rsidRDefault="001F19F0" w:rsidP="00453B10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2</w:t>
            </w:r>
            <w:r>
              <w:rPr>
                <w:rFonts w:cs="Arial"/>
                <w:sz w:val="16"/>
              </w:rPr>
              <w:t xml:space="preserve"> sata vježbi </w:t>
            </w:r>
          </w:p>
          <w:p w14:paraId="2613D0BD" w14:textId="77777777" w:rsidR="001F19F0" w:rsidRDefault="001F19F0" w:rsidP="001F19F0">
            <w:pPr>
              <w:pStyle w:val="BodyText3"/>
              <w:jc w:val="both"/>
              <w:rPr>
                <w:color w:val="auto"/>
                <w:lang w:val="sl-SI"/>
              </w:rPr>
            </w:pPr>
            <w:r>
              <w:rPr>
                <w:rFonts w:cs="Arial"/>
                <w:b/>
                <w:sz w:val="16"/>
              </w:rPr>
              <w:t xml:space="preserve">3 </w:t>
            </w:r>
            <w:r>
              <w:rPr>
                <w:rFonts w:cs="Arial"/>
                <w:sz w:val="16"/>
              </w:rPr>
              <w:t>sata individualnog rada studenata uklju</w:t>
            </w:r>
            <w:proofErr w:type="spellStart"/>
            <w:r>
              <w:rPr>
                <w:rFonts w:cs="Arial"/>
                <w:sz w:val="16"/>
                <w:lang w:val="en-US"/>
              </w:rPr>
              <w:t>čujuć</w:t>
            </w:r>
            <w:proofErr w:type="spellEnd"/>
            <w:r>
              <w:rPr>
                <w:rFonts w:cs="Arial"/>
                <w:sz w:val="16"/>
              </w:rPr>
              <w:t>i i konsultacije</w:t>
            </w:r>
          </w:p>
        </w:tc>
        <w:tc>
          <w:tcPr>
            <w:tcW w:w="3073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3BAA11" w14:textId="77777777" w:rsidR="001F19F0" w:rsidRDefault="001F19F0" w:rsidP="00453B10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</w:p>
          <w:p w14:paraId="48F82BFC" w14:textId="77777777" w:rsidR="001F19F0" w:rsidRDefault="001F19F0" w:rsidP="00453B10">
            <w:pPr>
              <w:pStyle w:val="BodyText3"/>
              <w:ind w:left="431"/>
              <w:rPr>
                <w:rFonts w:cs="Arial"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Nastava i završni ispit</w:t>
            </w:r>
            <w:r>
              <w:rPr>
                <w:rFonts w:cs="Arial"/>
                <w:sz w:val="16"/>
              </w:rPr>
              <w:t xml:space="preserve">: (8 sati) x16= </w:t>
            </w:r>
            <w:r>
              <w:rPr>
                <w:rFonts w:cs="Arial"/>
                <w:b/>
                <w:sz w:val="16"/>
                <w:u w:val="single"/>
              </w:rPr>
              <w:t xml:space="preserve">128  sati  </w:t>
            </w:r>
          </w:p>
          <w:p w14:paraId="73BC4C45" w14:textId="77777777" w:rsidR="001F19F0" w:rsidRDefault="001F19F0" w:rsidP="00453B10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Neophodna priprema prije po</w:t>
            </w:r>
            <w:proofErr w:type="spellStart"/>
            <w:r>
              <w:rPr>
                <w:rFonts w:cs="Arial"/>
                <w:b/>
                <w:sz w:val="16"/>
                <w:lang w:val="en-US"/>
              </w:rPr>
              <w:t>četk</w:t>
            </w:r>
            <w:proofErr w:type="spellEnd"/>
            <w:r>
              <w:rPr>
                <w:rFonts w:cs="Arial"/>
                <w:b/>
                <w:sz w:val="16"/>
              </w:rPr>
              <w:t>a semestra (administracija, upis, ovjera)</w:t>
            </w:r>
            <w:r>
              <w:rPr>
                <w:rFonts w:cs="Arial"/>
                <w:sz w:val="16"/>
              </w:rPr>
              <w:t xml:space="preserve"> </w:t>
            </w:r>
          </w:p>
          <w:p w14:paraId="19C6D839" w14:textId="77777777" w:rsidR="001F19F0" w:rsidRDefault="001F19F0" w:rsidP="00453B10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 x (8 sati) = 16 sati</w:t>
            </w:r>
            <w:r>
              <w:rPr>
                <w:rFonts w:cs="Arial"/>
                <w:sz w:val="16"/>
                <w:u w:val="single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</w:p>
          <w:p w14:paraId="7C61BE92" w14:textId="77777777" w:rsidR="001F19F0" w:rsidRDefault="001F19F0" w:rsidP="00453B10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Ukupno opterećenje za  predmet  6</w:t>
            </w:r>
            <w:r>
              <w:rPr>
                <w:rFonts w:cs="Arial"/>
                <w:b/>
                <w:sz w:val="16"/>
                <w:u w:val="single"/>
              </w:rPr>
              <w:t>x30  = 180 sati</w:t>
            </w:r>
          </w:p>
          <w:p w14:paraId="4CD8EC43" w14:textId="77777777" w:rsidR="001F19F0" w:rsidRDefault="001F19F0" w:rsidP="00453B10">
            <w:pPr>
              <w:pStyle w:val="BodyText3"/>
              <w:rPr>
                <w:rFonts w:cs="Arial"/>
                <w:b/>
                <w:sz w:val="16"/>
              </w:rPr>
            </w:pPr>
          </w:p>
          <w:p w14:paraId="38EC9EAE" w14:textId="77777777" w:rsidR="001F19F0" w:rsidRDefault="001F19F0" w:rsidP="00453B10">
            <w:pPr>
              <w:pStyle w:val="BodyText3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Dopunski rad: </w:t>
            </w:r>
            <w:r>
              <w:rPr>
                <w:rFonts w:cs="Arial"/>
                <w:sz w:val="16"/>
              </w:rPr>
              <w:t>Rad za pripremu ispita u popravnom ispitnom roku, uključujući i polaganje popravnog ispita od 0 – 36 sata.</w:t>
            </w:r>
          </w:p>
          <w:p w14:paraId="689058F8" w14:textId="77777777" w:rsidR="001F19F0" w:rsidRDefault="001F19F0" w:rsidP="001F19F0">
            <w:pPr>
              <w:pStyle w:val="BodyText3"/>
              <w:rPr>
                <w:color w:val="auto"/>
              </w:rPr>
            </w:pPr>
            <w:r w:rsidRPr="00F6003B">
              <w:rPr>
                <w:rFonts w:cs="Arial"/>
                <w:b/>
                <w:sz w:val="16"/>
              </w:rPr>
              <w:t>Struktura</w:t>
            </w:r>
            <w:r>
              <w:rPr>
                <w:rFonts w:cs="Arial"/>
                <w:sz w:val="16"/>
              </w:rPr>
              <w:t xml:space="preserve"> optere</w:t>
            </w:r>
            <w:proofErr w:type="spellStart"/>
            <w:r>
              <w:rPr>
                <w:rFonts w:cs="Arial"/>
                <w:sz w:val="16"/>
                <w:lang w:val="en-US"/>
              </w:rPr>
              <w:t>će</w:t>
            </w:r>
            <w:proofErr w:type="spellEnd"/>
            <w:r>
              <w:rPr>
                <w:rFonts w:cs="Arial"/>
                <w:sz w:val="16"/>
              </w:rPr>
              <w:t>nja: 128  sati  (nastava) + 16 sat (priprema) + 36 sati (dopunski rad)</w:t>
            </w:r>
            <w:r>
              <w:rPr>
                <w:rFonts w:cs="Arial"/>
                <w:color w:val="auto"/>
                <w:sz w:val="16"/>
              </w:rPr>
              <w:t>:</w:t>
            </w:r>
            <w:r>
              <w:rPr>
                <w:rFonts w:cs="Arial"/>
                <w:color w:val="auto"/>
                <w:sz w:val="14"/>
              </w:rPr>
              <w:t xml:space="preserve"> </w:t>
            </w:r>
          </w:p>
        </w:tc>
      </w:tr>
      <w:tr w:rsidR="001F19F0" w14:paraId="3CBE5D66" w14:textId="77777777">
        <w:trPr>
          <w:cantSplit/>
          <w:trHeight w:val="50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40872" w14:textId="77777777" w:rsidR="001F19F0" w:rsidRPr="003A0575" w:rsidRDefault="001F19F0" w:rsidP="00453B10">
            <w:pPr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Literatura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lang w:val="sr-Latn-CS"/>
              </w:rPr>
              <w:t xml:space="preserve"> </w:t>
            </w:r>
            <w:r w:rsidRPr="003A0575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>(1) S. Arsenijević: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 </w:t>
            </w:r>
            <w:r w:rsidRPr="003A0575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Opšta  neorganska hemija, Naučna knjiga,Beograd 1998.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,</w:t>
            </w:r>
          </w:p>
          <w:p w14:paraId="3624C2E0" w14:textId="77777777" w:rsidR="001F19F0" w:rsidRPr="003A0575" w:rsidRDefault="001F19F0" w:rsidP="00453B1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 w:rsidRPr="003A0575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(2)</w:t>
            </w:r>
            <w:r w:rsidRPr="003A0575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 S. Arsenijević: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 </w:t>
            </w:r>
            <w:r w:rsidRPr="003A0575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Organska  hemija, Naučna knjiga,Beograd 1997.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,</w:t>
            </w:r>
          </w:p>
          <w:p w14:paraId="3B54CD76" w14:textId="77777777" w:rsidR="001F19F0" w:rsidRPr="003A0575" w:rsidRDefault="001F19F0" w:rsidP="00453B1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 w:rsidRPr="003A0575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(3) D.Rondović, M. Purić: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 Hemija, Univerzitet – Podgorica, 2003.</w:t>
            </w:r>
          </w:p>
          <w:p w14:paraId="3F5B09A6" w14:textId="77777777" w:rsidR="001F19F0" w:rsidRPr="003A0575" w:rsidRDefault="001F19F0" w:rsidP="00453B10">
            <w:pPr>
              <w:ind w:left="-51"/>
              <w:rPr>
                <w:rFonts w:ascii="Arial" w:hAnsi="Arial" w:cs="Arial"/>
                <w:b/>
                <w:noProof/>
                <w:snapToGrid w:val="0"/>
                <w:color w:val="000000"/>
                <w:sz w:val="16"/>
                <w:lang w:val="it-IT"/>
              </w:rPr>
            </w:pPr>
            <w:r w:rsidRPr="003A0575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 (4) </w:t>
            </w:r>
            <w:r w:rsidRPr="003A0575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Z. Leka:</w:t>
            </w:r>
            <w:r w:rsidRPr="003A0575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 </w:t>
            </w:r>
            <w:r w:rsidRPr="003A0575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Praktikum iz  hemije sa zada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cima</w:t>
            </w:r>
            <w:r w:rsidRPr="003A0575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,  Podgorica</w:t>
            </w:r>
            <w:r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., 2010</w:t>
            </w:r>
          </w:p>
          <w:p w14:paraId="228E00B8" w14:textId="77777777" w:rsidR="001F19F0" w:rsidRDefault="001F19F0" w:rsidP="00453B10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3A0575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(5) R. Kastratović: </w:t>
            </w:r>
            <w:r w:rsidRPr="003A0575">
              <w:rPr>
                <w:rFonts w:ascii="Arial" w:hAnsi="Arial" w:cs="Arial"/>
                <w:b/>
                <w:noProof/>
                <w:snapToGrid w:val="0"/>
                <w:color w:val="000000"/>
                <w:sz w:val="16"/>
                <w:lang w:val="it-IT"/>
              </w:rPr>
              <w:t>Praktikum organske hemije, Univerzitet –Podgorica, 1997.</w:t>
            </w:r>
            <w:r>
              <w:rPr>
                <w:b/>
                <w:i/>
                <w:color w:val="000000"/>
                <w:sz w:val="16"/>
                <w:lang w:val="sr-Latn-CS"/>
              </w:rPr>
              <w:t xml:space="preserve"> </w:t>
            </w:r>
            <w:r w:rsidRPr="001B1DE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</w:tr>
      <w:tr w:rsidR="001F19F0" w14:paraId="51E0F114" w14:textId="77777777">
        <w:trPr>
          <w:cantSplit/>
          <w:trHeight w:val="593"/>
        </w:trPr>
        <w:tc>
          <w:tcPr>
            <w:tcW w:w="5000" w:type="pct"/>
            <w:gridSpan w:val="10"/>
            <w:tcBorders>
              <w:bottom w:val="dotted" w:sz="4" w:space="0" w:color="auto"/>
            </w:tcBorders>
          </w:tcPr>
          <w:p w14:paraId="6E11E1A0" w14:textId="77777777" w:rsidR="001F19F0" w:rsidRDefault="001F19F0" w:rsidP="00AF6E80">
            <w:pPr>
              <w:rPr>
                <w:rFonts w:ascii="Arial" w:hAnsi="Arial"/>
                <w:color w:val="800000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14:paraId="3F09B395" w14:textId="77777777" w:rsidR="001F19F0" w:rsidRDefault="001F19F0" w:rsidP="00453B1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Domaći zadaci:  (0 - 4 poena; 1 poen za svaki domaći zadatak),</w:t>
            </w:r>
          </w:p>
          <w:p w14:paraId="723B29BA" w14:textId="77777777" w:rsidR="001F19F0" w:rsidRDefault="001F19F0" w:rsidP="00453B1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Test iz laboratorijskih vježbi: ( 0 - 6  poena ),</w:t>
            </w:r>
          </w:p>
          <w:p w14:paraId="62BCB32A" w14:textId="77777777" w:rsidR="001F19F0" w:rsidRDefault="001F19F0" w:rsidP="00453B1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 kolokvijum : ( 0 - 20 poena),</w:t>
            </w:r>
          </w:p>
          <w:p w14:paraId="7C322FFD" w14:textId="77777777" w:rsidR="001F19F0" w:rsidRDefault="001F19F0" w:rsidP="00453B1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II kolokvijum : ( 0 - 20 poena),</w:t>
            </w:r>
          </w:p>
          <w:p w14:paraId="2C680608" w14:textId="77777777" w:rsidR="001F19F0" w:rsidRDefault="001F19F0" w:rsidP="00453B10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Završni ispit : ( 0 - 50 poena), </w:t>
            </w:r>
          </w:p>
          <w:p w14:paraId="2DBC23F8" w14:textId="77777777" w:rsidR="001F19F0" w:rsidRDefault="001F19F0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Prelazna ocjena se dobija ako se kumulativno sakupi najmanje 50 poen.</w:t>
            </w:r>
          </w:p>
          <w:p w14:paraId="25BCAA60" w14:textId="77777777" w:rsidR="001F19F0" w:rsidRPr="00CA09F7" w:rsidRDefault="001F19F0" w:rsidP="00E369CB">
            <w:pPr>
              <w:ind w:left="180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E5275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u w:val="single"/>
                <w:lang w:val="sr-Latn-CS"/>
              </w:rPr>
              <w:t>NAPOMENA:</w:t>
            </w:r>
            <w:r w:rsidRPr="00E5275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 xml:space="preserve"> Završni ispit se polaže pismeno a u slučaju dileme ok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 xml:space="preserve">o formiranja ocjene nastavnik </w:t>
            </w:r>
            <w:r w:rsidRPr="00E5275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 xml:space="preserve"> može da pozove studenta na dodatnu usmenu provjeru znanja. </w:t>
            </w:r>
          </w:p>
        </w:tc>
      </w:tr>
      <w:tr w:rsidR="001F19F0" w14:paraId="53F33BD1" w14:textId="77777777">
        <w:trPr>
          <w:cantSplit/>
          <w:trHeight w:val="295"/>
        </w:trPr>
        <w:tc>
          <w:tcPr>
            <w:tcW w:w="87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8D5BB1" w14:textId="77777777" w:rsidR="001F19F0" w:rsidRDefault="001F19F0" w:rsidP="00453B1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2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35D74" w14:textId="77777777" w:rsidR="001F19F0" w:rsidRDefault="001F19F0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2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52845" w14:textId="77777777" w:rsidR="001F19F0" w:rsidRDefault="001F19F0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6C618" w14:textId="77777777" w:rsidR="001F19F0" w:rsidRDefault="001F19F0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A5732" w14:textId="77777777" w:rsidR="001F19F0" w:rsidRDefault="001F19F0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FCFC9" w14:textId="77777777" w:rsidR="001F19F0" w:rsidRDefault="001F19F0" w:rsidP="00453B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1F19F0" w14:paraId="65768B12" w14:textId="77777777">
        <w:trPr>
          <w:cantSplit/>
          <w:trHeight w:val="295"/>
        </w:trPr>
        <w:tc>
          <w:tcPr>
            <w:tcW w:w="875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4AAD0C" w14:textId="77777777" w:rsidR="001F19F0" w:rsidRDefault="001F19F0" w:rsidP="00453B1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</w:t>
            </w:r>
          </w:p>
        </w:tc>
        <w:tc>
          <w:tcPr>
            <w:tcW w:w="82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DD8353" w14:textId="77777777" w:rsidR="001F19F0" w:rsidRDefault="001F19F0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82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903B217" w14:textId="77777777" w:rsidR="001F19F0" w:rsidRDefault="001F19F0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826" w:type="pct"/>
            <w:tcBorders>
              <w:top w:val="dotted" w:sz="4" w:space="0" w:color="auto"/>
              <w:bottom w:val="single" w:sz="4" w:space="0" w:color="auto"/>
            </w:tcBorders>
          </w:tcPr>
          <w:p w14:paraId="0DD3D2E8" w14:textId="77777777" w:rsidR="001F19F0" w:rsidRDefault="001F19F0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826" w:type="pct"/>
            <w:tcBorders>
              <w:top w:val="dotted" w:sz="4" w:space="0" w:color="auto"/>
              <w:bottom w:val="single" w:sz="4" w:space="0" w:color="auto"/>
            </w:tcBorders>
          </w:tcPr>
          <w:p w14:paraId="124ECAC0" w14:textId="77777777" w:rsidR="001F19F0" w:rsidRDefault="001F19F0" w:rsidP="00453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823" w:type="pct"/>
            <w:tcBorders>
              <w:top w:val="dotted" w:sz="4" w:space="0" w:color="auto"/>
              <w:bottom w:val="single" w:sz="4" w:space="0" w:color="auto"/>
            </w:tcBorders>
          </w:tcPr>
          <w:p w14:paraId="73C4F1A0" w14:textId="77777777" w:rsidR="001F19F0" w:rsidRDefault="001F19F0" w:rsidP="00E527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50-59</w:t>
            </w:r>
          </w:p>
        </w:tc>
      </w:tr>
    </w:tbl>
    <w:p w14:paraId="0FC22CCD" w14:textId="77777777" w:rsidR="00453B10" w:rsidRDefault="00453B10" w:rsidP="00453B10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14:paraId="273D603C" w14:textId="77777777" w:rsidR="00453B10" w:rsidRDefault="00453B10" w:rsidP="00453B10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sectPr w:rsidR="00453B10" w:rsidSect="00F71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10"/>
    <w:rsid w:val="00004022"/>
    <w:rsid w:val="00044A3B"/>
    <w:rsid w:val="0006223A"/>
    <w:rsid w:val="000C24B7"/>
    <w:rsid w:val="0010176E"/>
    <w:rsid w:val="00127A51"/>
    <w:rsid w:val="001B1DE3"/>
    <w:rsid w:val="001F19F0"/>
    <w:rsid w:val="00240D65"/>
    <w:rsid w:val="002854FD"/>
    <w:rsid w:val="002A23BE"/>
    <w:rsid w:val="002C2195"/>
    <w:rsid w:val="002D7B37"/>
    <w:rsid w:val="002E58BF"/>
    <w:rsid w:val="002F0F37"/>
    <w:rsid w:val="00300960"/>
    <w:rsid w:val="00321483"/>
    <w:rsid w:val="00353262"/>
    <w:rsid w:val="003739A9"/>
    <w:rsid w:val="00385EAE"/>
    <w:rsid w:val="00387300"/>
    <w:rsid w:val="003A0575"/>
    <w:rsid w:val="003B6F95"/>
    <w:rsid w:val="003E40AD"/>
    <w:rsid w:val="004003A7"/>
    <w:rsid w:val="00416234"/>
    <w:rsid w:val="00453B10"/>
    <w:rsid w:val="004C1E84"/>
    <w:rsid w:val="004F639C"/>
    <w:rsid w:val="00506A49"/>
    <w:rsid w:val="00527FFA"/>
    <w:rsid w:val="005443F4"/>
    <w:rsid w:val="00545759"/>
    <w:rsid w:val="0057327E"/>
    <w:rsid w:val="005B4138"/>
    <w:rsid w:val="005D3FEC"/>
    <w:rsid w:val="005D4C24"/>
    <w:rsid w:val="005F5F7B"/>
    <w:rsid w:val="0065492D"/>
    <w:rsid w:val="006E7457"/>
    <w:rsid w:val="006F3744"/>
    <w:rsid w:val="00761EF7"/>
    <w:rsid w:val="007D3D55"/>
    <w:rsid w:val="007D6F16"/>
    <w:rsid w:val="00807A6E"/>
    <w:rsid w:val="00843B1C"/>
    <w:rsid w:val="00877E56"/>
    <w:rsid w:val="008840B8"/>
    <w:rsid w:val="008E342C"/>
    <w:rsid w:val="00952F4C"/>
    <w:rsid w:val="009A1A3F"/>
    <w:rsid w:val="009A2203"/>
    <w:rsid w:val="009D541A"/>
    <w:rsid w:val="00A34ADC"/>
    <w:rsid w:val="00A55802"/>
    <w:rsid w:val="00A81A37"/>
    <w:rsid w:val="00AE1350"/>
    <w:rsid w:val="00AF6E80"/>
    <w:rsid w:val="00B4027A"/>
    <w:rsid w:val="00B46534"/>
    <w:rsid w:val="00BC2847"/>
    <w:rsid w:val="00BD07E0"/>
    <w:rsid w:val="00C07F51"/>
    <w:rsid w:val="00C16303"/>
    <w:rsid w:val="00C54A9B"/>
    <w:rsid w:val="00C57469"/>
    <w:rsid w:val="00C72220"/>
    <w:rsid w:val="00C754FE"/>
    <w:rsid w:val="00CA09F7"/>
    <w:rsid w:val="00CA7E58"/>
    <w:rsid w:val="00CC3C7A"/>
    <w:rsid w:val="00CF7B06"/>
    <w:rsid w:val="00D22DF8"/>
    <w:rsid w:val="00D44C5C"/>
    <w:rsid w:val="00D83C28"/>
    <w:rsid w:val="00DA416A"/>
    <w:rsid w:val="00DC656C"/>
    <w:rsid w:val="00E369CB"/>
    <w:rsid w:val="00E43BA8"/>
    <w:rsid w:val="00E470EB"/>
    <w:rsid w:val="00E52755"/>
    <w:rsid w:val="00E55044"/>
    <w:rsid w:val="00ED04FF"/>
    <w:rsid w:val="00EE150A"/>
    <w:rsid w:val="00EF07DC"/>
    <w:rsid w:val="00F34F53"/>
    <w:rsid w:val="00F469B9"/>
    <w:rsid w:val="00F531AD"/>
    <w:rsid w:val="00F6003B"/>
    <w:rsid w:val="00F66431"/>
    <w:rsid w:val="00F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1F6ED"/>
  <w15:docId w15:val="{DCEB350C-8D85-4D2B-8410-8B21FA5D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1C9F"/>
    <w:rPr>
      <w:sz w:val="24"/>
      <w:szCs w:val="24"/>
    </w:rPr>
  </w:style>
  <w:style w:type="paragraph" w:styleId="Heading2">
    <w:name w:val="heading 2"/>
    <w:basedOn w:val="Normal"/>
    <w:next w:val="Normal"/>
    <w:qFormat/>
    <w:rsid w:val="00453B10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453B10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453B10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453B10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453B1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453B10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Footer">
    <w:name w:val="footer"/>
    <w:basedOn w:val="Normal"/>
    <w:rsid w:val="00453B10"/>
    <w:pPr>
      <w:tabs>
        <w:tab w:val="center" w:pos="4153"/>
        <w:tab w:val="right" w:pos="8306"/>
      </w:tabs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Metalurgija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Zorica</dc:creator>
  <cp:lastModifiedBy>Zorica Leka</cp:lastModifiedBy>
  <cp:revision>3</cp:revision>
  <cp:lastPrinted>2007-08-31T12:06:00Z</cp:lastPrinted>
  <dcterms:created xsi:type="dcterms:W3CDTF">2018-10-01T10:01:00Z</dcterms:created>
  <dcterms:modified xsi:type="dcterms:W3CDTF">2018-10-01T10:11:00Z</dcterms:modified>
</cp:coreProperties>
</file>