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300"/>
        <w:gridCol w:w="2216"/>
      </w:tblGrid>
      <w:tr w:rsidR="00855573" w:rsidRPr="00BA33B1" w:rsidTr="00855573">
        <w:tc>
          <w:tcPr>
            <w:tcW w:w="8089" w:type="dxa"/>
            <w:shd w:val="clear" w:color="auto" w:fill="auto"/>
          </w:tcPr>
          <w:p w:rsidR="00855573" w:rsidRPr="00BA33B1" w:rsidRDefault="00855573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3B1">
              <w:rPr>
                <w:rFonts w:ascii="Arial" w:hAnsi="Arial" w:cs="Arial"/>
                <w:b/>
                <w:sz w:val="20"/>
                <w:szCs w:val="20"/>
              </w:rPr>
              <w:t>UNIVERSITY OF MONTENEGRO</w:t>
            </w:r>
          </w:p>
          <w:p w:rsidR="00855573" w:rsidRPr="00E50548" w:rsidRDefault="00E50548" w:rsidP="00E50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LAW </w:t>
            </w:r>
            <w:r w:rsidR="00BB32F1">
              <w:rPr>
                <w:rFonts w:ascii="Arial" w:hAnsi="Arial" w:cs="Arial"/>
                <w:b/>
                <w:sz w:val="20"/>
                <w:szCs w:val="20"/>
              </w:rPr>
              <w:t>FACULTY</w:t>
            </w:r>
          </w:p>
          <w:p w:rsidR="00BB32F1" w:rsidRDefault="00855573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3B1">
              <w:rPr>
                <w:rFonts w:ascii="Arial" w:hAnsi="Arial" w:cs="Arial"/>
                <w:b/>
                <w:sz w:val="20"/>
                <w:szCs w:val="20"/>
              </w:rPr>
              <w:t>LEGAL</w:t>
            </w:r>
            <w:r w:rsidR="007B32DE">
              <w:rPr>
                <w:rFonts w:ascii="Arial" w:hAnsi="Arial" w:cs="Arial"/>
                <w:b/>
                <w:sz w:val="20"/>
                <w:szCs w:val="20"/>
              </w:rPr>
              <w:t xml:space="preserve"> ENGLISH LANGUAGE TEST - LEVEL 1</w:t>
            </w:r>
          </w:p>
          <w:p w:rsidR="00855573" w:rsidRPr="00BA33B1" w:rsidRDefault="001D4D24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BB32F1">
              <w:rPr>
                <w:rFonts w:ascii="Arial" w:hAnsi="Arial" w:cs="Arial"/>
                <w:b/>
                <w:sz w:val="20"/>
                <w:szCs w:val="20"/>
              </w:rPr>
              <w:t>year of studies</w:t>
            </w:r>
            <w:r w:rsidR="00855573" w:rsidRPr="00BA33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573" w:rsidRPr="00BA33B1" w:rsidRDefault="00855573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3B1">
              <w:rPr>
                <w:rFonts w:ascii="Arial" w:hAnsi="Arial" w:cs="Arial"/>
                <w:b/>
                <w:sz w:val="20"/>
                <w:szCs w:val="20"/>
              </w:rPr>
              <w:t xml:space="preserve">(Mid-term exam) </w:t>
            </w:r>
          </w:p>
        </w:tc>
        <w:tc>
          <w:tcPr>
            <w:tcW w:w="1200" w:type="dxa"/>
            <w:shd w:val="clear" w:color="auto" w:fill="auto"/>
          </w:tcPr>
          <w:p w:rsidR="00855573" w:rsidRPr="00BA33B1" w:rsidRDefault="00F867CE" w:rsidP="008555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267934" cy="966461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223" cy="96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573" w:rsidRPr="00BA33B1" w:rsidRDefault="00855573" w:rsidP="00855573">
      <w:pPr>
        <w:rPr>
          <w:rFonts w:ascii="Arial" w:hAnsi="Arial" w:cs="Arial"/>
          <w:sz w:val="20"/>
          <w:szCs w:val="20"/>
        </w:rPr>
      </w:pPr>
      <w:r w:rsidRPr="00BA33B1">
        <w:rPr>
          <w:rFonts w:ascii="Arial" w:hAnsi="Arial" w:cs="Arial"/>
          <w:sz w:val="20"/>
          <w:szCs w:val="20"/>
        </w:rPr>
        <w:t>___________________________</w:t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  <w:t>__________________________</w:t>
      </w:r>
    </w:p>
    <w:p w:rsidR="00855573" w:rsidRPr="00BA33B1" w:rsidRDefault="00855573" w:rsidP="00855573">
      <w:pPr>
        <w:ind w:left="720" w:firstLine="720"/>
        <w:rPr>
          <w:rFonts w:ascii="Arial" w:hAnsi="Arial" w:cs="Arial"/>
          <w:sz w:val="20"/>
          <w:szCs w:val="20"/>
        </w:rPr>
      </w:pPr>
      <w:r w:rsidRPr="00BA33B1">
        <w:rPr>
          <w:rFonts w:ascii="Arial" w:hAnsi="Arial" w:cs="Arial"/>
          <w:sz w:val="20"/>
          <w:szCs w:val="20"/>
        </w:rPr>
        <w:t>(Name)</w:t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  <w:t xml:space="preserve">      (Index No.)  </w:t>
      </w:r>
    </w:p>
    <w:p w:rsidR="00855573" w:rsidRPr="00BA33B1" w:rsidRDefault="00E50548" w:rsidP="008555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55573" w:rsidRPr="00BA33B1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="00855573" w:rsidRPr="00BA33B1">
        <w:rPr>
          <w:rFonts w:ascii="Arial" w:hAnsi="Arial" w:cs="Arial"/>
          <w:sz w:val="20"/>
          <w:szCs w:val="20"/>
        </w:rPr>
        <w:t>__________</w:t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</w:r>
      <w:r w:rsidR="00FB4655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/39</w:t>
      </w:r>
    </w:p>
    <w:p w:rsidR="00855573" w:rsidRPr="00BA33B1" w:rsidRDefault="00E50548" w:rsidP="00E50548">
      <w:pPr>
        <w:ind w:left="720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(Date)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>(Group)</w:t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  <w:t xml:space="preserve">      (</w:t>
      </w:r>
      <w:r>
        <w:rPr>
          <w:rFonts w:ascii="Arial" w:hAnsi="Arial" w:cs="Arial"/>
          <w:sz w:val="20"/>
          <w:szCs w:val="20"/>
        </w:rPr>
        <w:t>Score</w:t>
      </w:r>
      <w:r w:rsidR="00855573" w:rsidRPr="00BA33B1">
        <w:rPr>
          <w:rFonts w:ascii="Arial" w:hAnsi="Arial" w:cs="Arial"/>
          <w:sz w:val="20"/>
          <w:szCs w:val="20"/>
        </w:rPr>
        <w:t>)</w:t>
      </w:r>
    </w:p>
    <w:p w:rsidR="00855573" w:rsidRPr="00BA33B1" w:rsidRDefault="00855573" w:rsidP="00855573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>I Read the text and do the exercise below</w:t>
      </w:r>
    </w:p>
    <w:p w:rsidR="00855573" w:rsidRPr="00BA33B1" w:rsidRDefault="00855573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:rsidR="004E3409" w:rsidRPr="00BA33B1" w:rsidRDefault="004E3409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BA33B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Law as a vocational discipline</w:t>
      </w:r>
    </w:p>
    <w:p w:rsidR="004E3409" w:rsidRPr="00BA33B1" w:rsidRDefault="004E3409" w:rsidP="00855573">
      <w:pPr>
        <w:spacing w:line="270" w:lineRule="atLeast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BA33B1">
        <w:rPr>
          <w:rFonts w:ascii="Times New Roman" w:hAnsi="Times New Roman" w:cs="Times New Roman"/>
          <w:color w:val="333333"/>
          <w:sz w:val="22"/>
          <w:szCs w:val="22"/>
        </w:rPr>
        <w:t>For many law students, the study of law prepares them for work as a practising lawyer. Generally speaking, a person must have a law degree to practise as a lawyer in Australia. Most jurisdictions also prescribe a period of additional study, after the law degree, at a practical training institution or a period of traineeship.</w:t>
      </w:r>
      <w:r w:rsidR="00855573"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BA33B1">
        <w:rPr>
          <w:rFonts w:ascii="Times New Roman" w:hAnsi="Times New Roman" w:cs="Times New Roman"/>
          <w:color w:val="333333"/>
          <w:sz w:val="22"/>
          <w:szCs w:val="22"/>
        </w:rPr>
        <w:t>Most lawyers practise as either solicitors or as barristers. Solicitors can practise alone, in partnership with another solicitor or be employed in private practice or in government.</w:t>
      </w:r>
      <w:r w:rsidR="00855573"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BA33B1">
        <w:rPr>
          <w:rFonts w:ascii="Times New Roman" w:hAnsi="Times New Roman" w:cs="Times New Roman"/>
          <w:color w:val="333333"/>
          <w:sz w:val="22"/>
          <w:szCs w:val="22"/>
        </w:rPr>
        <w:t>Lawyers also work in public interest organisations, such as legal aid, welfare, tenancy advice services and the like.</w:t>
      </w:r>
    </w:p>
    <w:p w:rsidR="00855573" w:rsidRPr="00BA33B1" w:rsidRDefault="00855573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:rsidR="004E3409" w:rsidRPr="00BA33B1" w:rsidRDefault="004E3409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BA33B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Law as a general education</w:t>
      </w:r>
    </w:p>
    <w:p w:rsidR="004E3409" w:rsidRPr="00BA33B1" w:rsidRDefault="004E3409" w:rsidP="00855573">
      <w:pPr>
        <w:spacing w:line="270" w:lineRule="atLeast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BA33B1">
        <w:rPr>
          <w:rFonts w:ascii="Times New Roman" w:hAnsi="Times New Roman" w:cs="Times New Roman"/>
          <w:color w:val="333333"/>
          <w:sz w:val="22"/>
          <w:szCs w:val="22"/>
        </w:rPr>
        <w:t>In Australia more than a third of graduates with law degrees do not practise law. Law is seen as a good general education for working in business, banking, technology, the property market, construction, public administration, journalism, and many other occupations. Almost all law graduates have a second degree in another discipline, which they undertook at the same time as they studied law or prior to their law studies.</w:t>
      </w:r>
    </w:p>
    <w:p w:rsidR="00855573" w:rsidRPr="00BA33B1" w:rsidRDefault="00855573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:rsidR="004E3409" w:rsidRPr="00BA33B1" w:rsidRDefault="004E3409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BA33B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Degrees in law</w:t>
      </w:r>
    </w:p>
    <w:p w:rsidR="004E3409" w:rsidRPr="00BA33B1" w:rsidRDefault="004E3409" w:rsidP="00855573">
      <w:pPr>
        <w:spacing w:line="270" w:lineRule="atLeast"/>
        <w:rPr>
          <w:rFonts w:ascii="Times New Roman" w:hAnsi="Times New Roman" w:cs="Times New Roman"/>
          <w:color w:val="333333"/>
          <w:sz w:val="22"/>
          <w:szCs w:val="22"/>
        </w:rPr>
      </w:pPr>
      <w:r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Legal education at Australian universities consists of a minimum of a three year degree for those holding a prior university degree, or a four year degree for those without a prior degree. In both cases, the degree is normally studied between March and October, full-time, in each year. The qualification is called a Bachelor of Laws (LLB), or in some cases, a </w:t>
      </w:r>
      <w:proofErr w:type="spellStart"/>
      <w:r w:rsidRPr="00BA33B1">
        <w:rPr>
          <w:rFonts w:ascii="Times New Roman" w:hAnsi="Times New Roman" w:cs="Times New Roman"/>
          <w:color w:val="333333"/>
          <w:sz w:val="22"/>
          <w:szCs w:val="22"/>
        </w:rPr>
        <w:t>Juris</w:t>
      </w:r>
      <w:proofErr w:type="spellEnd"/>
      <w:r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Doctor (JD). The LLB is often studied in conjunction with another degree.</w:t>
      </w:r>
    </w:p>
    <w:p w:rsidR="00855573" w:rsidRPr="00BA33B1" w:rsidRDefault="00855573" w:rsidP="0085557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</w:pPr>
    </w:p>
    <w:p w:rsidR="00855573" w:rsidRPr="00BA33B1" w:rsidRDefault="00855573" w:rsidP="0085557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</w:pPr>
      <w:r w:rsidRPr="00BA33B1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On the basis of the text above say if these sentences true or false:</w:t>
      </w:r>
    </w:p>
    <w:p w:rsidR="00924BE0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 xml:space="preserve">1. Bachelor of Laws is never studied together with another degree. 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2. Solicitors can never be employed by the government.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3. To practice law in Australia you have to have a degree in law.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4. All graduates with law degrees practice law in Australia.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5. Legal education at Australian universities consists of three or four year degree depending on whether the student has prior university degree or not.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A819CD" w:rsidRPr="00BA33B1" w:rsidTr="00A819CD">
        <w:tc>
          <w:tcPr>
            <w:tcW w:w="525" w:type="dxa"/>
            <w:shd w:val="clear" w:color="auto" w:fill="auto"/>
          </w:tcPr>
          <w:p w:rsidR="00A819CD" w:rsidRPr="00BA33B1" w:rsidRDefault="00A819CD" w:rsidP="00A819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A819CD" w:rsidRPr="00BA33B1" w:rsidRDefault="00CA5469" w:rsidP="00A819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227E5B" w:rsidRDefault="00227E5B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Pr="00BA33B1" w:rsidRDefault="00E50548" w:rsidP="00E50548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 xml:space="preserve">II </w:t>
      </w:r>
      <w:r w:rsidR="00CD6C78">
        <w:rPr>
          <w:rFonts w:ascii="Times New Roman" w:hAnsi="Times New Roman" w:cs="Times New Roman"/>
          <w:b/>
        </w:rPr>
        <w:t>Add prefixes to each of these words to form its opposite</w:t>
      </w:r>
    </w:p>
    <w:p w:rsidR="00E50548" w:rsidRDefault="00CD6C78" w:rsidP="00CD6C78">
      <w:pPr>
        <w:tabs>
          <w:tab w:val="left" w:pos="2404"/>
          <w:tab w:val="left" w:pos="4966"/>
        </w:tabs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dependent</w:t>
      </w:r>
      <w:proofErr w:type="gramEnd"/>
      <w:r>
        <w:rPr>
          <w:rFonts w:ascii="Times New Roman" w:hAnsi="Times New Roman" w:cs="Times New Roman"/>
          <w:sz w:val="22"/>
        </w:rPr>
        <w:tab/>
        <w:t>respective</w:t>
      </w:r>
      <w:r>
        <w:rPr>
          <w:rFonts w:ascii="Times New Roman" w:hAnsi="Times New Roman" w:cs="Times New Roman"/>
          <w:sz w:val="22"/>
        </w:rPr>
        <w:tab/>
        <w:t>comparable</w:t>
      </w:r>
    </w:p>
    <w:p w:rsidR="00CD6C78" w:rsidRDefault="00CD6C78" w:rsidP="00CD6C78">
      <w:pPr>
        <w:tabs>
          <w:tab w:val="left" w:pos="2404"/>
          <w:tab w:val="left" w:pos="4966"/>
        </w:tabs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likely</w:t>
      </w:r>
      <w:proofErr w:type="gramEnd"/>
      <w:r>
        <w:rPr>
          <w:rFonts w:ascii="Times New Roman" w:hAnsi="Times New Roman" w:cs="Times New Roman"/>
          <w:sz w:val="22"/>
        </w:rPr>
        <w:tab/>
        <w:t>legal</w:t>
      </w:r>
      <w:r>
        <w:rPr>
          <w:rFonts w:ascii="Times New Roman" w:hAnsi="Times New Roman" w:cs="Times New Roman"/>
          <w:sz w:val="22"/>
        </w:rPr>
        <w:tab/>
        <w:t>direct</w:t>
      </w:r>
    </w:p>
    <w:p w:rsidR="00CD6C78" w:rsidRPr="00BA33B1" w:rsidRDefault="00CD6C78" w:rsidP="00CD6C78">
      <w:pPr>
        <w:tabs>
          <w:tab w:val="left" w:pos="2404"/>
          <w:tab w:val="left" w:pos="4966"/>
        </w:tabs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Pr="00BA33B1" w:rsidRDefault="00E50548" w:rsidP="00E50548">
      <w:pPr>
        <w:shd w:val="pct25" w:color="auto" w:fill="auto"/>
        <w:rPr>
          <w:rFonts w:ascii="Times New Roman" w:hAnsi="Times New Roman" w:cs="Times New Roman"/>
          <w:b/>
          <w:szCs w:val="22"/>
        </w:rPr>
      </w:pPr>
      <w:r w:rsidRPr="00BA33B1">
        <w:rPr>
          <w:rFonts w:ascii="Times New Roman" w:hAnsi="Times New Roman" w:cs="Times New Roman"/>
          <w:b/>
          <w:szCs w:val="22"/>
        </w:rPr>
        <w:lastRenderedPageBreak/>
        <w:t>III Fill in the gaps with the appropriate words from the list. You will not use all the words.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20"/>
        <w:gridCol w:w="2876"/>
        <w:gridCol w:w="2820"/>
      </w:tblGrid>
      <w:tr w:rsidR="00E50548" w:rsidRPr="00BA33B1" w:rsidTr="00E50548">
        <w:tc>
          <w:tcPr>
            <w:tcW w:w="2820" w:type="dxa"/>
            <w:shd w:val="clear" w:color="auto" w:fill="auto"/>
          </w:tcPr>
          <w:p w:rsidR="00E50548" w:rsidRPr="00BA33B1" w:rsidRDefault="00C346FD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litigators</w:t>
            </w:r>
            <w:r w:rsidR="00E50548" w:rsidRPr="00BA33B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1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breach</w:t>
            </w:r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0548" w:rsidRPr="00BA33B1" w:rsidRDefault="00C346FD" w:rsidP="00E505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highest</w:t>
            </w:r>
            <w:r w:rsidR="00E50548" w:rsidRPr="00BA33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  <w:shd w:val="clear" w:color="auto" w:fill="auto"/>
          </w:tcPr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1"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contract</w:t>
            </w:r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0548" w:rsidRPr="00BA33B1" w:rsidRDefault="00C346FD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practise</w:t>
            </w:r>
            <w:r w:rsidR="00E50548" w:rsidRPr="00BA33B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E50548" w:rsidRPr="00C346FD" w:rsidRDefault="00C346FD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lawyer</w:t>
            </w:r>
          </w:p>
        </w:tc>
        <w:tc>
          <w:tcPr>
            <w:tcW w:w="2820" w:type="dxa"/>
            <w:shd w:val="clear" w:color="auto" w:fill="auto"/>
          </w:tcPr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1"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parties</w:t>
            </w:r>
            <w:r w:rsidR="00C346F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bench</w:t>
            </w:r>
          </w:p>
          <w:p w:rsidR="00E50548" w:rsidRPr="00C346FD" w:rsidRDefault="00E50548" w:rsidP="00E50548">
            <w:pPr>
              <w:jc w:val="both"/>
              <w:rPr>
                <w:rFonts w:ascii="Times New Roman" w:hAnsi="Times New Roman" w:cs="Times New Roman"/>
                <w:color w:val="5C5B5F"/>
                <w:sz w:val="22"/>
                <w:szCs w:val="22"/>
              </w:rPr>
            </w:pPr>
            <w:r w:rsidRPr="00BA33B1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p</w:t>
            </w:r>
            <w:r w:rsidR="00C346FD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rosecuting</w:t>
            </w:r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C346FD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agencies</w:t>
            </w:r>
            <w:r w:rsidR="00DF501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4F3753">
              <w:rPr>
                <w:rFonts w:ascii="Times New Roman" w:hAnsi="Times New Roman" w:cs="Times New Roman"/>
                <w:sz w:val="22"/>
                <w:szCs w:val="22"/>
              </w:rPr>
              <w:t xml:space="preserve">government           </w:t>
            </w:r>
            <w:r w:rsidR="00DF5013">
              <w:rPr>
                <w:rFonts w:ascii="Times New Roman" w:hAnsi="Times New Roman" w:cs="Times New Roman"/>
                <w:sz w:val="22"/>
                <w:szCs w:val="22"/>
              </w:rPr>
              <w:t>material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E50548" w:rsidRPr="00BA33B1" w:rsidRDefault="005962CB" w:rsidP="00E50548">
      <w:pPr>
        <w:pStyle w:val="normaltext"/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Judges in the United States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initially 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come to the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from other lines of legal work and after years of professional experience. A person can enter the judicial system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at any level. A ____________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can initially become a judge on the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court, the lowest court, or any court in between. All American judges have studied law and have been licensed to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law. Many judges have been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proofErr w:type="gramStart"/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,</w:t>
      </w:r>
      <w:proofErr w:type="gramEnd"/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some have been office lawyers or counsels to organizations. Numerous judges have been lawyers in </w:t>
      </w:r>
      <w:r w:rsidR="004F3753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service as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attorneys or counsel government </w:t>
      </w:r>
      <w:r w:rsidR="00C346F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5962C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. Some judges are former law professors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. 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"/>
        <w:gridCol w:w="440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E50548" w:rsidRPr="00BA33B1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227E5B" w:rsidRPr="00BA33B1" w:rsidRDefault="002C2311" w:rsidP="00227E5B">
      <w:pPr>
        <w:shd w:val="pct25" w:color="auto" w:fil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27E5B" w:rsidRPr="00BA33B1">
        <w:rPr>
          <w:rFonts w:ascii="Times New Roman" w:hAnsi="Times New Roman" w:cs="Times New Roman"/>
          <w:b/>
        </w:rPr>
        <w:t xml:space="preserve">V Translate the sentences </w:t>
      </w:r>
      <w:r w:rsidR="00BB7E5E">
        <w:rPr>
          <w:rFonts w:ascii="Times New Roman" w:hAnsi="Times New Roman" w:cs="Times New Roman"/>
          <w:b/>
        </w:rPr>
        <w:t>into Montenegrin</w:t>
      </w:r>
    </w:p>
    <w:p w:rsidR="00227E5B" w:rsidRPr="001177EB" w:rsidRDefault="001177EB" w:rsidP="001177E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Pr="001177EB">
        <w:rPr>
          <w:rFonts w:ascii="Times New Roman" w:hAnsi="Times New Roman" w:cs="Times New Roman"/>
          <w:sz w:val="22"/>
        </w:rPr>
        <w:t>The Town Council will conduct a public hearing regarding a proposed ordinance concerning property tax</w:t>
      </w:r>
      <w:r w:rsidR="00A819CD" w:rsidRPr="001177EB">
        <w:rPr>
          <w:rFonts w:ascii="Times New Roman" w:hAnsi="Times New Roman" w:cs="Times New Roman"/>
          <w:sz w:val="22"/>
        </w:rPr>
        <w:t xml:space="preserve">. </w:t>
      </w:r>
    </w:p>
    <w:p w:rsidR="00A819CD" w:rsidRPr="00E50548" w:rsidRDefault="00E50548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_______________________</w:t>
      </w:r>
    </w:p>
    <w:p w:rsidR="00E50548" w:rsidRPr="00E50548" w:rsidRDefault="00E50548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</w:t>
      </w:r>
    </w:p>
    <w:p w:rsidR="001177EB" w:rsidRDefault="001177EB" w:rsidP="00855573">
      <w:pPr>
        <w:rPr>
          <w:rFonts w:ascii="Times New Roman" w:hAnsi="Times New Roman" w:cs="Times New Roman"/>
          <w:sz w:val="22"/>
        </w:rPr>
      </w:pPr>
    </w:p>
    <w:p w:rsidR="00A819CD" w:rsidRPr="00E50548" w:rsidRDefault="00A819CD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 xml:space="preserve">2. </w:t>
      </w:r>
      <w:r w:rsidR="001177EB">
        <w:rPr>
          <w:rFonts w:ascii="Times New Roman" w:hAnsi="Times New Roman" w:cs="Times New Roman"/>
          <w:sz w:val="22"/>
        </w:rPr>
        <w:t>The Limited Liability Partnership Bill was introduced into the House of Commons in July this year in response to the growing concern.</w:t>
      </w:r>
    </w:p>
    <w:p w:rsidR="00E50548" w:rsidRPr="00E50548" w:rsidRDefault="00E50548" w:rsidP="00E50548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______________________</w:t>
      </w:r>
    </w:p>
    <w:p w:rsidR="00E50548" w:rsidRPr="00E50548" w:rsidRDefault="00E50548" w:rsidP="00E50548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BB7E5E" w:rsidRPr="00BB7E5E" w:rsidTr="004450D9">
        <w:tc>
          <w:tcPr>
            <w:tcW w:w="300" w:type="dxa"/>
            <w:shd w:val="clear" w:color="auto" w:fill="auto"/>
          </w:tcPr>
          <w:p w:rsidR="00BB7E5E" w:rsidRPr="00BB7E5E" w:rsidRDefault="00BB7E5E" w:rsidP="00BB7E5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:rsidR="00BB7E5E" w:rsidRPr="00BB7E5E" w:rsidRDefault="00BB7E5E" w:rsidP="00BB7E5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</w:tbl>
    <w:p w:rsidR="00A819CD" w:rsidRDefault="00A819CD" w:rsidP="00BB7E5E">
      <w:pPr>
        <w:jc w:val="right"/>
        <w:rPr>
          <w:rFonts w:ascii="Times New Roman" w:hAnsi="Times New Roman" w:cs="Times New Roman"/>
          <w:sz w:val="22"/>
        </w:rPr>
      </w:pPr>
    </w:p>
    <w:p w:rsidR="00BB7E5E" w:rsidRPr="00BA33B1" w:rsidRDefault="00BB7E5E" w:rsidP="00BB7E5E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 xml:space="preserve">V Translate the sentences </w:t>
      </w:r>
      <w:r>
        <w:rPr>
          <w:rFonts w:ascii="Times New Roman" w:hAnsi="Times New Roman" w:cs="Times New Roman"/>
          <w:b/>
        </w:rPr>
        <w:t xml:space="preserve">into </w:t>
      </w:r>
      <w:r>
        <w:rPr>
          <w:rFonts w:ascii="Times New Roman" w:hAnsi="Times New Roman" w:cs="Times New Roman"/>
          <w:b/>
        </w:rPr>
        <w:t>English</w:t>
      </w:r>
    </w:p>
    <w:p w:rsidR="00BB7E5E" w:rsidRPr="00E50548" w:rsidRDefault="00BB7E5E" w:rsidP="00855573">
      <w:pPr>
        <w:rPr>
          <w:rFonts w:ascii="Times New Roman" w:hAnsi="Times New Roman" w:cs="Times New Roman"/>
          <w:sz w:val="22"/>
        </w:rPr>
      </w:pPr>
    </w:p>
    <w:p w:rsidR="00CA5469" w:rsidRPr="00B2305F" w:rsidRDefault="00B2305F" w:rsidP="00855573">
      <w:pPr>
        <w:rPr>
          <w:rFonts w:ascii="Times New Roman" w:hAnsi="Times New Roman" w:cs="Times New Roman"/>
          <w:sz w:val="22"/>
          <w:lang w:val="sr-Latn-ME"/>
        </w:rPr>
      </w:pPr>
      <w:r>
        <w:rPr>
          <w:rFonts w:ascii="Times New Roman" w:hAnsi="Times New Roman" w:cs="Times New Roman"/>
          <w:sz w:val="22"/>
        </w:rPr>
        <w:t>1</w:t>
      </w:r>
      <w:r w:rsidR="00A819CD" w:rsidRPr="00E50548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2"/>
        </w:rPr>
        <w:t>privredno</w:t>
      </w:r>
      <w:proofErr w:type="spellEnd"/>
      <w:proofErr w:type="gramEnd"/>
      <w:r>
        <w:rPr>
          <w:rFonts w:ascii="Times New Roman" w:hAnsi="Times New Roman" w:cs="Times New Roman"/>
          <w:sz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</w:rPr>
        <w:t>Dru</w:t>
      </w:r>
      <w:proofErr w:type="spellEnd"/>
      <w:r>
        <w:rPr>
          <w:rFonts w:ascii="Times New Roman" w:hAnsi="Times New Roman" w:cs="Times New Roman"/>
          <w:sz w:val="22"/>
          <w:lang w:val="sr-Latn-ME"/>
        </w:rPr>
        <w:t>štvo je poslovno udruženje koje ima karakter pravnog lica a koje se razlikuje od svojih zaposelinih i akcionara.</w:t>
      </w:r>
    </w:p>
    <w:p w:rsidR="00E50548" w:rsidRPr="00E50548" w:rsidRDefault="00E50548" w:rsidP="00E50548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</w:t>
      </w:r>
    </w:p>
    <w:p w:rsidR="00E50548" w:rsidRDefault="00E50548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</w:t>
      </w:r>
    </w:p>
    <w:p w:rsidR="00B2305F" w:rsidRDefault="00B2305F" w:rsidP="00855573">
      <w:pPr>
        <w:rPr>
          <w:rFonts w:ascii="Times New Roman" w:hAnsi="Times New Roman" w:cs="Times New Roman"/>
          <w:sz w:val="22"/>
        </w:rPr>
      </w:pPr>
    </w:p>
    <w:p w:rsidR="00B2305F" w:rsidRDefault="00B2305F" w:rsidP="0085557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U </w:t>
      </w:r>
      <w:proofErr w:type="spellStart"/>
      <w:r>
        <w:rPr>
          <w:rFonts w:ascii="Times New Roman" w:hAnsi="Times New Roman" w:cs="Times New Roman"/>
          <w:sz w:val="22"/>
        </w:rPr>
        <w:t>nekim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privrednim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društvima</w:t>
      </w:r>
      <w:proofErr w:type="spellEnd"/>
      <w:r>
        <w:rPr>
          <w:rFonts w:ascii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</w:rPr>
        <w:t>memorandumom</w:t>
      </w:r>
      <w:proofErr w:type="spellEnd"/>
      <w:r>
        <w:rPr>
          <w:rFonts w:ascii="Times New Roman" w:hAnsi="Times New Roman" w:cs="Times New Roman"/>
          <w:sz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</w:rPr>
        <w:t>osnivanju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="005A7748">
        <w:rPr>
          <w:rFonts w:ascii="Times New Roman" w:hAnsi="Times New Roman" w:cs="Times New Roman"/>
          <w:sz w:val="22"/>
        </w:rPr>
        <w:t>stvaraju</w:t>
      </w:r>
      <w:proofErr w:type="spellEnd"/>
      <w:r w:rsidR="005A7748">
        <w:rPr>
          <w:rFonts w:ascii="Times New Roman" w:hAnsi="Times New Roman" w:cs="Times New Roman"/>
          <w:sz w:val="22"/>
        </w:rPr>
        <w:t xml:space="preserve"> se </w:t>
      </w:r>
      <w:proofErr w:type="spellStart"/>
      <w:r w:rsidR="005A7748">
        <w:rPr>
          <w:rFonts w:ascii="Times New Roman" w:hAnsi="Times New Roman" w:cs="Times New Roman"/>
          <w:sz w:val="22"/>
        </w:rPr>
        <w:t>uslovi</w:t>
      </w:r>
      <w:proofErr w:type="spellEnd"/>
      <w:r w:rsidR="005A774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A7748">
        <w:rPr>
          <w:rFonts w:ascii="Times New Roman" w:hAnsi="Times New Roman" w:cs="Times New Roman"/>
          <w:sz w:val="22"/>
        </w:rPr>
        <w:t>za</w:t>
      </w:r>
      <w:proofErr w:type="spellEnd"/>
      <w:r w:rsidR="005A774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A7748">
        <w:rPr>
          <w:rFonts w:ascii="Times New Roman" w:hAnsi="Times New Roman" w:cs="Times New Roman"/>
          <w:sz w:val="22"/>
        </w:rPr>
        <w:t>rotaciju</w:t>
      </w:r>
      <w:proofErr w:type="spellEnd"/>
      <w:r w:rsidR="005A774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A7748">
        <w:rPr>
          <w:rFonts w:ascii="Times New Roman" w:hAnsi="Times New Roman" w:cs="Times New Roman"/>
          <w:sz w:val="22"/>
        </w:rPr>
        <w:t>direktora</w:t>
      </w:r>
      <w:proofErr w:type="spellEnd"/>
      <w:r w:rsidR="005A7748">
        <w:rPr>
          <w:rFonts w:ascii="Times New Roman" w:hAnsi="Times New Roman" w:cs="Times New Roman"/>
          <w:sz w:val="22"/>
        </w:rPr>
        <w:t>.</w:t>
      </w:r>
    </w:p>
    <w:p w:rsidR="005A7748" w:rsidRPr="00E50548" w:rsidRDefault="005A7748" w:rsidP="0085557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CA5469" w:rsidRPr="00BA33B1" w:rsidTr="00E50548">
        <w:tc>
          <w:tcPr>
            <w:tcW w:w="300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CA5469" w:rsidRPr="00BA33B1" w:rsidRDefault="00BB7E5E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0548" w:rsidRPr="00BA33B1" w:rsidRDefault="00E50548" w:rsidP="00E50548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>V</w:t>
      </w:r>
      <w:r w:rsidR="00143ECB">
        <w:rPr>
          <w:rFonts w:ascii="Times New Roman" w:hAnsi="Times New Roman" w:cs="Times New Roman"/>
          <w:b/>
        </w:rPr>
        <w:t>I</w:t>
      </w:r>
      <w:r w:rsidRPr="00BA33B1">
        <w:rPr>
          <w:rFonts w:ascii="Times New Roman" w:hAnsi="Times New Roman" w:cs="Times New Roman"/>
          <w:b/>
        </w:rPr>
        <w:t xml:space="preserve"> Complete the text using the correct preposition</w:t>
      </w:r>
    </w:p>
    <w:p w:rsidR="00E50548" w:rsidRDefault="008E6113" w:rsidP="008E6113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 xml:space="preserve">Initially, company capitalization takes </w:t>
      </w:r>
      <w:proofErr w:type="spellStart"/>
      <w:r>
        <w:rPr>
          <w:rFonts w:ascii="Times" w:eastAsia="Times New Roman" w:hAnsi="Times" w:cs="Times New Roman"/>
          <w:sz w:val="22"/>
          <w:szCs w:val="20"/>
        </w:rPr>
        <w:t>place_______the</w:t>
      </w:r>
      <w:proofErr w:type="spellEnd"/>
      <w:r>
        <w:rPr>
          <w:rFonts w:ascii="Times" w:eastAsia="Times New Roman" w:hAnsi="Times" w:cs="Times New Roman"/>
          <w:sz w:val="22"/>
          <w:szCs w:val="20"/>
        </w:rPr>
        <w:t xml:space="preserve"> issuance of shares.</w:t>
      </w:r>
    </w:p>
    <w:p w:rsidR="008E6113" w:rsidRDefault="008E6113" w:rsidP="008E6113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 xml:space="preserve">New </w:t>
      </w:r>
      <w:proofErr w:type="spellStart"/>
      <w:r>
        <w:rPr>
          <w:rFonts w:ascii="Times" w:eastAsia="Times New Roman" w:hAnsi="Times" w:cs="Times New Roman"/>
          <w:sz w:val="22"/>
          <w:szCs w:val="20"/>
        </w:rPr>
        <w:t>amendments_____the</w:t>
      </w:r>
      <w:proofErr w:type="spellEnd"/>
      <w:r>
        <w:rPr>
          <w:rFonts w:ascii="Times" w:eastAsia="Times New Roman" w:hAnsi="Times" w:cs="Times New Roman"/>
          <w:sz w:val="22"/>
          <w:szCs w:val="20"/>
        </w:rPr>
        <w:t xml:space="preserve"> regulation will bring about a positive change.</w:t>
      </w:r>
    </w:p>
    <w:p w:rsidR="008E6113" w:rsidRPr="008E6113" w:rsidRDefault="008E6113" w:rsidP="008E6113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 xml:space="preserve">A police officer came to my door and served </w:t>
      </w:r>
      <w:proofErr w:type="spellStart"/>
      <w:r>
        <w:rPr>
          <w:rFonts w:ascii="Times" w:eastAsia="Times New Roman" w:hAnsi="Times" w:cs="Times New Roman"/>
          <w:sz w:val="22"/>
          <w:szCs w:val="20"/>
        </w:rPr>
        <w:t>me_____a</w:t>
      </w:r>
      <w:proofErr w:type="spellEnd"/>
      <w:r>
        <w:rPr>
          <w:rFonts w:ascii="Times" w:eastAsia="Times New Roman" w:hAnsi="Times" w:cs="Times New Roman"/>
          <w:sz w:val="22"/>
          <w:szCs w:val="20"/>
        </w:rPr>
        <w:t xml:space="preserve"> document. 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A819CD" w:rsidRPr="00BA33B1" w:rsidRDefault="00A819CD" w:rsidP="00855573">
      <w:pPr>
        <w:rPr>
          <w:rFonts w:ascii="Times New Roman" w:hAnsi="Times New Roman" w:cs="Times New Roman"/>
        </w:rPr>
      </w:pPr>
    </w:p>
    <w:p w:rsidR="00CA5469" w:rsidRPr="00BA33B1" w:rsidRDefault="00C1391F" w:rsidP="00CA5469">
      <w:pPr>
        <w:shd w:val="pct25" w:color="auto" w:fil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143ECB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Circle the correct word in italics</w:t>
      </w:r>
    </w:p>
    <w:p w:rsidR="00C1391F" w:rsidRPr="00C1391F" w:rsidRDefault="00CA5469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1.</w:t>
      </w:r>
      <w:r w:rsidR="00C1391F">
        <w:rPr>
          <w:rFonts w:ascii="Times New Roman" w:hAnsi="Times New Roman" w:cs="Times New Roman"/>
          <w:sz w:val="22"/>
        </w:rPr>
        <w:t xml:space="preserve"> The articles of association contain </w:t>
      </w:r>
      <w:r w:rsidR="00C1391F">
        <w:rPr>
          <w:rFonts w:ascii="Times New Roman" w:hAnsi="Times New Roman" w:cs="Times New Roman"/>
          <w:i/>
          <w:sz w:val="22"/>
        </w:rPr>
        <w:t xml:space="preserve">arguments/provisions/directives </w:t>
      </w:r>
      <w:r w:rsidR="00C1391F">
        <w:rPr>
          <w:rFonts w:ascii="Times New Roman" w:hAnsi="Times New Roman" w:cs="Times New Roman"/>
          <w:sz w:val="22"/>
        </w:rPr>
        <w:t>for the internal management of a company.</w:t>
      </w:r>
    </w:p>
    <w:p w:rsidR="00CA5469" w:rsidRPr="00770855" w:rsidRDefault="00CA5469" w:rsidP="00855573">
      <w:pPr>
        <w:rPr>
          <w:rFonts w:ascii="Times New Roman" w:hAnsi="Times New Roman" w:cs="Times New Roman"/>
          <w:i/>
          <w:sz w:val="22"/>
        </w:rPr>
      </w:pPr>
      <w:r w:rsidRPr="00E50548">
        <w:rPr>
          <w:rFonts w:ascii="Times New Roman" w:hAnsi="Times New Roman" w:cs="Times New Roman"/>
          <w:sz w:val="22"/>
        </w:rPr>
        <w:t xml:space="preserve">2. </w:t>
      </w:r>
      <w:r w:rsidR="00770855">
        <w:rPr>
          <w:rFonts w:ascii="Times New Roman" w:hAnsi="Times New Roman" w:cs="Times New Roman"/>
          <w:sz w:val="22"/>
        </w:rPr>
        <w:t xml:space="preserve">According to the </w:t>
      </w:r>
      <w:r w:rsidR="00770855">
        <w:rPr>
          <w:rFonts w:ascii="Times New Roman" w:hAnsi="Times New Roman" w:cs="Times New Roman"/>
          <w:i/>
          <w:sz w:val="22"/>
        </w:rPr>
        <w:t>regulations/freedoms/amendments</w:t>
      </w:r>
      <w:r w:rsidR="00770855">
        <w:rPr>
          <w:rFonts w:ascii="Times New Roman" w:hAnsi="Times New Roman" w:cs="Times New Roman"/>
          <w:sz w:val="22"/>
        </w:rPr>
        <w:t xml:space="preserve"> concerning working time, overtime work is work which is officially ordered in excess of 40 hours in a working week or in excess of eight hours a day.</w:t>
      </w:r>
      <w:r w:rsidR="00770855">
        <w:rPr>
          <w:rFonts w:ascii="Times New Roman" w:hAnsi="Times New Roman" w:cs="Times New Roman"/>
          <w:i/>
          <w:sz w:val="22"/>
        </w:rPr>
        <w:t xml:space="preserve"> </w:t>
      </w:r>
    </w:p>
    <w:p w:rsidR="00CA5469" w:rsidRPr="00770855" w:rsidRDefault="00CA5469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lastRenderedPageBreak/>
        <w:t xml:space="preserve">3. </w:t>
      </w:r>
      <w:r w:rsidR="00770855">
        <w:rPr>
          <w:rFonts w:ascii="Times New Roman" w:hAnsi="Times New Roman" w:cs="Times New Roman"/>
          <w:sz w:val="22"/>
        </w:rPr>
        <w:t xml:space="preserve">The constitution of a company </w:t>
      </w:r>
      <w:r w:rsidR="00770855">
        <w:rPr>
          <w:rFonts w:ascii="Times New Roman" w:hAnsi="Times New Roman" w:cs="Times New Roman"/>
          <w:i/>
          <w:sz w:val="22"/>
        </w:rPr>
        <w:t xml:space="preserve">comprises/consists/contains </w:t>
      </w:r>
      <w:r w:rsidR="00770855">
        <w:rPr>
          <w:rFonts w:ascii="Times New Roman" w:hAnsi="Times New Roman" w:cs="Times New Roman"/>
          <w:sz w:val="22"/>
        </w:rPr>
        <w:t>of two documents.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CA5469" w:rsidRPr="00BA33B1" w:rsidTr="00CA5469">
        <w:tc>
          <w:tcPr>
            <w:tcW w:w="525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CA5469" w:rsidRPr="00BA33B1" w:rsidRDefault="00CA5469" w:rsidP="00855573">
      <w:pPr>
        <w:rPr>
          <w:rFonts w:ascii="Times New Roman" w:hAnsi="Times New Roman" w:cs="Times New Roman"/>
        </w:rPr>
      </w:pPr>
    </w:p>
    <w:p w:rsidR="00CA5469" w:rsidRPr="00BA33B1" w:rsidRDefault="00CA5469" w:rsidP="00CA5469">
      <w:pPr>
        <w:shd w:val="pct25" w:color="auto" w:fill="auto"/>
        <w:rPr>
          <w:rFonts w:ascii="Times New Roman" w:hAnsi="Times New Roman" w:cs="Times New Roman"/>
          <w:b/>
          <w:szCs w:val="22"/>
        </w:rPr>
      </w:pPr>
      <w:r w:rsidRPr="00BA33B1">
        <w:rPr>
          <w:rFonts w:ascii="Times New Roman" w:hAnsi="Times New Roman" w:cs="Times New Roman"/>
          <w:b/>
          <w:szCs w:val="22"/>
        </w:rPr>
        <w:t>VII</w:t>
      </w:r>
      <w:r w:rsidR="00143ECB">
        <w:rPr>
          <w:rFonts w:ascii="Times New Roman" w:hAnsi="Times New Roman" w:cs="Times New Roman"/>
          <w:b/>
          <w:szCs w:val="22"/>
        </w:rPr>
        <w:t>I</w:t>
      </w:r>
      <w:bookmarkStart w:id="0" w:name="_GoBack"/>
      <w:bookmarkEnd w:id="0"/>
      <w:r w:rsidRPr="00BA33B1">
        <w:rPr>
          <w:rFonts w:ascii="Times New Roman" w:hAnsi="Times New Roman" w:cs="Times New Roman"/>
          <w:b/>
          <w:szCs w:val="22"/>
        </w:rPr>
        <w:t xml:space="preserve"> Match the terms from column A with their meaning or definition in column B</w:t>
      </w: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5954"/>
      </w:tblGrid>
      <w:tr w:rsidR="00E50548" w:rsidRPr="00BA33B1" w:rsidTr="00E50548">
        <w:tc>
          <w:tcPr>
            <w:tcW w:w="2127" w:type="dxa"/>
          </w:tcPr>
          <w:p w:rsidR="00210A03" w:rsidRDefault="00210A03" w:rsidP="00210A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0A03">
              <w:rPr>
                <w:rFonts w:ascii="Times New Roman" w:hAnsi="Times New Roman" w:cs="Times New Roman"/>
                <w:sz w:val="22"/>
                <w:szCs w:val="22"/>
              </w:rPr>
              <w:t>defendant/</w:t>
            </w:r>
          </w:p>
          <w:p w:rsidR="00E50548" w:rsidRDefault="00210A03" w:rsidP="00210A03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210A03">
              <w:rPr>
                <w:rFonts w:ascii="Times New Roman" w:hAnsi="Times New Roman" w:cs="Times New Roman"/>
                <w:sz w:val="22"/>
                <w:szCs w:val="22"/>
              </w:rPr>
              <w:t>respondent</w:t>
            </w:r>
          </w:p>
          <w:p w:rsidR="00210A03" w:rsidRPr="00210A03" w:rsidRDefault="00210A03" w:rsidP="00210A03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5954" w:type="dxa"/>
          </w:tcPr>
          <w:p w:rsidR="00E50548" w:rsidRDefault="00210A03" w:rsidP="00855573">
            <w:pP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Person appointed by a shareholder to attend and vote at a meeting in his/her place when the shareholder is unable to attend.</w:t>
            </w:r>
          </w:p>
          <w:p w:rsidR="00210A03" w:rsidRPr="00BA33B1" w:rsidRDefault="00210A03" w:rsidP="00855573">
            <w:pP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</w:pPr>
          </w:p>
        </w:tc>
      </w:tr>
      <w:tr w:rsidR="00E50548" w:rsidRPr="00BA33B1" w:rsidTr="00E50548">
        <w:tc>
          <w:tcPr>
            <w:tcW w:w="2127" w:type="dxa"/>
          </w:tcPr>
          <w:p w:rsidR="00E50548" w:rsidRPr="00BA33B1" w:rsidRDefault="00210A03" w:rsidP="00210A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5054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Proxy</w:t>
            </w:r>
          </w:p>
        </w:tc>
        <w:tc>
          <w:tcPr>
            <w:tcW w:w="283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5954" w:type="dxa"/>
          </w:tcPr>
          <w:p w:rsidR="00E50548" w:rsidRDefault="00210A03" w:rsidP="00855573">
            <w:pP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Person who is sued in a civil lawsuit</w:t>
            </w:r>
          </w:p>
          <w:p w:rsidR="00210A03" w:rsidRPr="00BA33B1" w:rsidRDefault="00210A03" w:rsidP="00855573">
            <w:pP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</w:pPr>
          </w:p>
        </w:tc>
      </w:tr>
      <w:tr w:rsidR="00E50548" w:rsidRPr="00BA33B1" w:rsidTr="00E50548">
        <w:tc>
          <w:tcPr>
            <w:tcW w:w="2127" w:type="dxa"/>
          </w:tcPr>
          <w:p w:rsidR="00E50548" w:rsidRPr="00BA33B1" w:rsidRDefault="00210A03" w:rsidP="00210A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5054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accrue </w:t>
            </w:r>
          </w:p>
        </w:tc>
        <w:tc>
          <w:tcPr>
            <w:tcW w:w="283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5954" w:type="dxa"/>
          </w:tcPr>
          <w:p w:rsidR="00E50548" w:rsidRPr="00BA33B1" w:rsidRDefault="00210A03" w:rsidP="00855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 increase in a number of amount over a period of time, especially in a financial sense</w:t>
            </w:r>
          </w:p>
        </w:tc>
      </w:tr>
    </w:tbl>
    <w:p w:rsidR="00CA5469" w:rsidRDefault="00CA5469" w:rsidP="00855573">
      <w:pPr>
        <w:rPr>
          <w:rFonts w:ascii="Times New Roman" w:hAnsi="Times New Roman" w:cs="Times New Roman"/>
        </w:rPr>
      </w:pPr>
    </w:p>
    <w:p w:rsidR="00BA33B1" w:rsidRDefault="00E50548" w:rsidP="00E50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</w:t>
      </w:r>
      <w:r>
        <w:rPr>
          <w:rFonts w:ascii="Times New Roman" w:hAnsi="Times New Roman" w:cs="Times New Roman"/>
        </w:rPr>
        <w:tab/>
        <w:t>2. _______</w:t>
      </w:r>
      <w:r>
        <w:rPr>
          <w:rFonts w:ascii="Times New Roman" w:hAnsi="Times New Roman" w:cs="Times New Roman"/>
        </w:rPr>
        <w:tab/>
        <w:t>3. _______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0548" w:rsidRDefault="00E50548" w:rsidP="00E50548">
      <w:pPr>
        <w:jc w:val="center"/>
        <w:rPr>
          <w:rFonts w:ascii="Times New Roman" w:hAnsi="Times New Roman" w:cs="Times New Roman"/>
        </w:rPr>
      </w:pPr>
    </w:p>
    <w:p w:rsidR="00BA33B1" w:rsidRDefault="00BA33B1" w:rsidP="00855573">
      <w:pPr>
        <w:rPr>
          <w:rFonts w:ascii="Times New Roman" w:hAnsi="Times New Roman" w:cs="Times New Roman"/>
        </w:rPr>
      </w:pPr>
    </w:p>
    <w:sectPr w:rsidR="00BA33B1" w:rsidSect="00105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DE2"/>
    <w:multiLevelType w:val="hybridMultilevel"/>
    <w:tmpl w:val="887E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053AA"/>
    <w:multiLevelType w:val="hybridMultilevel"/>
    <w:tmpl w:val="3C12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2523"/>
    <w:multiLevelType w:val="hybridMultilevel"/>
    <w:tmpl w:val="209C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633F"/>
    <w:multiLevelType w:val="multilevel"/>
    <w:tmpl w:val="461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A49F8"/>
    <w:multiLevelType w:val="hybridMultilevel"/>
    <w:tmpl w:val="5C56D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3409"/>
    <w:rsid w:val="001050E9"/>
    <w:rsid w:val="001177EB"/>
    <w:rsid w:val="00143ECB"/>
    <w:rsid w:val="001A4B8B"/>
    <w:rsid w:val="001D4D24"/>
    <w:rsid w:val="00210A03"/>
    <w:rsid w:val="00227E5B"/>
    <w:rsid w:val="002C2311"/>
    <w:rsid w:val="002D5FDB"/>
    <w:rsid w:val="00361731"/>
    <w:rsid w:val="004E3409"/>
    <w:rsid w:val="004F3753"/>
    <w:rsid w:val="005962CB"/>
    <w:rsid w:val="005A7748"/>
    <w:rsid w:val="00770855"/>
    <w:rsid w:val="007B32DE"/>
    <w:rsid w:val="00855573"/>
    <w:rsid w:val="00874EDF"/>
    <w:rsid w:val="008E6113"/>
    <w:rsid w:val="00924BE0"/>
    <w:rsid w:val="00A819CD"/>
    <w:rsid w:val="00B2305F"/>
    <w:rsid w:val="00BA33B1"/>
    <w:rsid w:val="00BB32F1"/>
    <w:rsid w:val="00BB7E5E"/>
    <w:rsid w:val="00C1391F"/>
    <w:rsid w:val="00C346FD"/>
    <w:rsid w:val="00C82589"/>
    <w:rsid w:val="00CA5469"/>
    <w:rsid w:val="00CD6C78"/>
    <w:rsid w:val="00CF25E0"/>
    <w:rsid w:val="00D45C6E"/>
    <w:rsid w:val="00DF5013"/>
    <w:rsid w:val="00E50548"/>
    <w:rsid w:val="00F867CE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8B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4E34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340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nhideWhenUsed/>
    <w:rsid w:val="004E3409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73"/>
    <w:rPr>
      <w:rFonts w:ascii="Lucida Grande" w:hAnsi="Lucida Grande" w:cs="Lucida Grande"/>
      <w:sz w:val="18"/>
      <w:szCs w:val="18"/>
      <w:lang w:val="en-GB"/>
    </w:rPr>
  </w:style>
  <w:style w:type="character" w:customStyle="1" w:styleId="normaltextbold">
    <w:name w:val="normaltextbold"/>
    <w:basedOn w:val="DefaultParagraphFont"/>
    <w:rsid w:val="00874EDF"/>
  </w:style>
  <w:style w:type="character" w:customStyle="1" w:styleId="apple-converted-space">
    <w:name w:val="apple-converted-space"/>
    <w:basedOn w:val="DefaultParagraphFont"/>
    <w:rsid w:val="00874EDF"/>
  </w:style>
  <w:style w:type="paragraph" w:customStyle="1" w:styleId="normaltext">
    <w:name w:val="normaltext"/>
    <w:basedOn w:val="Normal"/>
    <w:rsid w:val="00874EDF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A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4E34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340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nhideWhenUsed/>
    <w:rsid w:val="004E3409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73"/>
    <w:rPr>
      <w:rFonts w:ascii="Lucida Grande" w:hAnsi="Lucida Grande" w:cs="Lucida Grande"/>
      <w:sz w:val="18"/>
      <w:szCs w:val="18"/>
      <w:lang w:val="en-GB"/>
    </w:rPr>
  </w:style>
  <w:style w:type="character" w:customStyle="1" w:styleId="normaltextbold">
    <w:name w:val="normaltextbold"/>
    <w:basedOn w:val="DefaultParagraphFont"/>
    <w:rsid w:val="00874EDF"/>
  </w:style>
  <w:style w:type="character" w:customStyle="1" w:styleId="apple-converted-space">
    <w:name w:val="apple-converted-space"/>
    <w:basedOn w:val="DefaultParagraphFont"/>
    <w:rsid w:val="00874EDF"/>
  </w:style>
  <w:style w:type="paragraph" w:customStyle="1" w:styleId="normaltext">
    <w:name w:val="normaltext"/>
    <w:basedOn w:val="Normal"/>
    <w:rsid w:val="00874EDF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A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Petrovic</dc:creator>
  <cp:lastModifiedBy>IK</cp:lastModifiedBy>
  <cp:revision>16</cp:revision>
  <cp:lastPrinted>2018-03-30T05:32:00Z</cp:lastPrinted>
  <dcterms:created xsi:type="dcterms:W3CDTF">2018-04-05T20:00:00Z</dcterms:created>
  <dcterms:modified xsi:type="dcterms:W3CDTF">2018-04-11T17:38:00Z</dcterms:modified>
</cp:coreProperties>
</file>