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78" w:rsidRPr="005D63F8" w:rsidRDefault="006D6EA1" w:rsidP="006D6EA1">
      <w:pPr>
        <w:spacing w:after="0"/>
        <w:jc w:val="center"/>
        <w:rPr>
          <w:rFonts w:ascii="Candara" w:hAnsi="Candara"/>
          <w:b/>
          <w:color w:val="C00000"/>
          <w:sz w:val="28"/>
          <w:szCs w:val="28"/>
        </w:rPr>
      </w:pPr>
      <w:r w:rsidRPr="005D63F8">
        <w:rPr>
          <w:rFonts w:ascii="Candara" w:hAnsi="Candara"/>
          <w:b/>
          <w:color w:val="C00000"/>
          <w:sz w:val="28"/>
          <w:szCs w:val="28"/>
        </w:rPr>
        <w:t>R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A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Z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V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J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N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L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ISPITNA PITANJA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(201</w:t>
      </w:r>
      <w:r w:rsidR="00796843">
        <w:rPr>
          <w:rFonts w:ascii="Candara" w:hAnsi="Candara"/>
          <w:i/>
          <w:sz w:val="28"/>
          <w:szCs w:val="28"/>
        </w:rPr>
        <w:t>8</w:t>
      </w:r>
      <w:r w:rsidRPr="006D6EA1">
        <w:rPr>
          <w:rFonts w:ascii="Candara" w:hAnsi="Candara"/>
          <w:i/>
          <w:sz w:val="28"/>
          <w:szCs w:val="28"/>
        </w:rPr>
        <w:t>/1</w:t>
      </w:r>
      <w:r w:rsidR="00796843">
        <w:rPr>
          <w:rFonts w:ascii="Candara" w:hAnsi="Candara"/>
          <w:i/>
          <w:sz w:val="28"/>
          <w:szCs w:val="28"/>
        </w:rPr>
        <w:t>9</w:t>
      </w:r>
      <w:r w:rsidRPr="006D6EA1">
        <w:rPr>
          <w:rFonts w:ascii="Candara" w:hAnsi="Candara"/>
          <w:i/>
          <w:sz w:val="28"/>
          <w:szCs w:val="28"/>
        </w:rPr>
        <w:t>)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Istok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</w:t>
      </w:r>
      <w:r w:rsidR="0089299A">
        <w:rPr>
          <w:rFonts w:ascii="Candara" w:hAnsi="Candara"/>
          <w:sz w:val="24"/>
          <w:szCs w:val="24"/>
        </w:rPr>
        <w:t>e</w:t>
      </w:r>
      <w:r w:rsidR="0045759F">
        <w:rPr>
          <w:rFonts w:ascii="Candara" w:hAnsi="Candara"/>
          <w:sz w:val="24"/>
          <w:szCs w:val="24"/>
        </w:rPr>
        <w:t xml:space="preserve"> </w:t>
      </w:r>
      <w:r w:rsidRPr="001B6E7A">
        <w:rPr>
          <w:rFonts w:ascii="Candara" w:hAnsi="Candara"/>
          <w:sz w:val="24"/>
          <w:szCs w:val="24"/>
        </w:rPr>
        <w:t>Gr</w:t>
      </w:r>
      <w:r w:rsidR="0089299A">
        <w:rPr>
          <w:rFonts w:ascii="Candara" w:hAnsi="Candara"/>
          <w:sz w:val="24"/>
          <w:szCs w:val="24"/>
        </w:rPr>
        <w:t>čke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Aristotel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antičkog</w:t>
      </w:r>
      <w:r w:rsidRPr="001B6E7A">
        <w:rPr>
          <w:rFonts w:ascii="Candara" w:hAnsi="Candara"/>
          <w:sz w:val="24"/>
          <w:szCs w:val="24"/>
        </w:rPr>
        <w:t xml:space="preserve"> Rim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E</w:t>
      </w:r>
      <w:r w:rsidR="006D6EA1" w:rsidRPr="001B6E7A">
        <w:rPr>
          <w:rFonts w:ascii="Candara" w:hAnsi="Candara"/>
          <w:sz w:val="24"/>
          <w:szCs w:val="24"/>
        </w:rPr>
        <w:t>konomska misao</w:t>
      </w:r>
      <w:r>
        <w:rPr>
          <w:rFonts w:ascii="Candara" w:hAnsi="Candara"/>
          <w:sz w:val="24"/>
          <w:szCs w:val="24"/>
        </w:rPr>
        <w:t xml:space="preserve"> Srednjeg vijeka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Merkantilizam </w:t>
      </w:r>
      <w:r w:rsidR="00D24533">
        <w:rPr>
          <w:rFonts w:ascii="Candara" w:hAnsi="Candara"/>
          <w:sz w:val="24"/>
          <w:szCs w:val="24"/>
        </w:rPr>
        <w:t>–</w:t>
      </w:r>
      <w:r w:rsidR="0045759F">
        <w:rPr>
          <w:rFonts w:ascii="Candara" w:hAnsi="Candara"/>
          <w:sz w:val="24"/>
          <w:szCs w:val="24"/>
        </w:rPr>
        <w:t xml:space="preserve"> osnovna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Doprinosi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Ideje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Keneov model reprodukcije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osnovn</w:t>
      </w:r>
      <w:r w:rsidR="0045759F">
        <w:rPr>
          <w:rFonts w:ascii="Candara" w:hAnsi="Candara"/>
          <w:sz w:val="24"/>
          <w:szCs w:val="24"/>
        </w:rPr>
        <w:t>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Preteče klasičara – Viljem PETI</w:t>
      </w:r>
    </w:p>
    <w:p w:rsidR="006D6EA1" w:rsidRPr="0045759F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Adam SMIT</w:t>
      </w:r>
    </w:p>
    <w:p w:rsidR="00D33EC5" w:rsidRPr="00D33EC5" w:rsidRDefault="00D33EC5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D33EC5">
        <w:rPr>
          <w:rFonts w:ascii="Candara" w:hAnsi="Candara"/>
          <w:sz w:val="24"/>
          <w:szCs w:val="24"/>
        </w:rPr>
        <w:t>Smitova teorija privrednog razvoja – faktori bogatstva naroda</w:t>
      </w:r>
    </w:p>
    <w:p w:rsidR="0045759F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Smitov prirodni poredak i podjela rada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Smitova teorija vrij</w:t>
      </w:r>
      <w:r w:rsidR="0045759F">
        <w:rPr>
          <w:rFonts w:ascii="Candara" w:hAnsi="Candara"/>
          <w:sz w:val="24"/>
          <w:szCs w:val="24"/>
        </w:rPr>
        <w:t>e</w:t>
      </w:r>
      <w:r w:rsidRPr="001B6E7A">
        <w:rPr>
          <w:rFonts w:ascii="Candara" w:hAnsi="Candara"/>
          <w:sz w:val="24"/>
          <w:szCs w:val="24"/>
        </w:rPr>
        <w:t xml:space="preserve">dnosti i </w:t>
      </w:r>
      <w:r w:rsidR="0045759F">
        <w:rPr>
          <w:rFonts w:ascii="Candara" w:hAnsi="Candara"/>
          <w:sz w:val="24"/>
          <w:szCs w:val="24"/>
        </w:rPr>
        <w:t>raspodjele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Klasična politička ekonomija </w:t>
      </w:r>
      <w:r w:rsidR="00D24533">
        <w:rPr>
          <w:rFonts w:ascii="Candara" w:hAnsi="Candara"/>
          <w:sz w:val="24"/>
          <w:szCs w:val="24"/>
        </w:rPr>
        <w:t>–</w:t>
      </w:r>
      <w:r w:rsidRPr="001B6E7A">
        <w:rPr>
          <w:rFonts w:ascii="Candara" w:hAnsi="Candara"/>
          <w:sz w:val="24"/>
          <w:szCs w:val="24"/>
        </w:rPr>
        <w:t xml:space="preserve"> David </w:t>
      </w:r>
      <w:bookmarkStart w:id="0" w:name="_GoBack"/>
      <w:bookmarkEnd w:id="0"/>
      <w:r w:rsidRPr="001B6E7A">
        <w:rPr>
          <w:rFonts w:ascii="Candara" w:hAnsi="Candara"/>
          <w:sz w:val="24"/>
          <w:szCs w:val="24"/>
        </w:rPr>
        <w:t>RIKARDO</w:t>
      </w:r>
    </w:p>
    <w:p w:rsidR="006D6EA1" w:rsidRPr="00B26AF0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Rikardova analiza </w:t>
      </w:r>
      <w:r w:rsidR="0045759F">
        <w:rPr>
          <w:rFonts w:ascii="Candara" w:hAnsi="Candara"/>
          <w:sz w:val="24"/>
          <w:szCs w:val="24"/>
        </w:rPr>
        <w:t xml:space="preserve">vrijednosti i </w:t>
      </w:r>
      <w:r w:rsidRPr="001B6E7A">
        <w:rPr>
          <w:rFonts w:ascii="Candara" w:hAnsi="Candara"/>
          <w:sz w:val="24"/>
          <w:szCs w:val="24"/>
        </w:rPr>
        <w:t>raspodjele</w:t>
      </w:r>
    </w:p>
    <w:p w:rsidR="00B26AF0" w:rsidRPr="00D03EE4" w:rsidRDefault="00B26AF0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analiza komparativne prednosti</w:t>
      </w:r>
    </w:p>
    <w:p w:rsidR="00D03EE4" w:rsidRPr="001B6E7A" w:rsidRDefault="00D03EE4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škola</w:t>
      </w:r>
    </w:p>
    <w:p w:rsidR="001B6E7A" w:rsidRP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Ekonomski romantizam – Simon de SISMONDI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Utilitarizam – Džeremi BENTAM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Razvoj klasične političke ekonomije – obilježja i predstavnici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tržišta – Žan Batist SEJ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stranovništva – T. R. MALTUS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misao Dž. S. MILA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fonda najamnina – Džon S. MIL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Marksizam – naučni socijalizam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</w:t>
      </w:r>
      <w:r w:rsidR="008E1EA8">
        <w:rPr>
          <w:rFonts w:ascii="Candara" w:hAnsi="Candara"/>
          <w:sz w:val="24"/>
          <w:szCs w:val="24"/>
        </w:rPr>
        <w:t>sova teorija viška vrijednosti</w:t>
      </w:r>
    </w:p>
    <w:p w:rsidR="008E1EA8" w:rsidRDefault="008E1EA8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Marksovi zakoni kapitalističkog kretanja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 i azijski način proizvodnje</w:t>
      </w:r>
    </w:p>
    <w:p w:rsidR="001B6E7A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Marginalizam – opšta obilježja i pravci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Austrijska (Bečka) škola – ideje i predstavnici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Mengerova teorija korisnosti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Lozanska škola – ideje i predstavnici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Valrasov model privredne ravnoteže</w:t>
      </w:r>
    </w:p>
    <w:p w:rsidR="00D03EE4" w:rsidRDefault="00D03E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Lozanska škola – Vilfredo PARETO</w:t>
      </w:r>
    </w:p>
    <w:p w:rsidR="00AF10E4" w:rsidRP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Kembridžka škola</w:t>
      </w:r>
    </w:p>
    <w:p w:rsid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Alfred MARŠAL – teorija vrijednosti i raspodjele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Švedska škola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Korporativni kapitalizam i institucije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koncept – Torsten VEBLEN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Institucionalizam u međuratnom periodu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Ekonomske fluktuacije u ekonomskoj istoriji 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</w:t>
      </w:r>
      <w:r w:rsidRPr="00AF10E4">
        <w:rPr>
          <w:rFonts w:ascii="Candara" w:hAnsi="Candara"/>
          <w:sz w:val="24"/>
          <w:szCs w:val="24"/>
        </w:rPr>
        <w:t xml:space="preserve">eorijsko </w:t>
      </w:r>
      <w:r>
        <w:rPr>
          <w:rFonts w:ascii="Candara" w:hAnsi="Candara"/>
          <w:sz w:val="24"/>
          <w:szCs w:val="24"/>
        </w:rPr>
        <w:t xml:space="preserve">i pojmovno </w:t>
      </w:r>
      <w:r w:rsidRPr="00AF10E4">
        <w:rPr>
          <w:rFonts w:ascii="Candara" w:hAnsi="Candara"/>
          <w:sz w:val="24"/>
          <w:szCs w:val="24"/>
        </w:rPr>
        <w:t>određenje</w:t>
      </w:r>
      <w:r>
        <w:rPr>
          <w:rFonts w:ascii="Candara" w:hAnsi="Candara"/>
          <w:sz w:val="24"/>
          <w:szCs w:val="24"/>
        </w:rPr>
        <w:t xml:space="preserve">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Liberalni kapitalizam – teorijske osnove i karakteristike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Sejov zakon tržišta u analizi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novca klasične političke ekonomije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ciklusa i liberalni kapitalizam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kretanja nakon I svjetskog rata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Velika ekonomska kriza – uzroci i posljedice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politika tokom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Mjere za izlazak iz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Američka ekonomska teorija u međuratnom periodu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Kvantitativna teorija novca i ciklus – doprinos Irvinga FIŠERA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Mičelova teorija poslovnih ciklusa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nedovoljne potrošnje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ekonomska misao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Dž. M. KEJNZ – metodološke, teorijske i praktične inovacije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Značaj ideja i reakcije na Kejnzovu </w:t>
      </w:r>
      <w:r w:rsidRPr="00576600">
        <w:rPr>
          <w:rFonts w:ascii="Candara" w:hAnsi="Candara"/>
          <w:i/>
          <w:sz w:val="24"/>
          <w:szCs w:val="24"/>
        </w:rPr>
        <w:t>Opštu teoriju</w:t>
      </w:r>
      <w:r>
        <w:rPr>
          <w:rFonts w:ascii="Candara" w:hAnsi="Candara"/>
          <w:i/>
          <w:sz w:val="24"/>
          <w:szCs w:val="24"/>
        </w:rPr>
        <w:t xml:space="preserve"> 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opšta obilježja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potrošnja, štednja i investicije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paradoks štedljivosti i multiplikator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princip multiplikatora i princip akceleratora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fiks</w:t>
      </w:r>
      <w:r w:rsidR="00603F7D">
        <w:rPr>
          <w:rFonts w:ascii="Candara" w:hAnsi="Candara"/>
          <w:sz w:val="24"/>
          <w:szCs w:val="24"/>
        </w:rPr>
        <w:t>k</w:t>
      </w:r>
      <w:r>
        <w:rPr>
          <w:rFonts w:ascii="Candara" w:hAnsi="Candara"/>
          <w:sz w:val="24"/>
          <w:szCs w:val="24"/>
        </w:rPr>
        <w:t>alna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monetarna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Savremena makroekonomska teorija – monetarizam</w:t>
      </w:r>
    </w:p>
    <w:p w:rsidR="00576600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Milton FRIDMAN – osnovne ideje monetarističke kontrarevolucije</w:t>
      </w:r>
    </w:p>
    <w:p w:rsidR="006D6EA1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Kejnzijansko-monetaristička kontroverza</w:t>
      </w:r>
    </w:p>
    <w:p w:rsidR="00576600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klasična makroekonomija–škola racionalnih očekivanja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Hipoteza o racionalnim očekivanjima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ekonomije ponude – osnove koncepcije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Analitički okvir ekonomije ponude – Laferova kriva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Teorijski koncepti ekonomskih fluktuacija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Karakteristike poslovnih ciklusa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lastRenderedPageBreak/>
        <w:t>Agregatna potrošnja i investicije tokom ciklusa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Mogućnost stabilizacije cikličnih fluktuacija u kejnzijanskoj ekonomiji</w:t>
      </w:r>
    </w:p>
    <w:p w:rsid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Monetaristički koncept prevazilaženja cikličnih fluktuacija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Metodološke specifičnosti i struktura nove institucionalne teorije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društvenog izbora – Daglas NORT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Kouzova analiza prava svojine i transakcionih troškova</w:t>
      </w:r>
    </w:p>
    <w:p w:rsidR="00576600" w:rsidRDefault="008921C4" w:rsidP="00603F7D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imperijalizam – osnovne postavke</w:t>
      </w:r>
    </w:p>
    <w:p w:rsidR="008921C4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Analiza „bračnog“ tržišta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Domaćinstva kao firme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teorija potreba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teorija planiranja porodice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Ekonomija humanog kapitala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analiza kriminala</w:t>
      </w:r>
    </w:p>
    <w:p w:rsidR="00603F7D" w:rsidRPr="00D03EE4" w:rsidRDefault="00603F7D" w:rsidP="00D03EE4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Problem siromaštva – A. SEN</w:t>
      </w:r>
    </w:p>
    <w:sectPr w:rsidR="00603F7D" w:rsidRPr="00D0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11F3"/>
    <w:multiLevelType w:val="hybridMultilevel"/>
    <w:tmpl w:val="37229F5E"/>
    <w:lvl w:ilvl="0" w:tplc="B71C4E7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32"/>
    <w:rsid w:val="001B6E7A"/>
    <w:rsid w:val="0021696E"/>
    <w:rsid w:val="00283791"/>
    <w:rsid w:val="0045759F"/>
    <w:rsid w:val="004E575E"/>
    <w:rsid w:val="00576600"/>
    <w:rsid w:val="005D63F8"/>
    <w:rsid w:val="00603F7D"/>
    <w:rsid w:val="00691E06"/>
    <w:rsid w:val="006D6EA1"/>
    <w:rsid w:val="00793949"/>
    <w:rsid w:val="00796843"/>
    <w:rsid w:val="007B0127"/>
    <w:rsid w:val="007F5F47"/>
    <w:rsid w:val="008921C4"/>
    <w:rsid w:val="0089299A"/>
    <w:rsid w:val="008C03EE"/>
    <w:rsid w:val="008E1EA8"/>
    <w:rsid w:val="00946773"/>
    <w:rsid w:val="0098438E"/>
    <w:rsid w:val="00A77F37"/>
    <w:rsid w:val="00AF10E4"/>
    <w:rsid w:val="00B26AF0"/>
    <w:rsid w:val="00B67E32"/>
    <w:rsid w:val="00BA3B30"/>
    <w:rsid w:val="00D03EE4"/>
    <w:rsid w:val="00D24533"/>
    <w:rsid w:val="00D33EC5"/>
    <w:rsid w:val="00DB779A"/>
    <w:rsid w:val="00F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2017-02-19T15:07:00Z</cp:lastPrinted>
  <dcterms:created xsi:type="dcterms:W3CDTF">2016-05-26T18:13:00Z</dcterms:created>
  <dcterms:modified xsi:type="dcterms:W3CDTF">2018-12-15T12:55:00Z</dcterms:modified>
</cp:coreProperties>
</file>