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00" w:rsidRDefault="005202E6">
      <w:hyperlink r:id="rId4" w:history="1">
        <w:r w:rsidRPr="00174FF3">
          <w:rPr>
            <w:rStyle w:val="Hyperlink"/>
          </w:rPr>
          <w:t>https://www.scu.edu/ethics/focus-areas/business-ethics/resources/case-on-executive-integrity/</w:t>
        </w:r>
      </w:hyperlink>
    </w:p>
    <w:p w:rsidR="005202E6" w:rsidRDefault="005202E6">
      <w:hyperlink r:id="rId5" w:history="1">
        <w:r w:rsidRPr="00174FF3">
          <w:rPr>
            <w:rStyle w:val="Hyperlink"/>
          </w:rPr>
          <w:t>https://www.scu.edu/ethics/leadership-ethics-blog/ethical-issues-in-snaps-ipo/</w:t>
        </w:r>
      </w:hyperlink>
    </w:p>
    <w:p w:rsidR="005202E6" w:rsidRDefault="005202E6">
      <w:hyperlink r:id="rId6" w:history="1">
        <w:r w:rsidRPr="00174FF3">
          <w:rPr>
            <w:rStyle w:val="Hyperlink"/>
          </w:rPr>
          <w:t>https://www.scu.edu/ethics/focus-areas/business-ethics/resources/case-on-executive-integrity/</w:t>
        </w:r>
      </w:hyperlink>
    </w:p>
    <w:p w:rsidR="005202E6" w:rsidRDefault="005202E6">
      <w:hyperlink r:id="rId7" w:history="1">
        <w:r w:rsidRPr="00174FF3">
          <w:rPr>
            <w:rStyle w:val="Hyperlink"/>
          </w:rPr>
          <w:t>https://online.marquette.edu/business/blog/why-are-ethics-important-in-business</w:t>
        </w:r>
      </w:hyperlink>
    </w:p>
    <w:p w:rsidR="005202E6" w:rsidRDefault="005202E6">
      <w:bookmarkStart w:id="0" w:name="_GoBack"/>
      <w:bookmarkEnd w:id="0"/>
    </w:p>
    <w:sectPr w:rsidR="00520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30"/>
    <w:rsid w:val="002F2730"/>
    <w:rsid w:val="005202E6"/>
    <w:rsid w:val="00D1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B184F-C72F-429D-904E-3501715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marquette.edu/business/blog/why-are-ethics-important-in-busin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u.edu/ethics/focus-areas/business-ethics/resources/case-on-executive-integrity/" TargetMode="External"/><Relationship Id="rId5" Type="http://schemas.openxmlformats.org/officeDocument/2006/relationships/hyperlink" Target="https://www.scu.edu/ethics/leadership-ethics-blog/ethical-issues-in-snaps-ipo/" TargetMode="External"/><Relationship Id="rId4" Type="http://schemas.openxmlformats.org/officeDocument/2006/relationships/hyperlink" Target="https://www.scu.edu/ethics/focus-areas/business-ethics/resources/case-on-executive-integrit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2024-10-04T09:37:00Z</dcterms:created>
  <dcterms:modified xsi:type="dcterms:W3CDTF">2024-10-04T09:39:00Z</dcterms:modified>
</cp:coreProperties>
</file>