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BE" w:rsidRDefault="00BF43BE" w:rsidP="00BF43B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MEĐUNARODNE ORGANIZACIJE</w:t>
      </w:r>
    </w:p>
    <w:p w:rsidR="00BF43BE" w:rsidRDefault="00BF43BE" w:rsidP="00BF43B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POLITIKOLOGIJA MEĐUNARODNI ODNOSI</w:t>
      </w:r>
    </w:p>
    <w:p w:rsidR="00371155" w:rsidRDefault="00BF43BE" w:rsidP="00BF43BE">
      <w:pPr>
        <w:jc w:val="center"/>
        <w:rPr>
          <w:rFonts w:ascii="Cambria" w:hAnsi="Cambria"/>
          <w:b/>
          <w:sz w:val="24"/>
          <w:szCs w:val="24"/>
        </w:rPr>
      </w:pPr>
      <w:r w:rsidRPr="00BF43BE">
        <w:rPr>
          <w:rFonts w:ascii="Cambria" w:hAnsi="Cambria"/>
          <w:b/>
          <w:sz w:val="24"/>
          <w:szCs w:val="24"/>
        </w:rPr>
        <w:t>TERMINI PREZENTACIJA</w:t>
      </w:r>
    </w:p>
    <w:p w:rsidR="00BF43BE" w:rsidRDefault="00BF43BE" w:rsidP="00BF43BE">
      <w:pPr>
        <w:jc w:val="center"/>
        <w:rPr>
          <w:rFonts w:ascii="Cambria" w:hAnsi="Cambria"/>
          <w:b/>
          <w:sz w:val="24"/>
          <w:szCs w:val="24"/>
        </w:rPr>
      </w:pPr>
    </w:p>
    <w:p w:rsidR="00BF43BE" w:rsidRPr="00BF43BE" w:rsidRDefault="00BF43BE" w:rsidP="00BF43BE">
      <w:pPr>
        <w:jc w:val="center"/>
        <w:rPr>
          <w:rFonts w:ascii="Cambria" w:hAnsi="Cambria"/>
          <w:b/>
          <w:sz w:val="24"/>
          <w:szCs w:val="24"/>
        </w:rPr>
      </w:pP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>Asian Development Bank</w:t>
      </w:r>
      <w:r w:rsidRPr="00BF43BE">
        <w:rPr>
          <w:rFonts w:ascii="Cambria" w:hAnsi="Cambria"/>
          <w:color w:val="000000"/>
          <w:sz w:val="24"/>
          <w:szCs w:val="24"/>
        </w:rPr>
        <w:t xml:space="preserve"> – 18.03.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>Food and Agriculture Organization of the United Nations</w:t>
      </w:r>
      <w:r w:rsidRPr="00BF43BE">
        <w:rPr>
          <w:rFonts w:ascii="Cambria" w:hAnsi="Cambria"/>
          <w:color w:val="000000"/>
          <w:sz w:val="24"/>
          <w:szCs w:val="24"/>
        </w:rPr>
        <w:t xml:space="preserve"> – 25.03.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>Organisation for Economic Co-operation and Development</w:t>
      </w:r>
      <w:r w:rsidRPr="00BF43BE">
        <w:rPr>
          <w:rFonts w:ascii="Cambria" w:hAnsi="Cambria"/>
          <w:color w:val="000000"/>
          <w:sz w:val="24"/>
          <w:szCs w:val="24"/>
        </w:rPr>
        <w:t xml:space="preserve"> – 01.04.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4"/>
          <w:szCs w:val="24"/>
        </w:rPr>
      </w:pPr>
      <w:r w:rsidRPr="00BF43BE">
        <w:rPr>
          <w:rFonts w:ascii="Cambria" w:hAnsi="Cambria"/>
          <w:bCs/>
          <w:color w:val="000000"/>
          <w:sz w:val="24"/>
          <w:szCs w:val="24"/>
        </w:rPr>
        <w:t>UNITED NATIONS</w:t>
      </w:r>
      <w:r w:rsidRPr="00BF43BE">
        <w:rPr>
          <w:rFonts w:ascii="Cambria" w:hAnsi="Cambria"/>
          <w:color w:val="000000"/>
          <w:sz w:val="24"/>
          <w:szCs w:val="24"/>
        </w:rPr>
        <w:t xml:space="preserve"> </w:t>
      </w:r>
      <w:r w:rsidRPr="00BF43BE">
        <w:rPr>
          <w:rFonts w:ascii="Cambria" w:hAnsi="Cambria"/>
          <w:color w:val="000000"/>
          <w:sz w:val="24"/>
          <w:szCs w:val="24"/>
        </w:rPr>
        <w:t>– 08.04.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>United Nations Economic Commission for Europe</w:t>
      </w:r>
      <w:r w:rsidRPr="00BF43BE">
        <w:rPr>
          <w:rFonts w:ascii="Cambria" w:hAnsi="Cambria"/>
          <w:color w:val="000000"/>
          <w:sz w:val="24"/>
          <w:szCs w:val="24"/>
        </w:rPr>
        <w:t xml:space="preserve"> – 15.04.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 xml:space="preserve"> United Nations Children's Fund (UNICEF)</w:t>
      </w:r>
      <w:r w:rsidRPr="00BF43BE">
        <w:rPr>
          <w:rFonts w:ascii="Cambria" w:hAnsi="Cambria"/>
          <w:color w:val="000000"/>
          <w:sz w:val="24"/>
          <w:szCs w:val="24"/>
        </w:rPr>
        <w:t xml:space="preserve"> – 22.04.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>International Court of Justice (ICJ)</w:t>
      </w:r>
      <w:r w:rsidRPr="00BF43BE">
        <w:rPr>
          <w:rFonts w:ascii="Cambria" w:hAnsi="Cambria"/>
          <w:color w:val="000000"/>
          <w:sz w:val="24"/>
          <w:szCs w:val="24"/>
        </w:rPr>
        <w:t xml:space="preserve"> – 29.04.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>International Criminal Court (ICC)</w:t>
      </w:r>
      <w:r w:rsidRPr="00BF43BE">
        <w:rPr>
          <w:rFonts w:ascii="Cambria" w:hAnsi="Cambria"/>
          <w:color w:val="000000"/>
          <w:sz w:val="24"/>
          <w:szCs w:val="24"/>
        </w:rPr>
        <w:t xml:space="preserve"> – 06.05.</w:t>
      </w:r>
    </w:p>
    <w:p w:rsidR="00BF43BE" w:rsidRPr="00BF43BE" w:rsidRDefault="00BF43BE" w:rsidP="00BF43B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F43BE">
        <w:rPr>
          <w:rFonts w:ascii="Cambria" w:hAnsi="Cambria"/>
          <w:color w:val="000000"/>
          <w:sz w:val="24"/>
          <w:szCs w:val="24"/>
        </w:rPr>
        <w:t>World Tourism Organization (WTO)</w:t>
      </w:r>
      <w:r w:rsidRPr="00BF43BE">
        <w:rPr>
          <w:rFonts w:ascii="Cambria" w:hAnsi="Cambria"/>
          <w:color w:val="000000"/>
          <w:sz w:val="24"/>
          <w:szCs w:val="24"/>
        </w:rPr>
        <w:t xml:space="preserve"> – 13.05.</w:t>
      </w:r>
      <w:bookmarkStart w:id="0" w:name="_GoBack"/>
      <w:bookmarkEnd w:id="0"/>
    </w:p>
    <w:sectPr w:rsidR="00BF43BE" w:rsidRPr="00BF4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255F"/>
    <w:multiLevelType w:val="hybridMultilevel"/>
    <w:tmpl w:val="8026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BE"/>
    <w:rsid w:val="001448EA"/>
    <w:rsid w:val="00371155"/>
    <w:rsid w:val="00B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ECE7-10BF-479F-B72A-D2A6CA63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1</cp:revision>
  <dcterms:created xsi:type="dcterms:W3CDTF">2019-03-04T16:14:00Z</dcterms:created>
  <dcterms:modified xsi:type="dcterms:W3CDTF">2019-03-04T16:33:00Z</dcterms:modified>
</cp:coreProperties>
</file>