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E4" w:rsidRDefault="00D83A8E" w:rsidP="00D83A8E">
      <w:pPr>
        <w:jc w:val="center"/>
        <w:rPr>
          <w:rFonts w:ascii="Times New Roman" w:hAnsi="Times New Roman" w:cs="Times New Roman"/>
          <w:b/>
          <w:sz w:val="28"/>
          <w:szCs w:val="28"/>
          <w:lang w:val="sr-Latn-ME"/>
        </w:rPr>
      </w:pPr>
      <w:bookmarkStart w:id="0" w:name="_GoBack"/>
      <w:bookmarkEnd w:id="0"/>
      <w:r>
        <w:rPr>
          <w:rFonts w:ascii="Times New Roman" w:hAnsi="Times New Roman" w:cs="Times New Roman"/>
          <w:b/>
          <w:sz w:val="28"/>
          <w:szCs w:val="28"/>
          <w:lang w:val="sr-Latn-ME"/>
        </w:rPr>
        <w:t>UNIVERZITET CRNE GORE</w:t>
      </w:r>
    </w:p>
    <w:p w:rsidR="00D83A8E" w:rsidRDefault="00D83A8E" w:rsidP="00D83A8E">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t>FAKULTET POLITIČKIH NAUKA</w:t>
      </w:r>
    </w:p>
    <w:p w:rsidR="00D83A8E" w:rsidRDefault="00D83A8E" w:rsidP="00D83A8E">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t>SOCIJALNA POLITIKA I SOCIJALNI RAD</w:t>
      </w: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t>SEMINARSKI RAD</w:t>
      </w:r>
    </w:p>
    <w:p w:rsidR="00D83A8E" w:rsidRDefault="00D83A8E" w:rsidP="00D83A8E">
      <w:pPr>
        <w:jc w:val="center"/>
        <w:rPr>
          <w:rFonts w:ascii="Times New Roman" w:hAnsi="Times New Roman" w:cs="Times New Roman"/>
          <w:b/>
          <w:sz w:val="28"/>
          <w:szCs w:val="28"/>
          <w:lang w:val="sr-Latn-ME"/>
        </w:rPr>
      </w:pPr>
      <w:r>
        <w:rPr>
          <w:rFonts w:ascii="Times New Roman" w:hAnsi="Times New Roman" w:cs="Times New Roman"/>
          <w:b/>
          <w:sz w:val="28"/>
          <w:szCs w:val="28"/>
          <w:u w:val="single"/>
          <w:lang w:val="sr-Latn-ME"/>
        </w:rPr>
        <w:t>Predmet:</w:t>
      </w:r>
      <w:r>
        <w:rPr>
          <w:rFonts w:ascii="Times New Roman" w:hAnsi="Times New Roman" w:cs="Times New Roman"/>
          <w:b/>
          <w:sz w:val="28"/>
          <w:szCs w:val="28"/>
          <w:lang w:val="sr-Latn-ME"/>
        </w:rPr>
        <w:t xml:space="preserve"> Grupni socijalni rad</w:t>
      </w: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t>VELIKA GRUPA I TERAPIJSKA ZAJEDNICA</w:t>
      </w:r>
    </w:p>
    <w:p w:rsidR="00D83A8E" w:rsidRDefault="00D83A8E" w:rsidP="00D83A8E">
      <w:pPr>
        <w:jc w:val="center"/>
        <w:rPr>
          <w:rFonts w:ascii="Times New Roman" w:hAnsi="Times New Roman" w:cs="Times New Roman"/>
          <w:b/>
          <w:sz w:val="28"/>
          <w:szCs w:val="28"/>
          <w:lang w:val="sr-Latn-ME"/>
        </w:rPr>
      </w:pPr>
    </w:p>
    <w:p w:rsidR="00D83A8E" w:rsidRDefault="00D83A8E" w:rsidP="00D83A8E">
      <w:pP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p>
    <w:p w:rsidR="00D83A8E" w:rsidRDefault="00D83A8E" w:rsidP="00D83A8E">
      <w:pPr>
        <w:tabs>
          <w:tab w:val="left" w:pos="5391"/>
          <w:tab w:val="left" w:pos="6055"/>
        </w:tabs>
        <w:rPr>
          <w:rFonts w:ascii="Times New Roman" w:hAnsi="Times New Roman" w:cs="Times New Roman"/>
          <w:b/>
          <w:sz w:val="28"/>
          <w:szCs w:val="28"/>
          <w:lang w:val="sr-Latn-ME"/>
        </w:rPr>
      </w:pPr>
      <w:r>
        <w:rPr>
          <w:rFonts w:ascii="Times New Roman" w:hAnsi="Times New Roman" w:cs="Times New Roman"/>
          <w:b/>
          <w:sz w:val="28"/>
          <w:szCs w:val="28"/>
          <w:lang w:val="sr-Latn-ME"/>
        </w:rPr>
        <w:t>Mentor:</w:t>
      </w:r>
      <w:r>
        <w:rPr>
          <w:rFonts w:ascii="Times New Roman" w:hAnsi="Times New Roman" w:cs="Times New Roman"/>
          <w:b/>
          <w:sz w:val="28"/>
          <w:szCs w:val="28"/>
          <w:lang w:val="sr-Latn-ME"/>
        </w:rPr>
        <w:tab/>
        <w:t xml:space="preserve">   Studenti:</w:t>
      </w:r>
    </w:p>
    <w:p w:rsidR="00D83A8E" w:rsidRDefault="00D83A8E" w:rsidP="00D83A8E">
      <w:pPr>
        <w:tabs>
          <w:tab w:val="left" w:pos="6055"/>
        </w:tabs>
        <w:rPr>
          <w:rFonts w:ascii="Times New Roman" w:hAnsi="Times New Roman" w:cs="Times New Roman"/>
          <w:b/>
          <w:sz w:val="28"/>
          <w:szCs w:val="28"/>
          <w:lang w:val="sr-Latn-ME"/>
        </w:rPr>
      </w:pPr>
      <w:r>
        <w:rPr>
          <w:rFonts w:ascii="Times New Roman" w:hAnsi="Times New Roman" w:cs="Times New Roman"/>
          <w:b/>
          <w:sz w:val="28"/>
          <w:szCs w:val="28"/>
          <w:lang w:val="sr-Latn-ME"/>
        </w:rPr>
        <w:t>Dr Mehmed Đečević                                            Nenezić Ana 75/18</w:t>
      </w:r>
    </w:p>
    <w:p w:rsidR="00D83A8E" w:rsidRDefault="00D83A8E" w:rsidP="00D83A8E">
      <w:pPr>
        <w:tabs>
          <w:tab w:val="left" w:pos="6055"/>
        </w:tabs>
        <w:rPr>
          <w:rFonts w:ascii="Times New Roman" w:hAnsi="Times New Roman" w:cs="Times New Roman"/>
          <w:b/>
          <w:sz w:val="28"/>
          <w:szCs w:val="28"/>
          <w:lang w:val="sr-Latn-ME"/>
        </w:rPr>
      </w:pPr>
      <w:r>
        <w:rPr>
          <w:rFonts w:ascii="Times New Roman" w:hAnsi="Times New Roman" w:cs="Times New Roman"/>
          <w:b/>
          <w:sz w:val="28"/>
          <w:szCs w:val="28"/>
          <w:lang w:val="sr-Latn-ME"/>
        </w:rPr>
        <w:t xml:space="preserve">                                                                              </w:t>
      </w:r>
      <w:r w:rsidR="00AF0463">
        <w:rPr>
          <w:rFonts w:ascii="Times New Roman" w:hAnsi="Times New Roman" w:cs="Times New Roman"/>
          <w:b/>
          <w:sz w:val="28"/>
          <w:szCs w:val="28"/>
          <w:lang w:val="sr-Latn-ME"/>
        </w:rPr>
        <w:t xml:space="preserve"> </w:t>
      </w:r>
      <w:r>
        <w:rPr>
          <w:rFonts w:ascii="Times New Roman" w:hAnsi="Times New Roman" w:cs="Times New Roman"/>
          <w:b/>
          <w:sz w:val="28"/>
          <w:szCs w:val="28"/>
          <w:lang w:val="sr-Latn-ME"/>
        </w:rPr>
        <w:t>Jaćimović Katarina 105/18</w:t>
      </w:r>
    </w:p>
    <w:p w:rsidR="00D83A8E" w:rsidRDefault="00D83A8E" w:rsidP="00D83A8E">
      <w:pPr>
        <w:tabs>
          <w:tab w:val="left" w:pos="5502"/>
        </w:tabs>
        <w:rPr>
          <w:rFonts w:ascii="Times New Roman" w:hAnsi="Times New Roman" w:cs="Times New Roman"/>
          <w:b/>
          <w:sz w:val="28"/>
          <w:szCs w:val="28"/>
          <w:lang w:val="sr-Latn-ME"/>
        </w:rPr>
      </w:pPr>
      <w:r>
        <w:rPr>
          <w:rFonts w:ascii="Times New Roman" w:hAnsi="Times New Roman" w:cs="Times New Roman"/>
          <w:b/>
          <w:sz w:val="28"/>
          <w:szCs w:val="28"/>
          <w:lang w:val="sr-Latn-ME"/>
        </w:rPr>
        <w:t xml:space="preserve">                                                                              </w:t>
      </w:r>
      <w:r w:rsidR="00AF0463">
        <w:rPr>
          <w:rFonts w:ascii="Times New Roman" w:hAnsi="Times New Roman" w:cs="Times New Roman"/>
          <w:b/>
          <w:sz w:val="28"/>
          <w:szCs w:val="28"/>
          <w:lang w:val="sr-Latn-ME"/>
        </w:rPr>
        <w:t xml:space="preserve"> </w:t>
      </w:r>
      <w:r>
        <w:rPr>
          <w:rFonts w:ascii="Times New Roman" w:hAnsi="Times New Roman" w:cs="Times New Roman"/>
          <w:b/>
          <w:sz w:val="28"/>
          <w:szCs w:val="28"/>
          <w:lang w:val="sr-Latn-ME"/>
        </w:rPr>
        <w:t>Vučković Nada 70/18</w:t>
      </w:r>
    </w:p>
    <w:p w:rsidR="00D83A8E" w:rsidRDefault="00D83A8E" w:rsidP="00D83A8E">
      <w:pPr>
        <w:tabs>
          <w:tab w:val="left" w:pos="5502"/>
        </w:tabs>
        <w:rPr>
          <w:rFonts w:ascii="Times New Roman" w:hAnsi="Times New Roman" w:cs="Times New Roman"/>
          <w:b/>
          <w:sz w:val="28"/>
          <w:szCs w:val="28"/>
          <w:lang w:val="sr-Latn-ME"/>
        </w:rPr>
      </w:pPr>
      <w:r>
        <w:rPr>
          <w:rFonts w:ascii="Times New Roman" w:hAnsi="Times New Roman" w:cs="Times New Roman"/>
          <w:b/>
          <w:sz w:val="28"/>
          <w:szCs w:val="28"/>
          <w:lang w:val="sr-Latn-ME"/>
        </w:rPr>
        <w:t xml:space="preserve">                                                                             </w:t>
      </w:r>
      <w:r w:rsidR="00AF0463">
        <w:rPr>
          <w:rFonts w:ascii="Times New Roman" w:hAnsi="Times New Roman" w:cs="Times New Roman"/>
          <w:b/>
          <w:sz w:val="28"/>
          <w:szCs w:val="28"/>
          <w:lang w:val="sr-Latn-ME"/>
        </w:rPr>
        <w:t xml:space="preserve"> </w:t>
      </w:r>
      <w:r>
        <w:rPr>
          <w:rFonts w:ascii="Times New Roman" w:hAnsi="Times New Roman" w:cs="Times New Roman"/>
          <w:b/>
          <w:sz w:val="28"/>
          <w:szCs w:val="28"/>
          <w:lang w:val="sr-Latn-ME"/>
        </w:rPr>
        <w:t xml:space="preserve"> Mustafić Arijalda </w:t>
      </w:r>
      <w:r w:rsidR="00AF0463">
        <w:rPr>
          <w:rFonts w:ascii="Times New Roman" w:hAnsi="Times New Roman" w:cs="Times New Roman"/>
          <w:b/>
          <w:sz w:val="28"/>
          <w:szCs w:val="28"/>
          <w:lang w:val="sr-Latn-ME"/>
        </w:rPr>
        <w:t>108/18</w:t>
      </w:r>
    </w:p>
    <w:p w:rsidR="00D83A8E" w:rsidRDefault="00D83A8E" w:rsidP="00D83A8E">
      <w:pPr>
        <w:tabs>
          <w:tab w:val="left" w:pos="5502"/>
        </w:tabs>
        <w:rPr>
          <w:rFonts w:ascii="Times New Roman" w:hAnsi="Times New Roman" w:cs="Times New Roman"/>
          <w:b/>
          <w:sz w:val="28"/>
          <w:szCs w:val="28"/>
          <w:lang w:val="sr-Latn-ME"/>
        </w:rPr>
      </w:pPr>
    </w:p>
    <w:p w:rsidR="00D83A8E" w:rsidRDefault="00D83A8E" w:rsidP="00D83A8E">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t>Podgorica</w:t>
      </w:r>
      <w:r w:rsidR="001D03B6">
        <w:rPr>
          <w:rFonts w:ascii="Times New Roman" w:hAnsi="Times New Roman" w:cs="Times New Roman"/>
          <w:b/>
          <w:sz w:val="28"/>
          <w:szCs w:val="28"/>
          <w:lang w:val="sr-Latn-ME"/>
        </w:rPr>
        <w:t>,</w:t>
      </w:r>
      <w:r>
        <w:rPr>
          <w:rFonts w:ascii="Times New Roman" w:hAnsi="Times New Roman" w:cs="Times New Roman"/>
          <w:b/>
          <w:sz w:val="28"/>
          <w:szCs w:val="28"/>
          <w:lang w:val="sr-Latn-ME"/>
        </w:rPr>
        <w:t xml:space="preserve"> 2020.</w:t>
      </w:r>
    </w:p>
    <w:p w:rsidR="003A6FA1" w:rsidRDefault="003A6FA1" w:rsidP="00D83A8E">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lastRenderedPageBreak/>
        <w:t>SADRŽAJ</w:t>
      </w:r>
    </w:p>
    <w:p w:rsidR="003A6FA1" w:rsidRDefault="003A6FA1" w:rsidP="00D83A8E">
      <w:pPr>
        <w:jc w:val="center"/>
        <w:rPr>
          <w:rFonts w:ascii="Times New Roman" w:hAnsi="Times New Roman" w:cs="Times New Roman"/>
          <w:b/>
          <w:sz w:val="28"/>
          <w:szCs w:val="28"/>
          <w:lang w:val="sr-Latn-ME"/>
        </w:rPr>
      </w:pPr>
    </w:p>
    <w:p w:rsidR="00154488" w:rsidRPr="003A6FA1" w:rsidRDefault="00154488" w:rsidP="00D83A8E">
      <w:pPr>
        <w:jc w:val="center"/>
        <w:rPr>
          <w:rFonts w:ascii="Times New Roman" w:hAnsi="Times New Roman" w:cs="Times New Roman"/>
          <w:b/>
          <w:sz w:val="28"/>
          <w:szCs w:val="28"/>
          <w:lang w:val="sr-Latn-ME"/>
        </w:rPr>
      </w:pPr>
    </w:p>
    <w:p w:rsidR="003A6FA1" w:rsidRPr="003A6FA1" w:rsidRDefault="003A6FA1">
      <w:pPr>
        <w:pStyle w:val="TOC1"/>
        <w:tabs>
          <w:tab w:val="right" w:leader="dot" w:pos="9062"/>
        </w:tabs>
        <w:rPr>
          <w:rFonts w:ascii="Times New Roman" w:eastAsiaTheme="minorEastAsia" w:hAnsi="Times New Roman" w:cs="Times New Roman"/>
          <w:noProof/>
          <w:sz w:val="28"/>
          <w:szCs w:val="28"/>
          <w:lang w:eastAsia="hr-BA"/>
        </w:rPr>
      </w:pPr>
      <w:r w:rsidRPr="003A6FA1">
        <w:rPr>
          <w:rFonts w:ascii="Times New Roman" w:hAnsi="Times New Roman" w:cs="Times New Roman"/>
          <w:b/>
          <w:sz w:val="28"/>
          <w:szCs w:val="28"/>
          <w:lang w:val="sr-Latn-ME"/>
        </w:rPr>
        <w:fldChar w:fldCharType="begin"/>
      </w:r>
      <w:r w:rsidRPr="003A6FA1">
        <w:rPr>
          <w:rFonts w:ascii="Times New Roman" w:hAnsi="Times New Roman" w:cs="Times New Roman"/>
          <w:b/>
          <w:sz w:val="28"/>
          <w:szCs w:val="28"/>
          <w:lang w:val="sr-Latn-ME"/>
        </w:rPr>
        <w:instrText xml:space="preserve"> TOC \o "1-2" \h \z \u </w:instrText>
      </w:r>
      <w:r w:rsidRPr="003A6FA1">
        <w:rPr>
          <w:rFonts w:ascii="Times New Roman" w:hAnsi="Times New Roman" w:cs="Times New Roman"/>
          <w:b/>
          <w:sz w:val="28"/>
          <w:szCs w:val="28"/>
          <w:lang w:val="sr-Latn-ME"/>
        </w:rPr>
        <w:fldChar w:fldCharType="separate"/>
      </w:r>
      <w:hyperlink w:anchor="_Toc37761776" w:history="1">
        <w:r w:rsidRPr="003A6FA1">
          <w:rPr>
            <w:rStyle w:val="Hyperlink"/>
            <w:rFonts w:ascii="Times New Roman" w:hAnsi="Times New Roman" w:cs="Times New Roman"/>
            <w:noProof/>
            <w:sz w:val="28"/>
            <w:szCs w:val="28"/>
            <w:lang w:val="sr-Latn-ME"/>
          </w:rPr>
          <w:t>UVOD</w:t>
        </w:r>
        <w:r w:rsidRPr="003A6FA1">
          <w:rPr>
            <w:rFonts w:ascii="Times New Roman" w:hAnsi="Times New Roman" w:cs="Times New Roman"/>
            <w:noProof/>
            <w:webHidden/>
            <w:sz w:val="28"/>
            <w:szCs w:val="28"/>
          </w:rPr>
          <w:tab/>
        </w:r>
        <w:r w:rsidRPr="003A6FA1">
          <w:rPr>
            <w:rFonts w:ascii="Times New Roman" w:hAnsi="Times New Roman" w:cs="Times New Roman"/>
            <w:noProof/>
            <w:webHidden/>
            <w:sz w:val="28"/>
            <w:szCs w:val="28"/>
          </w:rPr>
          <w:fldChar w:fldCharType="begin"/>
        </w:r>
        <w:r w:rsidRPr="003A6FA1">
          <w:rPr>
            <w:rFonts w:ascii="Times New Roman" w:hAnsi="Times New Roman" w:cs="Times New Roman"/>
            <w:noProof/>
            <w:webHidden/>
            <w:sz w:val="28"/>
            <w:szCs w:val="28"/>
          </w:rPr>
          <w:instrText xml:space="preserve"> PAGEREF _Toc37761776 \h </w:instrText>
        </w:r>
        <w:r w:rsidRPr="003A6FA1">
          <w:rPr>
            <w:rFonts w:ascii="Times New Roman" w:hAnsi="Times New Roman" w:cs="Times New Roman"/>
            <w:noProof/>
            <w:webHidden/>
            <w:sz w:val="28"/>
            <w:szCs w:val="28"/>
          </w:rPr>
        </w:r>
        <w:r w:rsidRPr="003A6FA1">
          <w:rPr>
            <w:rFonts w:ascii="Times New Roman" w:hAnsi="Times New Roman" w:cs="Times New Roman"/>
            <w:noProof/>
            <w:webHidden/>
            <w:sz w:val="28"/>
            <w:szCs w:val="28"/>
          </w:rPr>
          <w:fldChar w:fldCharType="separate"/>
        </w:r>
        <w:r w:rsidRPr="003A6FA1">
          <w:rPr>
            <w:rFonts w:ascii="Times New Roman" w:hAnsi="Times New Roman" w:cs="Times New Roman"/>
            <w:noProof/>
            <w:webHidden/>
            <w:sz w:val="28"/>
            <w:szCs w:val="28"/>
          </w:rPr>
          <w:t>1</w:t>
        </w:r>
        <w:r w:rsidRPr="003A6FA1">
          <w:rPr>
            <w:rFonts w:ascii="Times New Roman" w:hAnsi="Times New Roman" w:cs="Times New Roman"/>
            <w:noProof/>
            <w:webHidden/>
            <w:sz w:val="28"/>
            <w:szCs w:val="28"/>
          </w:rPr>
          <w:fldChar w:fldCharType="end"/>
        </w:r>
      </w:hyperlink>
    </w:p>
    <w:p w:rsidR="003A6FA1" w:rsidRPr="003A6FA1" w:rsidRDefault="0010253B">
      <w:pPr>
        <w:pStyle w:val="TOC1"/>
        <w:tabs>
          <w:tab w:val="left" w:pos="440"/>
          <w:tab w:val="right" w:leader="dot" w:pos="9062"/>
        </w:tabs>
        <w:rPr>
          <w:rFonts w:ascii="Times New Roman" w:eastAsiaTheme="minorEastAsia" w:hAnsi="Times New Roman" w:cs="Times New Roman"/>
          <w:noProof/>
          <w:sz w:val="28"/>
          <w:szCs w:val="28"/>
          <w:lang w:eastAsia="hr-BA"/>
        </w:rPr>
      </w:pPr>
      <w:hyperlink w:anchor="_Toc37761777" w:history="1">
        <w:r w:rsidR="003A6FA1" w:rsidRPr="003A6FA1">
          <w:rPr>
            <w:rStyle w:val="Hyperlink"/>
            <w:rFonts w:ascii="Times New Roman" w:hAnsi="Times New Roman" w:cs="Times New Roman"/>
            <w:noProof/>
            <w:sz w:val="28"/>
            <w:szCs w:val="28"/>
          </w:rPr>
          <w:t>1.</w:t>
        </w:r>
        <w:r w:rsidR="003A6FA1" w:rsidRPr="003A6FA1">
          <w:rPr>
            <w:rFonts w:ascii="Times New Roman" w:eastAsiaTheme="minorEastAsia" w:hAnsi="Times New Roman" w:cs="Times New Roman"/>
            <w:noProof/>
            <w:sz w:val="28"/>
            <w:szCs w:val="28"/>
            <w:lang w:eastAsia="hr-BA"/>
          </w:rPr>
          <w:tab/>
        </w:r>
        <w:r w:rsidR="003A6FA1" w:rsidRPr="003A6FA1">
          <w:rPr>
            <w:rStyle w:val="Hyperlink"/>
            <w:rFonts w:ascii="Times New Roman" w:hAnsi="Times New Roman" w:cs="Times New Roman"/>
            <w:noProof/>
            <w:sz w:val="28"/>
            <w:szCs w:val="28"/>
          </w:rPr>
          <w:t>RAZUMIJEVANJE VELIKE GRUPE</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_Toc37761777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2</w:t>
        </w:r>
        <w:r w:rsidR="003A6FA1" w:rsidRPr="003A6FA1">
          <w:rPr>
            <w:rFonts w:ascii="Times New Roman" w:hAnsi="Times New Roman" w:cs="Times New Roman"/>
            <w:noProof/>
            <w:webHidden/>
            <w:sz w:val="28"/>
            <w:szCs w:val="28"/>
          </w:rPr>
          <w:fldChar w:fldCharType="end"/>
        </w:r>
      </w:hyperlink>
    </w:p>
    <w:p w:rsidR="003A6FA1" w:rsidRPr="003A6FA1" w:rsidRDefault="0010253B">
      <w:pPr>
        <w:pStyle w:val="TOC1"/>
        <w:tabs>
          <w:tab w:val="left" w:pos="440"/>
          <w:tab w:val="right" w:leader="dot" w:pos="9062"/>
        </w:tabs>
        <w:rPr>
          <w:rFonts w:ascii="Times New Roman" w:eastAsiaTheme="minorEastAsia" w:hAnsi="Times New Roman" w:cs="Times New Roman"/>
          <w:noProof/>
          <w:sz w:val="28"/>
          <w:szCs w:val="28"/>
          <w:lang w:eastAsia="hr-BA"/>
        </w:rPr>
      </w:pPr>
      <w:hyperlink w:anchor="_Toc37761778" w:history="1">
        <w:r w:rsidR="003A6FA1" w:rsidRPr="003A6FA1">
          <w:rPr>
            <w:rStyle w:val="Hyperlink"/>
            <w:rFonts w:ascii="Times New Roman" w:hAnsi="Times New Roman" w:cs="Times New Roman"/>
            <w:noProof/>
            <w:sz w:val="28"/>
            <w:szCs w:val="28"/>
          </w:rPr>
          <w:t>2.</w:t>
        </w:r>
        <w:r w:rsidR="003A6FA1" w:rsidRPr="003A6FA1">
          <w:rPr>
            <w:rFonts w:ascii="Times New Roman" w:eastAsiaTheme="minorEastAsia" w:hAnsi="Times New Roman" w:cs="Times New Roman"/>
            <w:noProof/>
            <w:sz w:val="28"/>
            <w:szCs w:val="28"/>
            <w:lang w:eastAsia="hr-BA"/>
          </w:rPr>
          <w:tab/>
        </w:r>
        <w:r w:rsidR="003A6FA1" w:rsidRPr="003A6FA1">
          <w:rPr>
            <w:rStyle w:val="Hyperlink"/>
            <w:rFonts w:ascii="Times New Roman" w:hAnsi="Times New Roman" w:cs="Times New Roman"/>
            <w:noProof/>
            <w:sz w:val="28"/>
            <w:szCs w:val="28"/>
          </w:rPr>
          <w:t>HOMOGENIZACIJA</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_Toc37761778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4</w:t>
        </w:r>
        <w:r w:rsidR="003A6FA1" w:rsidRPr="003A6FA1">
          <w:rPr>
            <w:rFonts w:ascii="Times New Roman" w:hAnsi="Times New Roman" w:cs="Times New Roman"/>
            <w:noProof/>
            <w:webHidden/>
            <w:sz w:val="28"/>
            <w:szCs w:val="28"/>
          </w:rPr>
          <w:fldChar w:fldCharType="end"/>
        </w:r>
      </w:hyperlink>
    </w:p>
    <w:p w:rsidR="003A6FA1" w:rsidRPr="003A6FA1" w:rsidRDefault="0010253B">
      <w:pPr>
        <w:pStyle w:val="TOC1"/>
        <w:tabs>
          <w:tab w:val="left" w:pos="440"/>
          <w:tab w:val="right" w:leader="dot" w:pos="9062"/>
        </w:tabs>
        <w:rPr>
          <w:rFonts w:ascii="Times New Roman" w:eastAsiaTheme="minorEastAsia" w:hAnsi="Times New Roman" w:cs="Times New Roman"/>
          <w:noProof/>
          <w:sz w:val="28"/>
          <w:szCs w:val="28"/>
          <w:lang w:eastAsia="hr-BA"/>
        </w:rPr>
      </w:pPr>
      <w:hyperlink w:anchor="_Toc37761779" w:history="1">
        <w:r w:rsidR="003A6FA1" w:rsidRPr="003A6FA1">
          <w:rPr>
            <w:rStyle w:val="Hyperlink"/>
            <w:rFonts w:ascii="Times New Roman" w:hAnsi="Times New Roman" w:cs="Times New Roman"/>
            <w:noProof/>
            <w:sz w:val="28"/>
            <w:szCs w:val="28"/>
          </w:rPr>
          <w:t>3.</w:t>
        </w:r>
        <w:r w:rsidR="003A6FA1" w:rsidRPr="003A6FA1">
          <w:rPr>
            <w:rFonts w:ascii="Times New Roman" w:eastAsiaTheme="minorEastAsia" w:hAnsi="Times New Roman" w:cs="Times New Roman"/>
            <w:noProof/>
            <w:sz w:val="28"/>
            <w:szCs w:val="28"/>
            <w:lang w:eastAsia="hr-BA"/>
          </w:rPr>
          <w:tab/>
        </w:r>
        <w:r w:rsidR="003A6FA1" w:rsidRPr="003A6FA1">
          <w:rPr>
            <w:rStyle w:val="Hyperlink"/>
            <w:rFonts w:ascii="Times New Roman" w:hAnsi="Times New Roman" w:cs="Times New Roman"/>
            <w:noProof/>
            <w:sz w:val="28"/>
            <w:szCs w:val="28"/>
          </w:rPr>
          <w:t>FUNKCIONISANJE VELIKE GRUPE</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_Toc37761779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5</w:t>
        </w:r>
        <w:r w:rsidR="003A6FA1" w:rsidRPr="003A6FA1">
          <w:rPr>
            <w:rFonts w:ascii="Times New Roman" w:hAnsi="Times New Roman" w:cs="Times New Roman"/>
            <w:noProof/>
            <w:webHidden/>
            <w:sz w:val="28"/>
            <w:szCs w:val="28"/>
          </w:rPr>
          <w:fldChar w:fldCharType="end"/>
        </w:r>
      </w:hyperlink>
    </w:p>
    <w:p w:rsidR="003A6FA1" w:rsidRPr="003A6FA1" w:rsidRDefault="003A6FA1" w:rsidP="003A6FA1">
      <w:pPr>
        <w:pStyle w:val="TOC2"/>
        <w:ind w:left="0"/>
        <w:rPr>
          <w:rFonts w:ascii="Times New Roman" w:eastAsiaTheme="minorEastAsia" w:hAnsi="Times New Roman" w:cs="Times New Roman"/>
          <w:noProof/>
          <w:sz w:val="28"/>
          <w:szCs w:val="28"/>
          <w:lang w:eastAsia="hr-BA"/>
        </w:rPr>
      </w:pPr>
      <w:r w:rsidRPr="003A6FA1">
        <w:rPr>
          <w:rStyle w:val="Hyperlink"/>
          <w:rFonts w:ascii="Times New Roman" w:hAnsi="Times New Roman" w:cs="Times New Roman"/>
          <w:noProof/>
          <w:sz w:val="28"/>
          <w:szCs w:val="28"/>
          <w:u w:val="none"/>
        </w:rPr>
        <w:t xml:space="preserve">  </w:t>
      </w:r>
      <w:hyperlink w:anchor="_Toc37761780" w:history="1">
        <w:r w:rsidRPr="003A6FA1">
          <w:rPr>
            <w:rStyle w:val="Hyperlink"/>
            <w:rFonts w:ascii="Times New Roman" w:hAnsi="Times New Roman" w:cs="Times New Roman"/>
            <w:noProof/>
            <w:sz w:val="28"/>
            <w:szCs w:val="28"/>
            <w:lang w:val="sr-Latn-ME"/>
          </w:rPr>
          <w:t>3.1</w:t>
        </w:r>
        <w:r w:rsidRPr="003A6FA1">
          <w:rPr>
            <w:rFonts w:ascii="Times New Roman" w:eastAsiaTheme="minorEastAsia" w:hAnsi="Times New Roman" w:cs="Times New Roman"/>
            <w:noProof/>
            <w:sz w:val="28"/>
            <w:szCs w:val="28"/>
            <w:lang w:eastAsia="hr-BA"/>
          </w:rPr>
          <w:tab/>
        </w:r>
        <w:r w:rsidRPr="003A6FA1">
          <w:rPr>
            <w:rStyle w:val="Hyperlink"/>
            <w:rFonts w:ascii="Times New Roman" w:hAnsi="Times New Roman" w:cs="Times New Roman"/>
            <w:noProof/>
            <w:sz w:val="28"/>
            <w:szCs w:val="28"/>
            <w:lang w:val="sr-Latn-ME"/>
          </w:rPr>
          <w:t>Homogenizacija i heterognizacija grupe</w:t>
        </w:r>
        <w:r w:rsidRPr="003A6FA1">
          <w:rPr>
            <w:rFonts w:ascii="Times New Roman" w:hAnsi="Times New Roman" w:cs="Times New Roman"/>
            <w:noProof/>
            <w:webHidden/>
            <w:sz w:val="28"/>
            <w:szCs w:val="28"/>
          </w:rPr>
          <w:tab/>
        </w:r>
        <w:r w:rsidRPr="003A6FA1">
          <w:rPr>
            <w:rFonts w:ascii="Times New Roman" w:hAnsi="Times New Roman" w:cs="Times New Roman"/>
            <w:noProof/>
            <w:webHidden/>
            <w:sz w:val="28"/>
            <w:szCs w:val="28"/>
          </w:rPr>
          <w:fldChar w:fldCharType="begin"/>
        </w:r>
        <w:r w:rsidRPr="003A6FA1">
          <w:rPr>
            <w:rFonts w:ascii="Times New Roman" w:hAnsi="Times New Roman" w:cs="Times New Roman"/>
            <w:noProof/>
            <w:webHidden/>
            <w:sz w:val="28"/>
            <w:szCs w:val="28"/>
          </w:rPr>
          <w:instrText xml:space="preserve"> PAGEREF _Toc37761780 \h </w:instrText>
        </w:r>
        <w:r w:rsidRPr="003A6FA1">
          <w:rPr>
            <w:rFonts w:ascii="Times New Roman" w:hAnsi="Times New Roman" w:cs="Times New Roman"/>
            <w:noProof/>
            <w:webHidden/>
            <w:sz w:val="28"/>
            <w:szCs w:val="28"/>
          </w:rPr>
        </w:r>
        <w:r w:rsidRPr="003A6FA1">
          <w:rPr>
            <w:rFonts w:ascii="Times New Roman" w:hAnsi="Times New Roman" w:cs="Times New Roman"/>
            <w:noProof/>
            <w:webHidden/>
            <w:sz w:val="28"/>
            <w:szCs w:val="28"/>
          </w:rPr>
          <w:fldChar w:fldCharType="separate"/>
        </w:r>
        <w:r w:rsidRPr="003A6FA1">
          <w:rPr>
            <w:rFonts w:ascii="Times New Roman" w:hAnsi="Times New Roman" w:cs="Times New Roman"/>
            <w:noProof/>
            <w:webHidden/>
            <w:sz w:val="28"/>
            <w:szCs w:val="28"/>
          </w:rPr>
          <w:t>6</w:t>
        </w:r>
        <w:r w:rsidRPr="003A6FA1">
          <w:rPr>
            <w:rFonts w:ascii="Times New Roman" w:hAnsi="Times New Roman" w:cs="Times New Roman"/>
            <w:noProof/>
            <w:webHidden/>
            <w:sz w:val="28"/>
            <w:szCs w:val="28"/>
          </w:rPr>
          <w:fldChar w:fldCharType="end"/>
        </w:r>
      </w:hyperlink>
    </w:p>
    <w:p w:rsidR="003A6FA1" w:rsidRPr="003A6FA1" w:rsidRDefault="0010253B">
      <w:pPr>
        <w:pStyle w:val="TOC1"/>
        <w:tabs>
          <w:tab w:val="left" w:pos="440"/>
          <w:tab w:val="right" w:leader="dot" w:pos="9062"/>
        </w:tabs>
        <w:rPr>
          <w:rFonts w:ascii="Times New Roman" w:eastAsiaTheme="minorEastAsia" w:hAnsi="Times New Roman" w:cs="Times New Roman"/>
          <w:noProof/>
          <w:sz w:val="28"/>
          <w:szCs w:val="28"/>
          <w:lang w:eastAsia="hr-BA"/>
        </w:rPr>
      </w:pPr>
      <w:hyperlink w:anchor="_Toc37761781" w:history="1">
        <w:r w:rsidR="003A6FA1" w:rsidRPr="003A6FA1">
          <w:rPr>
            <w:rStyle w:val="Hyperlink"/>
            <w:rFonts w:ascii="Times New Roman" w:hAnsi="Times New Roman" w:cs="Times New Roman"/>
            <w:noProof/>
            <w:sz w:val="28"/>
            <w:szCs w:val="28"/>
            <w:lang w:val="sr-Latn-ME"/>
          </w:rPr>
          <w:t>4.</w:t>
        </w:r>
        <w:r w:rsidR="003A6FA1" w:rsidRPr="003A6FA1">
          <w:rPr>
            <w:rFonts w:ascii="Times New Roman" w:eastAsiaTheme="minorEastAsia" w:hAnsi="Times New Roman" w:cs="Times New Roman"/>
            <w:noProof/>
            <w:sz w:val="28"/>
            <w:szCs w:val="28"/>
            <w:lang w:eastAsia="hr-BA"/>
          </w:rPr>
          <w:tab/>
        </w:r>
        <w:r w:rsidR="003A6FA1" w:rsidRPr="003A6FA1">
          <w:rPr>
            <w:rStyle w:val="Hyperlink"/>
            <w:rFonts w:ascii="Times New Roman" w:hAnsi="Times New Roman" w:cs="Times New Roman"/>
            <w:noProof/>
            <w:sz w:val="28"/>
            <w:szCs w:val="28"/>
            <w:lang w:val="sr-Latn-ME"/>
          </w:rPr>
          <w:t>DINAMIZMI VELIKE GRUPE</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_Toc37761781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7</w:t>
        </w:r>
        <w:r w:rsidR="003A6FA1" w:rsidRPr="003A6FA1">
          <w:rPr>
            <w:rFonts w:ascii="Times New Roman" w:hAnsi="Times New Roman" w:cs="Times New Roman"/>
            <w:noProof/>
            <w:webHidden/>
            <w:sz w:val="28"/>
            <w:szCs w:val="28"/>
          </w:rPr>
          <w:fldChar w:fldCharType="end"/>
        </w:r>
      </w:hyperlink>
    </w:p>
    <w:p w:rsidR="003A6FA1" w:rsidRPr="003A6FA1" w:rsidRDefault="0010253B" w:rsidP="003A6FA1">
      <w:pPr>
        <w:pStyle w:val="TOC2"/>
        <w:rPr>
          <w:rFonts w:ascii="Times New Roman" w:eastAsiaTheme="minorEastAsia" w:hAnsi="Times New Roman" w:cs="Times New Roman"/>
          <w:noProof/>
          <w:sz w:val="28"/>
          <w:szCs w:val="28"/>
          <w:lang w:eastAsia="hr-BA"/>
        </w:rPr>
      </w:pPr>
      <w:hyperlink w:anchor="_Toc37761782" w:history="1">
        <w:r w:rsidR="003A6FA1" w:rsidRPr="003A6FA1">
          <w:rPr>
            <w:rStyle w:val="Hyperlink"/>
            <w:rFonts w:ascii="Times New Roman" w:hAnsi="Times New Roman" w:cs="Times New Roman"/>
            <w:noProof/>
            <w:sz w:val="28"/>
            <w:szCs w:val="28"/>
          </w:rPr>
          <w:t>4.1</w:t>
        </w:r>
        <w:r w:rsidR="003A6FA1" w:rsidRPr="003A6FA1">
          <w:rPr>
            <w:rFonts w:ascii="Times New Roman" w:eastAsiaTheme="minorEastAsia" w:hAnsi="Times New Roman" w:cs="Times New Roman"/>
            <w:noProof/>
            <w:sz w:val="28"/>
            <w:szCs w:val="28"/>
            <w:lang w:eastAsia="hr-BA"/>
          </w:rPr>
          <w:tab/>
        </w:r>
        <w:r w:rsidR="003A6FA1" w:rsidRPr="003A6FA1">
          <w:rPr>
            <w:rStyle w:val="Hyperlink"/>
            <w:rFonts w:ascii="Times New Roman" w:hAnsi="Times New Roman" w:cs="Times New Roman"/>
            <w:noProof/>
            <w:sz w:val="28"/>
            <w:szCs w:val="28"/>
          </w:rPr>
          <w:t>Analiziranje velike grupe, TZ i njihovog odnosa ukazuje sledeće:</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_Toc37761782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8</w:t>
        </w:r>
        <w:r w:rsidR="003A6FA1" w:rsidRPr="003A6FA1">
          <w:rPr>
            <w:rFonts w:ascii="Times New Roman" w:hAnsi="Times New Roman" w:cs="Times New Roman"/>
            <w:noProof/>
            <w:webHidden/>
            <w:sz w:val="28"/>
            <w:szCs w:val="28"/>
          </w:rPr>
          <w:fldChar w:fldCharType="end"/>
        </w:r>
      </w:hyperlink>
    </w:p>
    <w:p w:rsidR="003A6FA1" w:rsidRPr="003A6FA1" w:rsidRDefault="0010253B">
      <w:pPr>
        <w:pStyle w:val="TOC1"/>
        <w:tabs>
          <w:tab w:val="right" w:leader="dot" w:pos="9062"/>
        </w:tabs>
        <w:rPr>
          <w:rFonts w:ascii="Times New Roman" w:eastAsiaTheme="minorEastAsia" w:hAnsi="Times New Roman" w:cs="Times New Roman"/>
          <w:noProof/>
          <w:sz w:val="28"/>
          <w:szCs w:val="28"/>
          <w:lang w:eastAsia="hr-BA"/>
        </w:rPr>
      </w:pPr>
      <w:hyperlink w:anchor="_Toc37761783" w:history="1">
        <w:r w:rsidR="003A6FA1" w:rsidRPr="003A6FA1">
          <w:rPr>
            <w:rStyle w:val="Hyperlink"/>
            <w:rFonts w:ascii="Times New Roman" w:hAnsi="Times New Roman" w:cs="Times New Roman"/>
            <w:noProof/>
            <w:sz w:val="28"/>
            <w:szCs w:val="28"/>
          </w:rPr>
          <w:t>ZAKLJUČAK</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_Toc37761783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9</w:t>
        </w:r>
        <w:r w:rsidR="003A6FA1" w:rsidRPr="003A6FA1">
          <w:rPr>
            <w:rFonts w:ascii="Times New Roman" w:hAnsi="Times New Roman" w:cs="Times New Roman"/>
            <w:noProof/>
            <w:webHidden/>
            <w:sz w:val="28"/>
            <w:szCs w:val="28"/>
          </w:rPr>
          <w:fldChar w:fldCharType="end"/>
        </w:r>
      </w:hyperlink>
    </w:p>
    <w:p w:rsidR="003A6FA1" w:rsidRPr="003A6FA1" w:rsidRDefault="0010253B">
      <w:pPr>
        <w:pStyle w:val="TOC1"/>
        <w:tabs>
          <w:tab w:val="right" w:leader="dot" w:pos="9062"/>
        </w:tabs>
        <w:rPr>
          <w:rFonts w:ascii="Times New Roman" w:eastAsiaTheme="minorEastAsia" w:hAnsi="Times New Roman" w:cs="Times New Roman"/>
          <w:noProof/>
          <w:sz w:val="28"/>
          <w:szCs w:val="28"/>
          <w:lang w:eastAsia="hr-BA"/>
        </w:rPr>
      </w:pPr>
      <w:hyperlink w:anchor="_Toc37761784" w:history="1">
        <w:r w:rsidR="003A6FA1" w:rsidRPr="003A6FA1">
          <w:rPr>
            <w:rStyle w:val="Hyperlink"/>
            <w:rFonts w:ascii="Times New Roman" w:hAnsi="Times New Roman" w:cs="Times New Roman"/>
            <w:i/>
            <w:noProof/>
            <w:sz w:val="28"/>
            <w:szCs w:val="28"/>
          </w:rPr>
          <w:t>LITERATURA</w:t>
        </w:r>
        <w:r w:rsidR="003A6FA1" w:rsidRPr="003A6FA1">
          <w:rPr>
            <w:rFonts w:ascii="Times New Roman" w:hAnsi="Times New Roman" w:cs="Times New Roman"/>
            <w:noProof/>
            <w:webHidden/>
            <w:sz w:val="28"/>
            <w:szCs w:val="28"/>
          </w:rPr>
          <w:tab/>
        </w:r>
        <w:r w:rsidR="003A6FA1" w:rsidRPr="003A6FA1">
          <w:rPr>
            <w:rFonts w:ascii="Times New Roman" w:hAnsi="Times New Roman" w:cs="Times New Roman"/>
            <w:noProof/>
            <w:webHidden/>
            <w:sz w:val="28"/>
            <w:szCs w:val="28"/>
          </w:rPr>
          <w:fldChar w:fldCharType="begin"/>
        </w:r>
        <w:r w:rsidR="003A6FA1" w:rsidRPr="003A6FA1">
          <w:rPr>
            <w:rFonts w:ascii="Times New Roman" w:hAnsi="Times New Roman" w:cs="Times New Roman"/>
            <w:noProof/>
            <w:webHidden/>
            <w:sz w:val="28"/>
            <w:szCs w:val="28"/>
          </w:rPr>
          <w:instrText xml:space="preserve"> PAGEREF _Toc37761784 \h </w:instrText>
        </w:r>
        <w:r w:rsidR="003A6FA1" w:rsidRPr="003A6FA1">
          <w:rPr>
            <w:rFonts w:ascii="Times New Roman" w:hAnsi="Times New Roman" w:cs="Times New Roman"/>
            <w:noProof/>
            <w:webHidden/>
            <w:sz w:val="28"/>
            <w:szCs w:val="28"/>
          </w:rPr>
        </w:r>
        <w:r w:rsidR="003A6FA1" w:rsidRPr="003A6FA1">
          <w:rPr>
            <w:rFonts w:ascii="Times New Roman" w:hAnsi="Times New Roman" w:cs="Times New Roman"/>
            <w:noProof/>
            <w:webHidden/>
            <w:sz w:val="28"/>
            <w:szCs w:val="28"/>
          </w:rPr>
          <w:fldChar w:fldCharType="separate"/>
        </w:r>
        <w:r w:rsidR="003A6FA1" w:rsidRPr="003A6FA1">
          <w:rPr>
            <w:rFonts w:ascii="Times New Roman" w:hAnsi="Times New Roman" w:cs="Times New Roman"/>
            <w:noProof/>
            <w:webHidden/>
            <w:sz w:val="28"/>
            <w:szCs w:val="28"/>
          </w:rPr>
          <w:t>10</w:t>
        </w:r>
        <w:r w:rsidR="003A6FA1" w:rsidRPr="003A6FA1">
          <w:rPr>
            <w:rFonts w:ascii="Times New Roman" w:hAnsi="Times New Roman" w:cs="Times New Roman"/>
            <w:noProof/>
            <w:webHidden/>
            <w:sz w:val="28"/>
            <w:szCs w:val="28"/>
          </w:rPr>
          <w:fldChar w:fldCharType="end"/>
        </w:r>
      </w:hyperlink>
    </w:p>
    <w:p w:rsidR="003A6FA1" w:rsidRDefault="003A6FA1" w:rsidP="00D83A8E">
      <w:pPr>
        <w:jc w:val="center"/>
        <w:rPr>
          <w:rFonts w:ascii="Times New Roman" w:hAnsi="Times New Roman" w:cs="Times New Roman"/>
          <w:b/>
          <w:sz w:val="28"/>
          <w:szCs w:val="28"/>
          <w:lang w:val="sr-Latn-ME"/>
        </w:rPr>
      </w:pPr>
      <w:r w:rsidRPr="003A6FA1">
        <w:rPr>
          <w:rFonts w:ascii="Times New Roman" w:hAnsi="Times New Roman" w:cs="Times New Roman"/>
          <w:b/>
          <w:sz w:val="28"/>
          <w:szCs w:val="28"/>
          <w:lang w:val="sr-Latn-ME"/>
        </w:rPr>
        <w:fldChar w:fldCharType="end"/>
      </w: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154488" w:rsidRDefault="00154488" w:rsidP="00D83A8E">
      <w:pPr>
        <w:jc w:val="center"/>
        <w:rPr>
          <w:rFonts w:ascii="Times New Roman" w:hAnsi="Times New Roman" w:cs="Times New Roman"/>
          <w:b/>
          <w:sz w:val="28"/>
          <w:szCs w:val="28"/>
          <w:lang w:val="sr-Latn-ME"/>
        </w:rPr>
      </w:pPr>
    </w:p>
    <w:p w:rsidR="0041677E" w:rsidRDefault="0041677E" w:rsidP="0041677E">
      <w:pPr>
        <w:pStyle w:val="Heading1"/>
        <w:jc w:val="left"/>
        <w:rPr>
          <w:rFonts w:eastAsiaTheme="minorHAnsi" w:cs="Times New Roman"/>
          <w:bCs w:val="0"/>
          <w:lang w:val="sr-Latn-ME"/>
        </w:rPr>
      </w:pPr>
    </w:p>
    <w:p w:rsidR="003A6FA1" w:rsidRPr="003A6FA1" w:rsidRDefault="003A6FA1" w:rsidP="003A6FA1">
      <w:pPr>
        <w:rPr>
          <w:lang w:val="sr-Latn-ME"/>
        </w:rPr>
        <w:sectPr w:rsidR="003A6FA1" w:rsidRPr="003A6FA1">
          <w:pgSz w:w="11906" w:h="16838"/>
          <w:pgMar w:top="1417" w:right="1417" w:bottom="1417" w:left="1417" w:header="708" w:footer="708" w:gutter="0"/>
          <w:cols w:space="708"/>
          <w:docGrid w:linePitch="360"/>
        </w:sectPr>
      </w:pPr>
    </w:p>
    <w:p w:rsidR="00AF0463" w:rsidRDefault="00AF0463" w:rsidP="003A6FA1">
      <w:pPr>
        <w:pStyle w:val="Heading1"/>
        <w:tabs>
          <w:tab w:val="left" w:pos="3821"/>
          <w:tab w:val="center" w:pos="4536"/>
        </w:tabs>
        <w:rPr>
          <w:b w:val="0"/>
          <w:lang w:val="sr-Latn-ME"/>
        </w:rPr>
      </w:pPr>
      <w:bookmarkStart w:id="1" w:name="_Toc37761776"/>
      <w:r>
        <w:rPr>
          <w:lang w:val="sr-Latn-ME"/>
        </w:rPr>
        <w:lastRenderedPageBreak/>
        <w:t>UVOD</w:t>
      </w:r>
      <w:bookmarkEnd w:id="1"/>
    </w:p>
    <w:p w:rsidR="00154488" w:rsidRDefault="00154488" w:rsidP="00D83A8E">
      <w:pPr>
        <w:jc w:val="center"/>
        <w:rPr>
          <w:rFonts w:ascii="Times New Roman" w:hAnsi="Times New Roman" w:cs="Times New Roman"/>
          <w:b/>
          <w:sz w:val="28"/>
          <w:szCs w:val="28"/>
          <w:lang w:val="sr-Latn-ME"/>
        </w:rPr>
      </w:pPr>
    </w:p>
    <w:p w:rsidR="00154488" w:rsidRDefault="00154488" w:rsidP="00AC04F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Velika grupa je glavni činilac po kojem se terapijska zajednica razlikuje o</w:t>
      </w:r>
      <w:r w:rsidR="001D03B6">
        <w:rPr>
          <w:rFonts w:ascii="Times New Roman" w:hAnsi="Times New Roman" w:cs="Times New Roman"/>
          <w:sz w:val="24"/>
          <w:szCs w:val="24"/>
          <w:lang w:val="sr-Latn-ME"/>
        </w:rPr>
        <w:t xml:space="preserve">d drugih hospitalnih </w:t>
      </w:r>
      <w:r>
        <w:rPr>
          <w:rFonts w:ascii="Times New Roman" w:hAnsi="Times New Roman" w:cs="Times New Roman"/>
          <w:sz w:val="24"/>
          <w:szCs w:val="24"/>
          <w:lang w:val="sr-Latn-ME"/>
        </w:rPr>
        <w:t xml:space="preserve"> programa liječenja i da je ona sastavni dio terapijske zajednice. Terapijska zajednica je vrsta neprekidne velike grupe u kojoj postoji svakodnevno sastanak velike grupe nazvan kao </w:t>
      </w:r>
      <w:r w:rsidRPr="00154488">
        <w:rPr>
          <w:rFonts w:ascii="Times New Roman" w:hAnsi="Times New Roman" w:cs="Times New Roman"/>
          <w:i/>
          <w:sz w:val="24"/>
          <w:szCs w:val="24"/>
          <w:lang w:val="sr-Latn-ME"/>
        </w:rPr>
        <w:t>sastanak terapijske zajednice</w:t>
      </w:r>
      <w:r>
        <w:rPr>
          <w:rFonts w:ascii="Times New Roman" w:hAnsi="Times New Roman" w:cs="Times New Roman"/>
          <w:sz w:val="24"/>
          <w:szCs w:val="24"/>
          <w:lang w:val="sr-Latn-ME"/>
        </w:rPr>
        <w:t>.</w:t>
      </w:r>
    </w:p>
    <w:p w:rsidR="00154488" w:rsidRDefault="00154488" w:rsidP="00AC04F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Za razumijevanje odnosa velike grupe ali i same terapijske zajednice neophodno je prvo precizno i što jasnije odrediti šta je to ustvari velika grupa, kao i kakve ona specifičnosti ima u okviru terapijske zajednice. </w:t>
      </w:r>
      <w:r w:rsidR="001D03B6">
        <w:rPr>
          <w:rFonts w:ascii="Times New Roman" w:hAnsi="Times New Roman" w:cs="Times New Roman"/>
          <w:sz w:val="24"/>
          <w:szCs w:val="24"/>
          <w:lang w:val="sr-Latn-ME"/>
        </w:rPr>
        <w:t>Na taj način će se pokazati i o</w:t>
      </w:r>
      <w:r>
        <w:rPr>
          <w:rFonts w:ascii="Times New Roman" w:hAnsi="Times New Roman" w:cs="Times New Roman"/>
          <w:sz w:val="24"/>
          <w:szCs w:val="24"/>
          <w:lang w:val="sr-Latn-ME"/>
        </w:rPr>
        <w:t>slikati odnos velike grupe i terapijske zajednice.</w:t>
      </w:r>
    </w:p>
    <w:p w:rsidR="00154488" w:rsidRDefault="00154488" w:rsidP="00AC04F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Sam razvoj teorijskog koncepta velike grupe predstavlja na neki način kalemljenje iskustava od davnina. U to bi mogli svrstati teorijska tumačenja o grupnom procesu u velikoj grupi</w:t>
      </w:r>
      <w:r w:rsidR="009341FE">
        <w:rPr>
          <w:rFonts w:ascii="Times New Roman" w:hAnsi="Times New Roman" w:cs="Times New Roman"/>
          <w:sz w:val="24"/>
          <w:szCs w:val="24"/>
          <w:lang w:val="sr-Latn-ME"/>
        </w:rPr>
        <w:t xml:space="preserve"> kao i ono u koli</w:t>
      </w:r>
      <w:r w:rsidR="003624D0">
        <w:rPr>
          <w:rFonts w:ascii="Times New Roman" w:hAnsi="Times New Roman" w:cs="Times New Roman"/>
          <w:sz w:val="24"/>
          <w:szCs w:val="24"/>
          <w:lang w:val="sr-Latn-ME"/>
        </w:rPr>
        <w:t>koj mjeri ono djeluje na pojedn</w:t>
      </w:r>
      <w:r w:rsidR="009341FE">
        <w:rPr>
          <w:rFonts w:ascii="Times New Roman" w:hAnsi="Times New Roman" w:cs="Times New Roman"/>
          <w:sz w:val="24"/>
          <w:szCs w:val="24"/>
          <w:lang w:val="sr-Latn-ME"/>
        </w:rPr>
        <w:t>ca, koliko utiče na njegove stavove i subjektivne doživljaje.</w:t>
      </w:r>
    </w:p>
    <w:p w:rsidR="009341FE" w:rsidRDefault="009341FE" w:rsidP="00AC04F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Od kada je nastala terapijska zajednica pokušava sa aktiviranjem klijenta i prenoše</w:t>
      </w:r>
      <w:r w:rsidR="001D03B6">
        <w:rPr>
          <w:rFonts w:ascii="Times New Roman" w:hAnsi="Times New Roman" w:cs="Times New Roman"/>
          <w:sz w:val="24"/>
          <w:szCs w:val="24"/>
          <w:lang w:val="sr-Latn-ME"/>
        </w:rPr>
        <w:t>nje</w:t>
      </w:r>
      <w:r>
        <w:rPr>
          <w:rFonts w:ascii="Times New Roman" w:hAnsi="Times New Roman" w:cs="Times New Roman"/>
          <w:sz w:val="24"/>
          <w:szCs w:val="24"/>
          <w:lang w:val="sr-Latn-ME"/>
        </w:rPr>
        <w:t>m odgovornosti na njega samog. I</w:t>
      </w:r>
      <w:r w:rsidR="001D03B6">
        <w:rPr>
          <w:rFonts w:ascii="Times New Roman" w:hAnsi="Times New Roman" w:cs="Times New Roman"/>
          <w:sz w:val="24"/>
          <w:szCs w:val="24"/>
          <w:lang w:val="sr-Latn-ME"/>
        </w:rPr>
        <w:t>stovremeno se pokazalo da se</w:t>
      </w:r>
      <w:r>
        <w:rPr>
          <w:rFonts w:ascii="Times New Roman" w:hAnsi="Times New Roman" w:cs="Times New Roman"/>
          <w:sz w:val="24"/>
          <w:szCs w:val="24"/>
          <w:lang w:val="sr-Latn-ME"/>
        </w:rPr>
        <w:t xml:space="preserve"> sa klijentima koji imaju iste ili slične tegobe, može istovremeno razgovarati, što je činilo osnovu za formalizovan sastanak velike grupe. Iz ovoga se razvio obrazac terapijske zajednice kao načina organizovanja hospitalnog odeljenja i samo lijenčenje klijenata u terapijskoj zajednici bez pomoći drugih metoda liječenja nikad i nigdje nije postignuto.</w:t>
      </w:r>
      <w:r w:rsidR="003624D0">
        <w:rPr>
          <w:rFonts w:ascii="Times New Roman" w:hAnsi="Times New Roman" w:cs="Times New Roman"/>
          <w:sz w:val="24"/>
          <w:szCs w:val="24"/>
          <w:lang w:val="sr-Latn-ME"/>
        </w:rPr>
        <w:t xml:space="preserve"> U socioterapijskim zajednicama najviše se vrednuju sastanci malih psihoterapijskih grupa. U početku se u grupi posmatralo ponašanje pojedinaca, dok se kasnije analiza usmijerila na same posledice tog ponašanja.</w:t>
      </w:r>
    </w:p>
    <w:p w:rsidR="003624D0" w:rsidRDefault="003624D0" w:rsidP="00AC04F2">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U ovom seminarskom radu mi ćemo obraditi 4 veoma bitne cjeline, a to su:</w:t>
      </w:r>
    </w:p>
    <w:p w:rsidR="003624D0" w:rsidRDefault="003624D0" w:rsidP="00AC04F2">
      <w:pPr>
        <w:pStyle w:val="ListParagraph"/>
        <w:numPr>
          <w:ilvl w:val="0"/>
          <w:numId w:val="1"/>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Razumijevanje velike grupe</w:t>
      </w:r>
      <w:r w:rsidR="00CA693F">
        <w:rPr>
          <w:rFonts w:ascii="Times New Roman" w:hAnsi="Times New Roman" w:cs="Times New Roman"/>
          <w:sz w:val="24"/>
          <w:szCs w:val="24"/>
          <w:lang w:val="sr-Latn-ME"/>
        </w:rPr>
        <w:t>;</w:t>
      </w:r>
    </w:p>
    <w:p w:rsidR="003624D0" w:rsidRDefault="003624D0" w:rsidP="00AC04F2">
      <w:pPr>
        <w:pStyle w:val="ListParagraph"/>
        <w:numPr>
          <w:ilvl w:val="0"/>
          <w:numId w:val="1"/>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Problem homogenizacije</w:t>
      </w:r>
      <w:r w:rsidR="00CA693F">
        <w:rPr>
          <w:rFonts w:ascii="Times New Roman" w:hAnsi="Times New Roman" w:cs="Times New Roman"/>
          <w:sz w:val="24"/>
          <w:szCs w:val="24"/>
          <w:lang w:val="sr-Latn-ME"/>
        </w:rPr>
        <w:t>;</w:t>
      </w:r>
    </w:p>
    <w:p w:rsidR="003624D0" w:rsidRDefault="003624D0" w:rsidP="00AC04F2">
      <w:pPr>
        <w:pStyle w:val="ListParagraph"/>
        <w:numPr>
          <w:ilvl w:val="0"/>
          <w:numId w:val="1"/>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Funkcionisanje velike grupe</w:t>
      </w:r>
      <w:r w:rsidR="00CA693F">
        <w:rPr>
          <w:rFonts w:ascii="Times New Roman" w:hAnsi="Times New Roman" w:cs="Times New Roman"/>
          <w:sz w:val="24"/>
          <w:szCs w:val="24"/>
          <w:lang w:val="sr-Latn-ME"/>
        </w:rPr>
        <w:t>;</w:t>
      </w:r>
    </w:p>
    <w:p w:rsidR="003624D0" w:rsidRDefault="003624D0" w:rsidP="00AC04F2">
      <w:pPr>
        <w:pStyle w:val="ListParagraph"/>
        <w:numPr>
          <w:ilvl w:val="0"/>
          <w:numId w:val="1"/>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Dinamizam velike grupe</w:t>
      </w:r>
      <w:r w:rsidR="00CA693F">
        <w:rPr>
          <w:rFonts w:ascii="Times New Roman" w:hAnsi="Times New Roman" w:cs="Times New Roman"/>
          <w:sz w:val="24"/>
          <w:szCs w:val="24"/>
          <w:lang w:val="sr-Latn-ME"/>
        </w:rPr>
        <w:t>.</w:t>
      </w:r>
    </w:p>
    <w:p w:rsidR="00D87B6E" w:rsidRDefault="00D87B6E" w:rsidP="00D87B6E">
      <w:pPr>
        <w:jc w:val="both"/>
        <w:rPr>
          <w:rFonts w:ascii="Times New Roman" w:hAnsi="Times New Roman" w:cs="Times New Roman"/>
          <w:sz w:val="24"/>
          <w:szCs w:val="24"/>
          <w:lang w:val="sr-Latn-ME"/>
        </w:rPr>
      </w:pPr>
    </w:p>
    <w:p w:rsidR="00D87B6E" w:rsidRDefault="00D87B6E" w:rsidP="000F4D7D">
      <w:pPr>
        <w:pStyle w:val="Heading1"/>
        <w:numPr>
          <w:ilvl w:val="0"/>
          <w:numId w:val="2"/>
        </w:numPr>
      </w:pPr>
      <w:bookmarkStart w:id="2" w:name="_Toc37761777"/>
      <w:r>
        <w:lastRenderedPageBreak/>
        <w:t>RAZUMIJEVANJE VELIKE GRUPE</w:t>
      </w:r>
      <w:bookmarkEnd w:id="2"/>
    </w:p>
    <w:p w:rsidR="00D87B6E" w:rsidRDefault="00D87B6E" w:rsidP="00D87B6E"/>
    <w:p w:rsidR="009220A4" w:rsidRDefault="00D87B6E"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Kao prvu stvar koju izdvajamo je ta, da bi razumijeli značenje velike grupe, u ovom slučaju potrebno nam je da razumijemo psihološku definiciju grupe koja glasi</w:t>
      </w:r>
      <w:r w:rsidR="0056463B">
        <w:rPr>
          <w:rFonts w:ascii="Times New Roman" w:hAnsi="Times New Roman" w:cs="Times New Roman"/>
          <w:sz w:val="24"/>
          <w:szCs w:val="24"/>
        </w:rPr>
        <w:t>: „</w:t>
      </w:r>
      <w:r>
        <w:rPr>
          <w:rFonts w:ascii="Times New Roman" w:hAnsi="Times New Roman" w:cs="Times New Roman"/>
          <w:sz w:val="24"/>
          <w:szCs w:val="24"/>
        </w:rPr>
        <w:t>Grupa je skup ljudi među kojima postoji uzajamni odnos u određenom vremenu i prostoru.</w:t>
      </w:r>
      <w:r w:rsidR="0056463B">
        <w:rPr>
          <w:rFonts w:ascii="Times New Roman" w:hAnsi="Times New Roman" w:cs="Times New Roman"/>
          <w:sz w:val="24"/>
          <w:szCs w:val="24"/>
        </w:rPr>
        <w:t>“</w:t>
      </w:r>
      <w:r w:rsidR="0056463B">
        <w:rPr>
          <w:rStyle w:val="FootnoteReference"/>
          <w:rFonts w:ascii="Times New Roman" w:hAnsi="Times New Roman" w:cs="Times New Roman"/>
          <w:sz w:val="24"/>
          <w:szCs w:val="24"/>
        </w:rPr>
        <w:footnoteReference w:id="1"/>
      </w:r>
      <w:r w:rsidR="0056463B">
        <w:rPr>
          <w:rFonts w:ascii="Times New Roman" w:hAnsi="Times New Roman" w:cs="Times New Roman"/>
          <w:sz w:val="24"/>
          <w:szCs w:val="24"/>
        </w:rPr>
        <w:t xml:space="preserve"> To je sasvim dovoljno da bi uspostavili neverbalnu komunikaciju</w:t>
      </w:r>
      <w:r w:rsidR="009220A4">
        <w:rPr>
          <w:rFonts w:ascii="Times New Roman" w:hAnsi="Times New Roman" w:cs="Times New Roman"/>
          <w:sz w:val="24"/>
          <w:szCs w:val="24"/>
        </w:rPr>
        <w:t xml:space="preserve"> u grupi</w:t>
      </w:r>
      <w:r w:rsidR="0056463B">
        <w:rPr>
          <w:rFonts w:ascii="Times New Roman" w:hAnsi="Times New Roman" w:cs="Times New Roman"/>
          <w:sz w:val="24"/>
          <w:szCs w:val="24"/>
        </w:rPr>
        <w:t>, da bi djelovali na pojedinca</w:t>
      </w:r>
      <w:r w:rsidR="009220A4">
        <w:rPr>
          <w:rFonts w:ascii="Times New Roman" w:hAnsi="Times New Roman" w:cs="Times New Roman"/>
          <w:sz w:val="24"/>
          <w:szCs w:val="24"/>
        </w:rPr>
        <w:t>, kako na njegove subjektivne doživljaje tako i na njegovo opažanje i ponašanje.</w:t>
      </w:r>
    </w:p>
    <w:p w:rsidR="009220A4" w:rsidRDefault="009220A4"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Kada govorimo o grupnom dinamizmu, nije potrebno uključivati cilj samog djelovanja, zbog toga što</w:t>
      </w:r>
      <w:r w:rsidR="001D03B6">
        <w:rPr>
          <w:rFonts w:ascii="Times New Roman" w:hAnsi="Times New Roman" w:cs="Times New Roman"/>
          <w:sz w:val="24"/>
          <w:szCs w:val="24"/>
        </w:rPr>
        <w:t xml:space="preserve"> je</w:t>
      </w:r>
      <w:r>
        <w:rPr>
          <w:rFonts w:ascii="Times New Roman" w:hAnsi="Times New Roman" w:cs="Times New Roman"/>
          <w:sz w:val="24"/>
          <w:szCs w:val="24"/>
        </w:rPr>
        <w:t xml:space="preserve"> proizišao prvenstveno iz formalnih grupa zdravih ljudi.</w:t>
      </w:r>
    </w:p>
    <w:p w:rsidR="009220A4" w:rsidRDefault="009220A4"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Istraživači koji su proučavali velike grupe, pokazali su da se povećanjem broja ljudi, koji su u prostornom i vremenskom odnosu, mjenjaju njihovi subjektivni doživljaji, pojedinca kao jedinke u to</w:t>
      </w:r>
      <w:r w:rsidR="009E1CE3">
        <w:rPr>
          <w:rFonts w:ascii="Times New Roman" w:hAnsi="Times New Roman" w:cs="Times New Roman"/>
          <w:sz w:val="24"/>
          <w:szCs w:val="24"/>
        </w:rPr>
        <w:t xml:space="preserve">j grupi, a isto tako i oblici i </w:t>
      </w:r>
      <w:r>
        <w:rPr>
          <w:rFonts w:ascii="Times New Roman" w:hAnsi="Times New Roman" w:cs="Times New Roman"/>
          <w:sz w:val="24"/>
          <w:szCs w:val="24"/>
        </w:rPr>
        <w:t xml:space="preserve"> mogućnosti komuniciranja. U praksi se svaka grupa sa 20 i više članova smatra velikom grupom, a gornja granica je oko 50 članova</w:t>
      </w:r>
      <w:r w:rsidR="00514224">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276E3C" w:rsidRDefault="00276E3C"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Bitan odnos u terapijskoj zajednici je upravo odnos licem u lice među članovima grupe. Kako se povećava broj članova grupe, tako se smanjuje proc</w:t>
      </w:r>
      <w:r w:rsidR="001D03B6">
        <w:rPr>
          <w:rFonts w:ascii="Times New Roman" w:hAnsi="Times New Roman" w:cs="Times New Roman"/>
          <w:sz w:val="24"/>
          <w:szCs w:val="24"/>
        </w:rPr>
        <w:t>enat za mogućnost uspostavljanja</w:t>
      </w:r>
      <w:r>
        <w:rPr>
          <w:rFonts w:ascii="Times New Roman" w:hAnsi="Times New Roman" w:cs="Times New Roman"/>
          <w:sz w:val="24"/>
          <w:szCs w:val="24"/>
        </w:rPr>
        <w:t xml:space="preserve"> uzajamnih odnosa pojedinaca, dok</w:t>
      </w:r>
      <w:r w:rsidR="009E1CE3">
        <w:rPr>
          <w:rFonts w:ascii="Times New Roman" w:hAnsi="Times New Roman" w:cs="Times New Roman"/>
          <w:sz w:val="24"/>
          <w:szCs w:val="24"/>
        </w:rPr>
        <w:t xml:space="preserve"> </w:t>
      </w:r>
      <w:r w:rsidR="000F4D7D">
        <w:rPr>
          <w:rFonts w:ascii="Times New Roman" w:hAnsi="Times New Roman" w:cs="Times New Roman"/>
          <w:sz w:val="24"/>
          <w:szCs w:val="24"/>
        </w:rPr>
        <w:t xml:space="preserve"> ipak ostaje neizvjesno kako se odvija proces u terapijskoj zajednici sa oko 200 članova.</w:t>
      </w:r>
    </w:p>
    <w:p w:rsidR="000F4D7D" w:rsidRDefault="000F4D7D"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Današnje postavke o subjektivnim doživljajima u velikoj grupi se pretežno zasnivaju na opservacijama i edukacionim grupama koje su vodili psihoanalitičari, upravljajući se svojim bogatim iskustvom iz psihoterapije.</w:t>
      </w:r>
    </w:p>
    <w:p w:rsidR="000F4D7D" w:rsidRDefault="000F4D7D"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Značajne informacije i podaci o dimenzijama velike grupe dobijaju se analiziranje</w:t>
      </w:r>
      <w:r w:rsidR="001D03B6">
        <w:rPr>
          <w:rFonts w:ascii="Times New Roman" w:hAnsi="Times New Roman" w:cs="Times New Roman"/>
          <w:sz w:val="24"/>
          <w:szCs w:val="24"/>
        </w:rPr>
        <w:t>m</w:t>
      </w:r>
      <w:r>
        <w:rPr>
          <w:rFonts w:ascii="Times New Roman" w:hAnsi="Times New Roman" w:cs="Times New Roman"/>
          <w:sz w:val="24"/>
          <w:szCs w:val="24"/>
        </w:rPr>
        <w:t xml:space="preserve"> ćutanja. Ćutanjem se obustavljaju sve uloge, vođstvo i verbalna komunikacija, a time se znatno podstiče neverbalna komunikacija i subjektivni emocionalni doživ</w:t>
      </w:r>
      <w:r w:rsidR="001D03B6">
        <w:rPr>
          <w:rFonts w:ascii="Times New Roman" w:hAnsi="Times New Roman" w:cs="Times New Roman"/>
          <w:sz w:val="24"/>
          <w:szCs w:val="24"/>
        </w:rPr>
        <w:t>ljaji koji ugrožavaju pojedince</w:t>
      </w:r>
      <w:r>
        <w:rPr>
          <w:rFonts w:ascii="Times New Roman" w:hAnsi="Times New Roman" w:cs="Times New Roman"/>
          <w:sz w:val="24"/>
          <w:szCs w:val="24"/>
        </w:rPr>
        <w:t xml:space="preserve"> i time se podstiče regresivno ponašanje kako pojedinca tako i grupe. Regresija pojedinca predstavlja zaštitu od ugrožavajućeg haosa, dok neverbalna komunikacija ne proizvodi sklad između poruke i prijema </w:t>
      </w:r>
      <w:r w:rsidR="0020760D">
        <w:rPr>
          <w:rFonts w:ascii="Times New Roman" w:hAnsi="Times New Roman" w:cs="Times New Roman"/>
          <w:sz w:val="24"/>
          <w:szCs w:val="24"/>
        </w:rPr>
        <w:t>pa subjektivno stanje olakšava pogrešno razumijevanje.</w:t>
      </w:r>
    </w:p>
    <w:p w:rsidR="0020760D" w:rsidRDefault="0020760D" w:rsidP="00CA69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Neurofiziološka ograničenja čovjeka otežavaju opažanje pojedinih objekata u cjelini, tako onda teško možemo da razlikujemo od koga dolazi određeni proizvedeni zvuk, ko kašlje i sl. Isto tako </w:t>
      </w:r>
      <w:r w:rsidR="00B13428">
        <w:rPr>
          <w:rFonts w:ascii="Times New Roman" w:hAnsi="Times New Roman" w:cs="Times New Roman"/>
          <w:sz w:val="24"/>
          <w:szCs w:val="24"/>
        </w:rPr>
        <w:t xml:space="preserve">naše vidno polje je puno ljudi, </w:t>
      </w:r>
      <w:r>
        <w:rPr>
          <w:rFonts w:ascii="Times New Roman" w:hAnsi="Times New Roman" w:cs="Times New Roman"/>
          <w:sz w:val="24"/>
          <w:szCs w:val="24"/>
        </w:rPr>
        <w:t>ljudskih djelova tjela koje često ne možemo sklopiti u jedan potpun objekat i na taj način stvara se opasnost od dezintegracije opažajne realnosti.</w:t>
      </w:r>
    </w:p>
    <w:p w:rsidR="0020760D" w:rsidRDefault="0020760D"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Postoji dvostrana ugroženost pojedinca:</w:t>
      </w:r>
    </w:p>
    <w:p w:rsidR="0020760D" w:rsidRDefault="00035BBB" w:rsidP="00AC04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Spoljna- zbog poremećaja opažanja </w:t>
      </w:r>
    </w:p>
    <w:p w:rsidR="00035BBB" w:rsidRDefault="00035BBB" w:rsidP="00AC04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Unutrašnja- zbog poremećaja integriteta</w:t>
      </w:r>
    </w:p>
    <w:p w:rsidR="00035BBB" w:rsidRDefault="00035BBB"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Ove dvije komponente su uzajamno uzročno povezane. Pojedincu prijeti hao</w:t>
      </w:r>
      <w:r w:rsidR="00FA59C3">
        <w:rPr>
          <w:rFonts w:ascii="Times New Roman" w:hAnsi="Times New Roman" w:cs="Times New Roman"/>
          <w:sz w:val="24"/>
          <w:szCs w:val="24"/>
        </w:rPr>
        <w:t>s koji je uslovljen njegovim sopst</w:t>
      </w:r>
      <w:r>
        <w:rPr>
          <w:rFonts w:ascii="Times New Roman" w:hAnsi="Times New Roman" w:cs="Times New Roman"/>
          <w:sz w:val="24"/>
          <w:szCs w:val="24"/>
        </w:rPr>
        <w:t>venim strahom od grupne mase tj.da će se izgubiti u njoj. Zbog toga se pred pojedinca otvara nekoliko mogućnosti od kojih on treba sam da izabare opciju, da li će se izdvojiti iz grupe jednostavno napustiti je, da li će sopstvenim aktivnostima i mogućnostima otkloniti te nepovoljne efekte grupe ili će se jednostavno „utopiti u grupu“.</w:t>
      </w:r>
    </w:p>
    <w:p w:rsidR="00FA59C3" w:rsidRDefault="00FA59C3"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Prva zaštita pojedinca odvija se tokom „sindroma velike grupe“, koji započinje bolnom i dugom tišinom. Ono kako se pojedinac ponaša se stapa u ponašanje cijele grupe, te se tokom takve ćutnje prepliću kako individualna tako i grupna regresija. Česta pojava je da su subjektivni doživljaji kod pojedinaca isti ili slični. Oni se povlače, izbjegavaju neverbalno komuniciranje, gledaju u prozor, zamišljeni su u jednu tačku i sl. Pro</w:t>
      </w:r>
      <w:r w:rsidR="00B13428">
        <w:rPr>
          <w:rFonts w:ascii="Times New Roman" w:hAnsi="Times New Roman" w:cs="Times New Roman"/>
          <w:sz w:val="24"/>
          <w:szCs w:val="24"/>
        </w:rPr>
        <w:t xml:space="preserve">duženo ćutanje koči aktivnosti, </w:t>
      </w:r>
      <w:r>
        <w:rPr>
          <w:rFonts w:ascii="Times New Roman" w:hAnsi="Times New Roman" w:cs="Times New Roman"/>
          <w:sz w:val="24"/>
          <w:szCs w:val="24"/>
        </w:rPr>
        <w:t>r</w:t>
      </w:r>
      <w:r w:rsidR="00345049">
        <w:rPr>
          <w:rFonts w:ascii="Times New Roman" w:hAnsi="Times New Roman" w:cs="Times New Roman"/>
          <w:sz w:val="24"/>
          <w:szCs w:val="24"/>
        </w:rPr>
        <w:t>emeti doživljaj prostora i vreme</w:t>
      </w:r>
      <w:r>
        <w:rPr>
          <w:rFonts w:ascii="Times New Roman" w:hAnsi="Times New Roman" w:cs="Times New Roman"/>
          <w:sz w:val="24"/>
          <w:szCs w:val="24"/>
        </w:rPr>
        <w:t>n</w:t>
      </w:r>
      <w:r w:rsidR="00B13428">
        <w:rPr>
          <w:rFonts w:ascii="Times New Roman" w:hAnsi="Times New Roman" w:cs="Times New Roman"/>
          <w:sz w:val="24"/>
          <w:szCs w:val="24"/>
        </w:rPr>
        <w:t>a</w:t>
      </w:r>
      <w:r>
        <w:rPr>
          <w:rFonts w:ascii="Times New Roman" w:hAnsi="Times New Roman" w:cs="Times New Roman"/>
          <w:sz w:val="24"/>
          <w:szCs w:val="24"/>
        </w:rPr>
        <w:t xml:space="preserve"> i povećava subjektivni doživljaj ugroženosti kod pojedinca. Pod ovakvim uslovima povećava se doživljaj ugroženosti pojedinca</w:t>
      </w:r>
      <w:r w:rsidR="00345049">
        <w:rPr>
          <w:rFonts w:ascii="Times New Roman" w:hAnsi="Times New Roman" w:cs="Times New Roman"/>
          <w:sz w:val="24"/>
          <w:szCs w:val="24"/>
        </w:rPr>
        <w:t xml:space="preserve"> koje je praćeno neprijateljstvom, tako da pojedinac ima subjektivni osjećaj da bi svaki njegov potez ili pokret npr. (paljenje cigarete, uzdah i sl.) doveo do napada na njega. Ali istovremno i bilo ko drugi koji radi nešto, smatra se neprijateljem, koji napada. Zato napad grupe na pojedinca koji je ispoljio neku aktivnost predstavlja skup individualnih odbrana svih ugroženih članova. „Svako ko se indentifikuje kao pojedinca može biti napadnut i ponovo gurnut u ćutljivu besmislenost.“- Mejn</w:t>
      </w:r>
      <w:r w:rsidR="00345049">
        <w:rPr>
          <w:rStyle w:val="FootnoteReference"/>
          <w:rFonts w:ascii="Times New Roman" w:hAnsi="Times New Roman" w:cs="Times New Roman"/>
          <w:sz w:val="24"/>
          <w:szCs w:val="24"/>
        </w:rPr>
        <w:footnoteReference w:id="3"/>
      </w:r>
      <w:r w:rsidR="00345049">
        <w:rPr>
          <w:rFonts w:ascii="Times New Roman" w:hAnsi="Times New Roman" w:cs="Times New Roman"/>
          <w:sz w:val="24"/>
          <w:szCs w:val="24"/>
        </w:rPr>
        <w:t>.</w:t>
      </w:r>
    </w:p>
    <w:p w:rsidR="00AC04F2" w:rsidRDefault="00345049" w:rsidP="00AC04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Sve ove ugrožavajuće faktore koji se prepliću tokom grupnog procesa pojedinac može otkloniti time što će odustati od sopstvenog identiteta i isključivo djelovati kao što i jeste </w:t>
      </w:r>
      <w:r>
        <w:rPr>
          <w:rFonts w:ascii="Times New Roman" w:hAnsi="Times New Roman" w:cs="Times New Roman"/>
          <w:sz w:val="24"/>
          <w:szCs w:val="24"/>
        </w:rPr>
        <w:lastRenderedPageBreak/>
        <w:t>sastavni dio grupe, time će postati anonimni član svemoćne mase a istovremeno će se osloboditi od odgovornosti. Tako se odvija poistovj</w:t>
      </w:r>
      <w:r w:rsidR="00B13428">
        <w:rPr>
          <w:rFonts w:ascii="Times New Roman" w:hAnsi="Times New Roman" w:cs="Times New Roman"/>
          <w:sz w:val="24"/>
          <w:szCs w:val="24"/>
        </w:rPr>
        <w:t>e</w:t>
      </w:r>
      <w:r>
        <w:rPr>
          <w:rFonts w:ascii="Times New Roman" w:hAnsi="Times New Roman" w:cs="Times New Roman"/>
          <w:sz w:val="24"/>
          <w:szCs w:val="24"/>
        </w:rPr>
        <w:t>ćivanje među članovima u grupi</w:t>
      </w:r>
      <w:r w:rsidR="00594775">
        <w:rPr>
          <w:rFonts w:ascii="Times New Roman" w:hAnsi="Times New Roman" w:cs="Times New Roman"/>
          <w:sz w:val="24"/>
          <w:szCs w:val="24"/>
        </w:rPr>
        <w:t xml:space="preserve">, koje se naziva </w:t>
      </w:r>
      <w:r w:rsidR="00594775" w:rsidRPr="00594775">
        <w:rPr>
          <w:rFonts w:ascii="Times New Roman" w:hAnsi="Times New Roman" w:cs="Times New Roman"/>
          <w:i/>
          <w:sz w:val="24"/>
          <w:szCs w:val="24"/>
        </w:rPr>
        <w:t>homogenizacija</w:t>
      </w:r>
      <w:r w:rsidR="00594775">
        <w:rPr>
          <w:rFonts w:ascii="Times New Roman" w:hAnsi="Times New Roman" w:cs="Times New Roman"/>
          <w:sz w:val="24"/>
          <w:szCs w:val="24"/>
        </w:rPr>
        <w:t>. Treba biti oprezan prilikom realizovanja ove pojave jer prvenstveno postoje preduslovi za njeno ostvarivanje, jer se lako može zapaziti kada novi član homogene grupe postane bezličan i odustane od odgovornosti. U terapijskoj zajednici sa heterogenom populaijom pacijenata otežava se homogenizacija u velikoj grupi. Može se pretpostaviti da su u ovom slučaju regresivne tendencije pojedinca, pod uticajem velike grupe, različite.</w:t>
      </w:r>
    </w:p>
    <w:p w:rsidR="00FA4DFA" w:rsidRDefault="00FA4DFA" w:rsidP="00AC04F2">
      <w:pPr>
        <w:spacing w:line="360" w:lineRule="auto"/>
        <w:jc w:val="both"/>
        <w:rPr>
          <w:rFonts w:ascii="Times New Roman" w:hAnsi="Times New Roman" w:cs="Times New Roman"/>
          <w:sz w:val="24"/>
          <w:szCs w:val="24"/>
        </w:rPr>
      </w:pPr>
    </w:p>
    <w:p w:rsidR="00CD1456" w:rsidRPr="00CD1456" w:rsidRDefault="00CD1456" w:rsidP="00CD1456">
      <w:pPr>
        <w:pStyle w:val="Heading1"/>
        <w:numPr>
          <w:ilvl w:val="0"/>
          <w:numId w:val="2"/>
        </w:numPr>
      </w:pPr>
      <w:bookmarkStart w:id="3" w:name="_Toc37761778"/>
      <w:r w:rsidRPr="00CD1456">
        <w:t>HOMOGENIZACIJA</w:t>
      </w:r>
      <w:bookmarkEnd w:id="3"/>
    </w:p>
    <w:p w:rsidR="00CD1456" w:rsidRDefault="00CD1456" w:rsidP="00CD1456">
      <w:pPr>
        <w:pStyle w:val="ListParagraph"/>
        <w:ind w:left="0"/>
        <w:jc w:val="both"/>
        <w:rPr>
          <w:rFonts w:ascii="Times New Roman" w:hAnsi="Times New Roman" w:cs="Times New Roman"/>
          <w:sz w:val="24"/>
          <w:szCs w:val="24"/>
        </w:rPr>
      </w:pP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Homogenizacija u velikoj grupi predstavlja rezultat i niz reakcija pojedinaca na ugroženost sopstvenog identiteta izjednačavanjem sa drugim pojedincima.</w:t>
      </w:r>
      <w:r>
        <w:rPr>
          <w:rFonts w:ascii="Times New Roman" w:hAnsi="Times New Roman" w:cs="Times New Roman"/>
          <w:sz w:val="24"/>
          <w:szCs w:val="24"/>
        </w:rPr>
        <w:t xml:space="preserve"> </w:t>
      </w:r>
      <w:r w:rsidRPr="00CD1456">
        <w:rPr>
          <w:rFonts w:ascii="Times New Roman" w:hAnsi="Times New Roman" w:cs="Times New Roman"/>
          <w:sz w:val="24"/>
          <w:szCs w:val="24"/>
        </w:rPr>
        <w:t>Pojedinac time štiti sebe od nazadov</w:t>
      </w:r>
      <w:r w:rsidR="00B13428">
        <w:rPr>
          <w:rFonts w:ascii="Times New Roman" w:hAnsi="Times New Roman" w:cs="Times New Roman"/>
          <w:sz w:val="24"/>
          <w:szCs w:val="24"/>
        </w:rPr>
        <w:t>olj</w:t>
      </w:r>
      <w:r w:rsidRPr="00CD1456">
        <w:rPr>
          <w:rFonts w:ascii="Times New Roman" w:hAnsi="Times New Roman" w:cs="Times New Roman"/>
          <w:sz w:val="24"/>
          <w:szCs w:val="24"/>
        </w:rPr>
        <w:t>anja ili vraćanja na prethodne faze u djetinjstvu</w:t>
      </w:r>
      <w:r>
        <w:rPr>
          <w:rFonts w:ascii="Times New Roman" w:hAnsi="Times New Roman" w:cs="Times New Roman"/>
          <w:sz w:val="24"/>
          <w:szCs w:val="24"/>
        </w:rPr>
        <w:t xml:space="preserve"> </w:t>
      </w:r>
      <w:r w:rsidRPr="00CD1456">
        <w:rPr>
          <w:rFonts w:ascii="Times New Roman" w:hAnsi="Times New Roman" w:cs="Times New Roman"/>
          <w:sz w:val="24"/>
          <w:szCs w:val="24"/>
        </w:rPr>
        <w:t>(regresije) i prijeteće ugroženosti.</w:t>
      </w:r>
      <w:r>
        <w:rPr>
          <w:rFonts w:ascii="Times New Roman" w:hAnsi="Times New Roman" w:cs="Times New Roman"/>
          <w:sz w:val="24"/>
          <w:szCs w:val="24"/>
        </w:rPr>
        <w:t xml:space="preserve"> </w:t>
      </w:r>
      <w:r w:rsidRPr="00CD1456">
        <w:rPr>
          <w:rFonts w:ascii="Times New Roman" w:hAnsi="Times New Roman" w:cs="Times New Roman"/>
          <w:sz w:val="24"/>
          <w:szCs w:val="24"/>
        </w:rPr>
        <w:t>Do regresije dolazi reakcijom na traumatične događaje,</w:t>
      </w:r>
      <w:r>
        <w:rPr>
          <w:rFonts w:ascii="Times New Roman" w:hAnsi="Times New Roman" w:cs="Times New Roman"/>
          <w:sz w:val="24"/>
          <w:szCs w:val="24"/>
        </w:rPr>
        <w:t xml:space="preserve"> </w:t>
      </w:r>
      <w:r w:rsidRPr="00CD1456">
        <w:rPr>
          <w:rFonts w:ascii="Times New Roman" w:hAnsi="Times New Roman" w:cs="Times New Roman"/>
          <w:sz w:val="24"/>
          <w:szCs w:val="24"/>
        </w:rPr>
        <w:t>koje bi mogao podstaći nesvjesno neki drugi pojedinac iz grupe.</w:t>
      </w:r>
      <w:r>
        <w:rPr>
          <w:rFonts w:ascii="Times New Roman" w:hAnsi="Times New Roman" w:cs="Times New Roman"/>
          <w:sz w:val="24"/>
          <w:szCs w:val="24"/>
        </w:rPr>
        <w:t xml:space="preserve"> </w:t>
      </w:r>
      <w:r w:rsidR="00B13428">
        <w:rPr>
          <w:rFonts w:ascii="Times New Roman" w:hAnsi="Times New Roman" w:cs="Times New Roman"/>
          <w:sz w:val="24"/>
          <w:szCs w:val="24"/>
        </w:rPr>
        <w:t xml:space="preserve">Zbog toga </w:t>
      </w:r>
      <w:r w:rsidRPr="00CD1456">
        <w:rPr>
          <w:rFonts w:ascii="Times New Roman" w:hAnsi="Times New Roman" w:cs="Times New Roman"/>
          <w:sz w:val="24"/>
          <w:szCs w:val="24"/>
        </w:rPr>
        <w:t>bi korisnici u terapijskoj zajednici trebali posjedovati slične ili iste osobine,</w:t>
      </w:r>
      <w:r>
        <w:rPr>
          <w:rFonts w:ascii="Times New Roman" w:hAnsi="Times New Roman" w:cs="Times New Roman"/>
          <w:sz w:val="24"/>
          <w:szCs w:val="24"/>
        </w:rPr>
        <w:t xml:space="preserve"> </w:t>
      </w:r>
      <w:r w:rsidRPr="00CD1456">
        <w:rPr>
          <w:rFonts w:ascii="Times New Roman" w:hAnsi="Times New Roman" w:cs="Times New Roman"/>
          <w:sz w:val="24"/>
          <w:szCs w:val="24"/>
        </w:rPr>
        <w:t>ciljeve,</w:t>
      </w:r>
      <w:r w:rsidR="00B13428">
        <w:rPr>
          <w:rFonts w:ascii="Times New Roman" w:hAnsi="Times New Roman" w:cs="Times New Roman"/>
          <w:sz w:val="24"/>
          <w:szCs w:val="24"/>
        </w:rPr>
        <w:t xml:space="preserve"> </w:t>
      </w:r>
      <w:r>
        <w:rPr>
          <w:rFonts w:ascii="Times New Roman" w:hAnsi="Times New Roman" w:cs="Times New Roman"/>
          <w:sz w:val="24"/>
          <w:szCs w:val="24"/>
        </w:rPr>
        <w:t>na</w:t>
      </w:r>
      <w:r w:rsidRPr="00CD1456">
        <w:rPr>
          <w:rFonts w:ascii="Times New Roman" w:hAnsi="Times New Roman" w:cs="Times New Roman"/>
          <w:sz w:val="24"/>
          <w:szCs w:val="24"/>
        </w:rPr>
        <w:t>čin za motivaciju i dalji progres.</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Pojedinac t</w:t>
      </w:r>
      <w:r w:rsidR="00B13428">
        <w:rPr>
          <w:rFonts w:ascii="Times New Roman" w:hAnsi="Times New Roman" w:cs="Times New Roman"/>
          <w:sz w:val="24"/>
          <w:szCs w:val="24"/>
        </w:rPr>
        <w:t xml:space="preserve">okom homogenizacije obustavlja </w:t>
      </w:r>
      <w:r w:rsidRPr="00CD1456">
        <w:rPr>
          <w:rFonts w:ascii="Times New Roman" w:hAnsi="Times New Roman" w:cs="Times New Roman"/>
          <w:sz w:val="24"/>
          <w:szCs w:val="24"/>
        </w:rPr>
        <w:t>borbu za održavanje individualnosti, samim pripadanjem grupi otklanja opasnost od uništavanja veza sa grupom tj.dezintegracije.</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U procesu homogenizacije dolazi do preplitanja dva bitna fenomena grupne dinamike,</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a to su kohezivnost i konformizam.</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Konformizam predstavlja prilagođavanje pojedinca društvu</w:t>
      </w:r>
      <w:r>
        <w:rPr>
          <w:rFonts w:ascii="Times New Roman" w:hAnsi="Times New Roman" w:cs="Times New Roman"/>
          <w:sz w:val="24"/>
          <w:szCs w:val="24"/>
        </w:rPr>
        <w:t xml:space="preserve"> </w:t>
      </w:r>
      <w:r w:rsidRPr="00CD1456">
        <w:rPr>
          <w:rFonts w:ascii="Times New Roman" w:hAnsi="Times New Roman" w:cs="Times New Roman"/>
          <w:sz w:val="24"/>
          <w:szCs w:val="24"/>
        </w:rPr>
        <w:t>(u ovom slučaju ostatku grupe).</w:t>
      </w:r>
      <w:r>
        <w:rPr>
          <w:rFonts w:ascii="Times New Roman" w:hAnsi="Times New Roman" w:cs="Times New Roman"/>
          <w:sz w:val="24"/>
          <w:szCs w:val="24"/>
        </w:rPr>
        <w:t xml:space="preserve"> </w:t>
      </w:r>
      <w:r w:rsidRPr="00CD1456">
        <w:rPr>
          <w:rFonts w:ascii="Times New Roman" w:hAnsi="Times New Roman" w:cs="Times New Roman"/>
          <w:sz w:val="24"/>
          <w:szCs w:val="24"/>
        </w:rPr>
        <w:t>On takođe predstavlja prihvatanje ciljeva određenog društva,</w:t>
      </w:r>
      <w:r w:rsidR="009124F4">
        <w:rPr>
          <w:rFonts w:ascii="Times New Roman" w:hAnsi="Times New Roman" w:cs="Times New Roman"/>
          <w:sz w:val="24"/>
          <w:szCs w:val="24"/>
        </w:rPr>
        <w:t xml:space="preserve"> </w:t>
      </w:r>
      <w:r w:rsidRPr="00CD1456">
        <w:rPr>
          <w:rFonts w:ascii="Times New Roman" w:hAnsi="Times New Roman" w:cs="Times New Roman"/>
          <w:sz w:val="24"/>
          <w:szCs w:val="24"/>
        </w:rPr>
        <w:t>načina i sredstva za dostizanje cilja ili pak prihvatanje određene ideologije.</w:t>
      </w:r>
    </w:p>
    <w:p w:rsidR="005054A9"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Kohezivnost predstavlja jednu od najznačajnijih karakteristika koju jedna grupa ljudi može imati,</w:t>
      </w:r>
      <w:r>
        <w:rPr>
          <w:rFonts w:ascii="Times New Roman" w:hAnsi="Times New Roman" w:cs="Times New Roman"/>
          <w:sz w:val="24"/>
          <w:szCs w:val="24"/>
        </w:rPr>
        <w:t xml:space="preserve"> </w:t>
      </w:r>
      <w:r w:rsidR="00B13428">
        <w:rPr>
          <w:rFonts w:ascii="Times New Roman" w:hAnsi="Times New Roman" w:cs="Times New Roman"/>
          <w:sz w:val="24"/>
          <w:szCs w:val="24"/>
        </w:rPr>
        <w:t xml:space="preserve">pa tako </w:t>
      </w:r>
      <w:r w:rsidRPr="00CD1456">
        <w:rPr>
          <w:rFonts w:ascii="Times New Roman" w:hAnsi="Times New Roman" w:cs="Times New Roman"/>
          <w:sz w:val="24"/>
          <w:szCs w:val="24"/>
        </w:rPr>
        <w:t>članovi grupe koji su kohezivni moraju imati iste moralne principe,</w:t>
      </w:r>
      <w:r>
        <w:rPr>
          <w:rFonts w:ascii="Times New Roman" w:hAnsi="Times New Roman" w:cs="Times New Roman"/>
          <w:sz w:val="24"/>
          <w:szCs w:val="24"/>
        </w:rPr>
        <w:t xml:space="preserve"> </w:t>
      </w:r>
      <w:r w:rsidRPr="00CD1456">
        <w:rPr>
          <w:rFonts w:ascii="Times New Roman" w:hAnsi="Times New Roman" w:cs="Times New Roman"/>
          <w:sz w:val="24"/>
          <w:szCs w:val="24"/>
        </w:rPr>
        <w:t>motivisanost i ciljeve.</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Da bi društvo funkcionisalo svi ljudi moraju biti konformisti,</w:t>
      </w:r>
      <w:r>
        <w:rPr>
          <w:rFonts w:ascii="Times New Roman" w:hAnsi="Times New Roman" w:cs="Times New Roman"/>
          <w:sz w:val="24"/>
          <w:szCs w:val="24"/>
        </w:rPr>
        <w:t xml:space="preserve"> </w:t>
      </w:r>
      <w:r w:rsidRPr="00CD1456">
        <w:rPr>
          <w:rFonts w:ascii="Times New Roman" w:hAnsi="Times New Roman" w:cs="Times New Roman"/>
          <w:sz w:val="24"/>
          <w:szCs w:val="24"/>
        </w:rPr>
        <w:t>neki manje,</w:t>
      </w:r>
      <w:r>
        <w:rPr>
          <w:rFonts w:ascii="Times New Roman" w:hAnsi="Times New Roman" w:cs="Times New Roman"/>
          <w:sz w:val="24"/>
          <w:szCs w:val="24"/>
        </w:rPr>
        <w:t xml:space="preserve"> </w:t>
      </w:r>
      <w:r w:rsidRPr="00CD1456">
        <w:rPr>
          <w:rFonts w:ascii="Times New Roman" w:hAnsi="Times New Roman" w:cs="Times New Roman"/>
          <w:sz w:val="24"/>
          <w:szCs w:val="24"/>
        </w:rPr>
        <w:t>neki više.</w:t>
      </w:r>
      <w:r>
        <w:rPr>
          <w:rFonts w:ascii="Times New Roman" w:hAnsi="Times New Roman" w:cs="Times New Roman"/>
          <w:sz w:val="24"/>
          <w:szCs w:val="24"/>
        </w:rPr>
        <w:t xml:space="preserve"> </w:t>
      </w:r>
      <w:r w:rsidRPr="00CD1456">
        <w:rPr>
          <w:rFonts w:ascii="Times New Roman" w:hAnsi="Times New Roman" w:cs="Times New Roman"/>
          <w:sz w:val="24"/>
          <w:szCs w:val="24"/>
        </w:rPr>
        <w:t>Moraju se prilagođavati normama i zahtjevima društva u kojem živimo.</w:t>
      </w:r>
      <w:r>
        <w:rPr>
          <w:rFonts w:ascii="Times New Roman" w:hAnsi="Times New Roman" w:cs="Times New Roman"/>
          <w:sz w:val="24"/>
          <w:szCs w:val="24"/>
        </w:rPr>
        <w:t xml:space="preserve"> </w:t>
      </w:r>
      <w:r w:rsidRPr="00CD1456">
        <w:rPr>
          <w:rFonts w:ascii="Times New Roman" w:hAnsi="Times New Roman" w:cs="Times New Roman"/>
          <w:sz w:val="24"/>
          <w:szCs w:val="24"/>
        </w:rPr>
        <w:t xml:space="preserve">Isto tako kako bi grupna terapijska zajednica opstala i uspjela pojedinci se moraju </w:t>
      </w:r>
      <w:r w:rsidR="009124F4">
        <w:rPr>
          <w:rFonts w:ascii="Times New Roman" w:hAnsi="Times New Roman" w:cs="Times New Roman"/>
          <w:sz w:val="24"/>
          <w:szCs w:val="24"/>
        </w:rPr>
        <w:t xml:space="preserve"> </w:t>
      </w:r>
      <w:r w:rsidRPr="00CD1456">
        <w:rPr>
          <w:rFonts w:ascii="Times New Roman" w:hAnsi="Times New Roman" w:cs="Times New Roman"/>
          <w:sz w:val="24"/>
          <w:szCs w:val="24"/>
        </w:rPr>
        <w:t>pril</w:t>
      </w:r>
      <w:r>
        <w:rPr>
          <w:rFonts w:ascii="Times New Roman" w:hAnsi="Times New Roman" w:cs="Times New Roman"/>
          <w:sz w:val="24"/>
          <w:szCs w:val="24"/>
        </w:rPr>
        <w:t>agođavati zahtjevima i pravilima</w:t>
      </w:r>
      <w:r w:rsidRPr="00CD1456">
        <w:rPr>
          <w:rFonts w:ascii="Times New Roman" w:hAnsi="Times New Roman" w:cs="Times New Roman"/>
          <w:sz w:val="24"/>
          <w:szCs w:val="24"/>
        </w:rPr>
        <w:t xml:space="preserve"> grupe.</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lastRenderedPageBreak/>
        <w:t>Najpoznatiji eksperiment je Asch-ov eksperiment.</w:t>
      </w:r>
      <w:r>
        <w:rPr>
          <w:rFonts w:ascii="Times New Roman" w:hAnsi="Times New Roman" w:cs="Times New Roman"/>
          <w:sz w:val="24"/>
          <w:szCs w:val="24"/>
        </w:rPr>
        <w:t xml:space="preserve"> </w:t>
      </w:r>
      <w:r w:rsidRPr="00CD1456">
        <w:rPr>
          <w:rFonts w:ascii="Times New Roman" w:hAnsi="Times New Roman" w:cs="Times New Roman"/>
          <w:sz w:val="24"/>
          <w:szCs w:val="24"/>
        </w:rPr>
        <w:t>Ispitanik je stavljen u grupu od 5-7 saradnika,</w:t>
      </w:r>
      <w:r>
        <w:rPr>
          <w:rFonts w:ascii="Times New Roman" w:hAnsi="Times New Roman" w:cs="Times New Roman"/>
          <w:sz w:val="24"/>
          <w:szCs w:val="24"/>
        </w:rPr>
        <w:t xml:space="preserve"> </w:t>
      </w:r>
      <w:r w:rsidRPr="00CD1456">
        <w:rPr>
          <w:rFonts w:ascii="Times New Roman" w:hAnsi="Times New Roman" w:cs="Times New Roman"/>
          <w:sz w:val="24"/>
          <w:szCs w:val="24"/>
        </w:rPr>
        <w:t>ispitivača koji su znali cilj eksperimenta,</w:t>
      </w:r>
      <w:r>
        <w:rPr>
          <w:rFonts w:ascii="Times New Roman" w:hAnsi="Times New Roman" w:cs="Times New Roman"/>
          <w:sz w:val="24"/>
          <w:szCs w:val="24"/>
        </w:rPr>
        <w:t xml:space="preserve"> </w:t>
      </w:r>
      <w:r w:rsidRPr="00CD1456">
        <w:rPr>
          <w:rFonts w:ascii="Times New Roman" w:hAnsi="Times New Roman" w:cs="Times New Roman"/>
          <w:sz w:val="24"/>
          <w:szCs w:val="24"/>
        </w:rPr>
        <w:t>ali su ispitanicima predstavljani kao pravi učesnici.</w:t>
      </w:r>
      <w:r>
        <w:rPr>
          <w:rFonts w:ascii="Times New Roman" w:hAnsi="Times New Roman" w:cs="Times New Roman"/>
          <w:sz w:val="24"/>
          <w:szCs w:val="24"/>
        </w:rPr>
        <w:t xml:space="preserve"> </w:t>
      </w:r>
      <w:r w:rsidRPr="00CD1456">
        <w:rPr>
          <w:rFonts w:ascii="Times New Roman" w:hAnsi="Times New Roman" w:cs="Times New Roman"/>
          <w:sz w:val="24"/>
          <w:szCs w:val="24"/>
        </w:rPr>
        <w:t>Učesnicima je prikazana kartica sa jednom pravom linijom,</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odmah zatim druga slika sa tri ponuđene linije koje su označene sa a,</w:t>
      </w:r>
      <w:r>
        <w:rPr>
          <w:rFonts w:ascii="Times New Roman" w:hAnsi="Times New Roman" w:cs="Times New Roman"/>
          <w:sz w:val="24"/>
          <w:szCs w:val="24"/>
        </w:rPr>
        <w:t xml:space="preserve"> </w:t>
      </w:r>
      <w:r w:rsidRPr="00CD1456">
        <w:rPr>
          <w:rFonts w:ascii="Times New Roman" w:hAnsi="Times New Roman" w:cs="Times New Roman"/>
          <w:sz w:val="24"/>
          <w:szCs w:val="24"/>
        </w:rPr>
        <w:t>b,</w:t>
      </w:r>
      <w:r>
        <w:rPr>
          <w:rFonts w:ascii="Times New Roman" w:hAnsi="Times New Roman" w:cs="Times New Roman"/>
          <w:sz w:val="24"/>
          <w:szCs w:val="24"/>
        </w:rPr>
        <w:t xml:space="preserve"> </w:t>
      </w:r>
      <w:r w:rsidRPr="00CD1456">
        <w:rPr>
          <w:rFonts w:ascii="Times New Roman" w:hAnsi="Times New Roman" w:cs="Times New Roman"/>
          <w:sz w:val="24"/>
          <w:szCs w:val="24"/>
        </w:rPr>
        <w:t>c.</w:t>
      </w:r>
      <w:r>
        <w:rPr>
          <w:rFonts w:ascii="Times New Roman" w:hAnsi="Times New Roman" w:cs="Times New Roman"/>
          <w:sz w:val="24"/>
          <w:szCs w:val="24"/>
        </w:rPr>
        <w:t xml:space="preserve"> </w:t>
      </w:r>
      <w:r w:rsidRPr="00CD1456">
        <w:rPr>
          <w:rFonts w:ascii="Times New Roman" w:hAnsi="Times New Roman" w:cs="Times New Roman"/>
          <w:sz w:val="24"/>
          <w:szCs w:val="24"/>
        </w:rPr>
        <w:t>Zadatak ispit</w:t>
      </w:r>
      <w:r w:rsidR="00B13428">
        <w:rPr>
          <w:rFonts w:ascii="Times New Roman" w:hAnsi="Times New Roman" w:cs="Times New Roman"/>
          <w:sz w:val="24"/>
          <w:szCs w:val="24"/>
        </w:rPr>
        <w:t>anika je bio da kažu koja linija</w:t>
      </w:r>
      <w:r w:rsidRPr="00CD1456">
        <w:rPr>
          <w:rFonts w:ascii="Times New Roman" w:hAnsi="Times New Roman" w:cs="Times New Roman"/>
          <w:sz w:val="24"/>
          <w:szCs w:val="24"/>
        </w:rPr>
        <w:t xml:space="preserve"> sa druge slike odgovara po dužini onoj sa prve.</w:t>
      </w:r>
      <w:r>
        <w:rPr>
          <w:rFonts w:ascii="Times New Roman" w:hAnsi="Times New Roman" w:cs="Times New Roman"/>
          <w:sz w:val="24"/>
          <w:szCs w:val="24"/>
        </w:rPr>
        <w:t xml:space="preserve"> </w:t>
      </w:r>
      <w:r w:rsidR="00B13428">
        <w:rPr>
          <w:rFonts w:ascii="Times New Roman" w:hAnsi="Times New Roman" w:cs="Times New Roman"/>
          <w:sz w:val="24"/>
          <w:szCs w:val="24"/>
        </w:rPr>
        <w:t>Pravi ispitanici su naj</w:t>
      </w:r>
      <w:r w:rsidRPr="00CD1456">
        <w:rPr>
          <w:rFonts w:ascii="Times New Roman" w:hAnsi="Times New Roman" w:cs="Times New Roman"/>
          <w:sz w:val="24"/>
          <w:szCs w:val="24"/>
        </w:rPr>
        <w:t>češće dali odgovor pod c,</w:t>
      </w:r>
      <w:r>
        <w:rPr>
          <w:rFonts w:ascii="Times New Roman" w:hAnsi="Times New Roman" w:cs="Times New Roman"/>
          <w:sz w:val="24"/>
          <w:szCs w:val="24"/>
        </w:rPr>
        <w:t xml:space="preserve"> </w:t>
      </w:r>
      <w:r w:rsidRPr="00CD1456">
        <w:rPr>
          <w:rFonts w:ascii="Times New Roman" w:hAnsi="Times New Roman" w:cs="Times New Roman"/>
          <w:sz w:val="24"/>
          <w:szCs w:val="24"/>
        </w:rPr>
        <w:t>dok su saradnici za linije pod a i b govorili da su tačne.</w:t>
      </w:r>
      <w:r>
        <w:rPr>
          <w:rStyle w:val="FootnoteReference"/>
          <w:rFonts w:ascii="Times New Roman" w:hAnsi="Times New Roman" w:cs="Times New Roman"/>
          <w:sz w:val="24"/>
          <w:szCs w:val="24"/>
        </w:rPr>
        <w:footnoteReference w:id="4"/>
      </w:r>
    </w:p>
    <w:p w:rsidR="00CD1456" w:rsidRPr="00CD1456" w:rsidRDefault="00B13428" w:rsidP="00AC04F2">
      <w:pPr>
        <w:pStyle w:val="ListParagraph"/>
        <w:spacing w:line="360" w:lineRule="auto"/>
        <w:ind w:left="0"/>
        <w:jc w:val="both"/>
        <w:rPr>
          <w:rFonts w:ascii="Times New Roman" w:hAnsi="Times New Roman" w:cs="Times New Roman"/>
          <w:sz w:val="24"/>
          <w:szCs w:val="24"/>
        </w:rPr>
      </w:pPr>
      <w:r w:rsidRPr="00B13428">
        <w:rPr>
          <w:rFonts w:ascii="Times New Roman" w:hAnsi="Times New Roman" w:cs="Times New Roman"/>
          <w:sz w:val="24"/>
          <w:szCs w:val="24"/>
        </w:rPr>
        <w:t>Cilj</w:t>
      </w:r>
      <w:r>
        <w:rPr>
          <w:rFonts w:ascii="Times New Roman" w:hAnsi="Times New Roman" w:cs="Times New Roman"/>
          <w:sz w:val="24"/>
          <w:szCs w:val="24"/>
        </w:rPr>
        <w:t xml:space="preserve"> </w:t>
      </w:r>
      <w:r w:rsidR="00CD1456" w:rsidRPr="00B13428">
        <w:rPr>
          <w:rFonts w:ascii="Times New Roman" w:hAnsi="Times New Roman" w:cs="Times New Roman"/>
          <w:sz w:val="24"/>
          <w:szCs w:val="24"/>
        </w:rPr>
        <w:t>eksperimenta</w:t>
      </w:r>
      <w:r w:rsidR="00CD1456" w:rsidRPr="00CD1456">
        <w:rPr>
          <w:rFonts w:ascii="Times New Roman" w:hAnsi="Times New Roman" w:cs="Times New Roman"/>
          <w:sz w:val="24"/>
          <w:szCs w:val="24"/>
        </w:rPr>
        <w:t xml:space="preserve"> je bio da se vidi da li će se pojedinci u ovom slučaju ispitanici prilagoditi ostatku grupe</w:t>
      </w:r>
      <w:r w:rsidR="00CD1456">
        <w:rPr>
          <w:rFonts w:ascii="Times New Roman" w:hAnsi="Times New Roman" w:cs="Times New Roman"/>
          <w:sz w:val="24"/>
          <w:szCs w:val="24"/>
        </w:rPr>
        <w:t xml:space="preserve"> </w:t>
      </w:r>
      <w:r w:rsidR="00CD1456" w:rsidRPr="00CD1456">
        <w:rPr>
          <w:rFonts w:ascii="Times New Roman" w:hAnsi="Times New Roman" w:cs="Times New Roman"/>
          <w:sz w:val="24"/>
          <w:szCs w:val="24"/>
        </w:rPr>
        <w:t>(saradnicima) pod uticajem pogrešnih odgovora.</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Rezultati eksperimenta su pokazali da se čak 45% ispitanika konformiralo 1-6 puta,</w:t>
      </w:r>
      <w:r>
        <w:rPr>
          <w:rFonts w:ascii="Times New Roman" w:hAnsi="Times New Roman" w:cs="Times New Roman"/>
          <w:sz w:val="24"/>
          <w:szCs w:val="24"/>
        </w:rPr>
        <w:t xml:space="preserve"> </w:t>
      </w:r>
      <w:r w:rsidRPr="00CD1456">
        <w:rPr>
          <w:rFonts w:ascii="Times New Roman" w:hAnsi="Times New Roman" w:cs="Times New Roman"/>
          <w:sz w:val="24"/>
          <w:szCs w:val="24"/>
        </w:rPr>
        <w:t>31%  ispitanika od 7-12 puta,</w:t>
      </w:r>
      <w:r>
        <w:rPr>
          <w:rFonts w:ascii="Times New Roman" w:hAnsi="Times New Roman" w:cs="Times New Roman"/>
          <w:sz w:val="24"/>
          <w:szCs w:val="24"/>
        </w:rPr>
        <w:t xml:space="preserve"> </w:t>
      </w:r>
      <w:r w:rsidRPr="00CD1456">
        <w:rPr>
          <w:rFonts w:ascii="Times New Roman" w:hAnsi="Times New Roman" w:cs="Times New Roman"/>
          <w:sz w:val="24"/>
          <w:szCs w:val="24"/>
        </w:rPr>
        <w:t>a samo 24% se nije konformiralo.</w:t>
      </w:r>
      <w:r>
        <w:rPr>
          <w:rFonts w:ascii="Times New Roman" w:hAnsi="Times New Roman" w:cs="Times New Roman"/>
          <w:sz w:val="24"/>
          <w:szCs w:val="24"/>
        </w:rPr>
        <w:t xml:space="preserve"> </w:t>
      </w:r>
      <w:r w:rsidRPr="00CD1456">
        <w:rPr>
          <w:rFonts w:ascii="Times New Roman" w:hAnsi="Times New Roman" w:cs="Times New Roman"/>
          <w:sz w:val="24"/>
          <w:szCs w:val="24"/>
        </w:rPr>
        <w:t>Ukupno 75% ispitanika se konformiralo barem jednom.</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Veliki problem konformizma je strah od nepoznatog i različitog,</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većina ljudi je spremn</w:t>
      </w:r>
      <w:r w:rsidR="00B13428">
        <w:rPr>
          <w:rFonts w:ascii="Times New Roman" w:hAnsi="Times New Roman" w:cs="Times New Roman"/>
          <w:sz w:val="24"/>
          <w:szCs w:val="24"/>
        </w:rPr>
        <w:t>a</w:t>
      </w:r>
      <w:r w:rsidRPr="00CD1456">
        <w:rPr>
          <w:rFonts w:ascii="Times New Roman" w:hAnsi="Times New Roman" w:cs="Times New Roman"/>
          <w:sz w:val="24"/>
          <w:szCs w:val="24"/>
        </w:rPr>
        <w:t xml:space="preserve"> da otpiše svoje znanje i čula kako bi se prilagodili.</w:t>
      </w:r>
      <w:r w:rsidR="007B558F">
        <w:rPr>
          <w:rFonts w:ascii="Times New Roman" w:hAnsi="Times New Roman" w:cs="Times New Roman"/>
          <w:sz w:val="24"/>
          <w:szCs w:val="24"/>
        </w:rPr>
        <w:t xml:space="preserve"> </w:t>
      </w:r>
      <w:r w:rsidRPr="00CD1456">
        <w:rPr>
          <w:rFonts w:ascii="Times New Roman" w:hAnsi="Times New Roman" w:cs="Times New Roman"/>
          <w:sz w:val="24"/>
          <w:szCs w:val="24"/>
        </w:rPr>
        <w:t>Jedan od najubjedljivijih primjera za regresivnu homogenizaciju grupe predstavlja grupa sa autističnim pacijentima.</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Ova grupa se n</w:t>
      </w:r>
      <w:r w:rsidR="00B13428">
        <w:rPr>
          <w:rFonts w:ascii="Times New Roman" w:hAnsi="Times New Roman" w:cs="Times New Roman"/>
          <w:sz w:val="24"/>
          <w:szCs w:val="24"/>
        </w:rPr>
        <w:t xml:space="preserve">alazi u svom vremenu i prostoru </w:t>
      </w:r>
      <w:r w:rsidRPr="00CD1456">
        <w:rPr>
          <w:rFonts w:ascii="Times New Roman" w:hAnsi="Times New Roman" w:cs="Times New Roman"/>
          <w:sz w:val="24"/>
          <w:szCs w:val="24"/>
        </w:rPr>
        <w:t>kojem</w:t>
      </w:r>
      <w:r w:rsidR="009124F4">
        <w:rPr>
          <w:rFonts w:ascii="Times New Roman" w:hAnsi="Times New Roman" w:cs="Times New Roman"/>
          <w:sz w:val="24"/>
          <w:szCs w:val="24"/>
        </w:rPr>
        <w:t xml:space="preserve"> </w:t>
      </w:r>
      <w:r w:rsidRPr="00CD1456">
        <w:rPr>
          <w:rFonts w:ascii="Times New Roman" w:hAnsi="Times New Roman" w:cs="Times New Roman"/>
          <w:sz w:val="24"/>
          <w:szCs w:val="24"/>
        </w:rPr>
        <w:t xml:space="preserve"> ne pripada niko drugi</w:t>
      </w:r>
      <w:r w:rsidR="00B13428">
        <w:rPr>
          <w:rFonts w:ascii="Times New Roman" w:hAnsi="Times New Roman" w:cs="Times New Roman"/>
          <w:sz w:val="24"/>
          <w:szCs w:val="24"/>
        </w:rPr>
        <w:t>,</w:t>
      </w:r>
      <w:r w:rsidRPr="00CD1456">
        <w:rPr>
          <w:rFonts w:ascii="Times New Roman" w:hAnsi="Times New Roman" w:cs="Times New Roman"/>
          <w:sz w:val="24"/>
          <w:szCs w:val="24"/>
        </w:rPr>
        <w:t xml:space="preserve"> nekad ni ostali pacijenti sa autizmom.</w:t>
      </w:r>
      <w:r w:rsidR="009124F4">
        <w:rPr>
          <w:rFonts w:ascii="Times New Roman" w:hAnsi="Times New Roman" w:cs="Times New Roman"/>
          <w:sz w:val="24"/>
          <w:szCs w:val="24"/>
        </w:rPr>
        <w:t xml:space="preserve"> </w:t>
      </w:r>
      <w:r w:rsidRPr="00CD1456">
        <w:rPr>
          <w:rFonts w:ascii="Times New Roman" w:hAnsi="Times New Roman" w:cs="Times New Roman"/>
          <w:sz w:val="24"/>
          <w:szCs w:val="24"/>
        </w:rPr>
        <w:t xml:space="preserve">Svaka osoba sa autizmom </w:t>
      </w:r>
      <w:r w:rsidR="009124F4">
        <w:rPr>
          <w:rFonts w:ascii="Times New Roman" w:hAnsi="Times New Roman" w:cs="Times New Roman"/>
          <w:sz w:val="24"/>
          <w:szCs w:val="24"/>
        </w:rPr>
        <w:t xml:space="preserve"> </w:t>
      </w:r>
      <w:r w:rsidRPr="00CD1456">
        <w:rPr>
          <w:rFonts w:ascii="Times New Roman" w:hAnsi="Times New Roman" w:cs="Times New Roman"/>
          <w:sz w:val="24"/>
          <w:szCs w:val="24"/>
        </w:rPr>
        <w:t>ispoljava drugačije emocije,</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neslaganja,</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strah i trud.</w:t>
      </w:r>
      <w:r w:rsidR="007B558F">
        <w:rPr>
          <w:rFonts w:ascii="Times New Roman" w:hAnsi="Times New Roman" w:cs="Times New Roman"/>
          <w:sz w:val="24"/>
          <w:szCs w:val="24"/>
        </w:rPr>
        <w:t xml:space="preserve"> </w:t>
      </w:r>
      <w:r w:rsidRPr="00CD1456">
        <w:rPr>
          <w:rFonts w:ascii="Times New Roman" w:hAnsi="Times New Roman" w:cs="Times New Roman"/>
          <w:sz w:val="24"/>
          <w:szCs w:val="24"/>
        </w:rPr>
        <w:t>Zato je dovoljan jedan pogrešan korak i homogenizacija neće uspjeti.</w:t>
      </w: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U svakom trenutku,</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velika grupa može da ispolji stabilizujuće dinamizme,</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kao i progresivne.</w:t>
      </w:r>
    </w:p>
    <w:p w:rsidR="00FA4DFA" w:rsidRDefault="00FA4DFA" w:rsidP="00AC04F2">
      <w:pPr>
        <w:pStyle w:val="ListParagraph"/>
        <w:spacing w:line="360" w:lineRule="auto"/>
        <w:ind w:left="0"/>
        <w:jc w:val="both"/>
        <w:rPr>
          <w:rFonts w:ascii="Times New Roman" w:hAnsi="Times New Roman" w:cs="Times New Roman"/>
          <w:sz w:val="24"/>
          <w:szCs w:val="24"/>
        </w:rPr>
      </w:pPr>
    </w:p>
    <w:p w:rsidR="00CD1456" w:rsidRPr="00CD1456" w:rsidRDefault="00CD1456" w:rsidP="00AC04F2">
      <w:pPr>
        <w:pStyle w:val="ListParagraph"/>
        <w:spacing w:line="360" w:lineRule="auto"/>
        <w:ind w:left="0"/>
        <w:jc w:val="both"/>
        <w:rPr>
          <w:rFonts w:ascii="Times New Roman" w:hAnsi="Times New Roman" w:cs="Times New Roman"/>
          <w:sz w:val="24"/>
          <w:szCs w:val="24"/>
        </w:rPr>
      </w:pPr>
      <w:r w:rsidRPr="00CD1456">
        <w:rPr>
          <w:rFonts w:ascii="Times New Roman" w:hAnsi="Times New Roman" w:cs="Times New Roman"/>
          <w:sz w:val="24"/>
          <w:szCs w:val="24"/>
        </w:rPr>
        <w:t>Varijable koje su krucijalne za smjer u kojem velika grupa može krenuti su:</w:t>
      </w:r>
    </w:p>
    <w:p w:rsidR="00CD1456" w:rsidRPr="00CD1456" w:rsidRDefault="00CD1456" w:rsidP="00AC04F2">
      <w:pPr>
        <w:pStyle w:val="ListParagraph"/>
        <w:numPr>
          <w:ilvl w:val="0"/>
          <w:numId w:val="4"/>
        </w:numPr>
        <w:spacing w:after="160" w:line="360" w:lineRule="auto"/>
        <w:ind w:left="360"/>
        <w:jc w:val="both"/>
        <w:rPr>
          <w:rFonts w:ascii="Times New Roman" w:hAnsi="Times New Roman" w:cs="Times New Roman"/>
          <w:sz w:val="24"/>
          <w:szCs w:val="24"/>
        </w:rPr>
      </w:pPr>
      <w:r w:rsidRPr="00CD1456">
        <w:rPr>
          <w:rFonts w:ascii="Times New Roman" w:hAnsi="Times New Roman" w:cs="Times New Roman"/>
          <w:sz w:val="24"/>
          <w:szCs w:val="24"/>
        </w:rPr>
        <w:t>Aktuelni stepen</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 xml:space="preserve"> homogenizacije velike grupe,</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 xml:space="preserve">što zavisi i od psihičke osobenosti pojedinca </w:t>
      </w:r>
    </w:p>
    <w:p w:rsidR="00CD1456" w:rsidRPr="00CD1456" w:rsidRDefault="00CD1456" w:rsidP="00AC04F2">
      <w:pPr>
        <w:pStyle w:val="ListParagraph"/>
        <w:numPr>
          <w:ilvl w:val="0"/>
          <w:numId w:val="4"/>
        </w:numPr>
        <w:spacing w:after="160" w:line="360" w:lineRule="auto"/>
        <w:ind w:left="360"/>
        <w:jc w:val="both"/>
        <w:rPr>
          <w:rFonts w:ascii="Times New Roman" w:hAnsi="Times New Roman" w:cs="Times New Roman"/>
          <w:sz w:val="24"/>
          <w:szCs w:val="24"/>
        </w:rPr>
      </w:pPr>
      <w:r w:rsidRPr="00CD1456">
        <w:rPr>
          <w:rFonts w:ascii="Times New Roman" w:hAnsi="Times New Roman" w:cs="Times New Roman"/>
          <w:sz w:val="24"/>
          <w:szCs w:val="24"/>
        </w:rPr>
        <w:t>Određenost pojedinačnih uloga,</w:t>
      </w:r>
      <w:r w:rsidR="00B13428">
        <w:rPr>
          <w:rFonts w:ascii="Times New Roman" w:hAnsi="Times New Roman" w:cs="Times New Roman"/>
          <w:sz w:val="24"/>
          <w:szCs w:val="24"/>
        </w:rPr>
        <w:t xml:space="preserve"> </w:t>
      </w:r>
      <w:r w:rsidRPr="00CD1456">
        <w:rPr>
          <w:rFonts w:ascii="Times New Roman" w:hAnsi="Times New Roman" w:cs="Times New Roman"/>
          <w:sz w:val="24"/>
          <w:szCs w:val="24"/>
        </w:rPr>
        <w:t>a posebno određenost uloge vođe</w:t>
      </w:r>
    </w:p>
    <w:p w:rsidR="00CD1456" w:rsidRDefault="00CD1456" w:rsidP="00AC04F2">
      <w:pPr>
        <w:spacing w:line="360" w:lineRule="auto"/>
        <w:jc w:val="both"/>
        <w:rPr>
          <w:rFonts w:ascii="Times New Roman" w:hAnsi="Times New Roman" w:cs="Times New Roman"/>
          <w:sz w:val="24"/>
          <w:szCs w:val="24"/>
        </w:rPr>
      </w:pPr>
      <w:r w:rsidRPr="007B558F">
        <w:rPr>
          <w:rFonts w:ascii="Times New Roman" w:hAnsi="Times New Roman" w:cs="Times New Roman"/>
          <w:sz w:val="24"/>
          <w:szCs w:val="24"/>
        </w:rPr>
        <w:t>Dinamizmi velike grupe se ostvaruju u zavisnosti kakav je odnos između potrebe za pripadanjem i onih psihičkih elemenata</w:t>
      </w:r>
      <w:r w:rsidR="00B13428">
        <w:rPr>
          <w:rFonts w:ascii="Times New Roman" w:hAnsi="Times New Roman" w:cs="Times New Roman"/>
          <w:sz w:val="24"/>
          <w:szCs w:val="24"/>
        </w:rPr>
        <w:t xml:space="preserve"> koji se suprotstavljaju pripadanju u svakom pojedincu:</w:t>
      </w:r>
    </w:p>
    <w:p w:rsidR="00CA693F" w:rsidRDefault="00CA693F" w:rsidP="00AC04F2">
      <w:pPr>
        <w:spacing w:line="360" w:lineRule="auto"/>
        <w:jc w:val="both"/>
        <w:rPr>
          <w:rFonts w:ascii="Times New Roman" w:hAnsi="Times New Roman" w:cs="Times New Roman"/>
          <w:sz w:val="24"/>
          <w:szCs w:val="24"/>
        </w:rPr>
      </w:pPr>
    </w:p>
    <w:p w:rsidR="00CA693F" w:rsidRPr="007B558F" w:rsidRDefault="00CA693F" w:rsidP="00AC04F2">
      <w:pPr>
        <w:spacing w:line="360" w:lineRule="auto"/>
        <w:jc w:val="both"/>
        <w:rPr>
          <w:rFonts w:ascii="Times New Roman" w:hAnsi="Times New Roman" w:cs="Times New Roman"/>
          <w:sz w:val="24"/>
          <w:szCs w:val="24"/>
        </w:rPr>
      </w:pPr>
    </w:p>
    <w:p w:rsidR="00CD1456" w:rsidRPr="007B558F" w:rsidRDefault="00CD1456" w:rsidP="00AC04F2">
      <w:pPr>
        <w:spacing w:line="360" w:lineRule="auto"/>
        <w:jc w:val="both"/>
        <w:rPr>
          <w:rFonts w:ascii="Times New Roman" w:hAnsi="Times New Roman" w:cs="Times New Roman"/>
          <w:sz w:val="24"/>
          <w:szCs w:val="24"/>
        </w:rPr>
      </w:pPr>
      <w:r w:rsidRPr="007B558F">
        <w:rPr>
          <w:rFonts w:ascii="Times New Roman" w:hAnsi="Times New Roman" w:cs="Times New Roman"/>
          <w:sz w:val="24"/>
          <w:szCs w:val="24"/>
        </w:rPr>
        <w:lastRenderedPageBreak/>
        <w:t>1.</w:t>
      </w:r>
      <w:r w:rsidR="005054A9">
        <w:rPr>
          <w:rFonts w:ascii="Times New Roman" w:hAnsi="Times New Roman" w:cs="Times New Roman"/>
          <w:sz w:val="24"/>
          <w:szCs w:val="24"/>
        </w:rPr>
        <w:t xml:space="preserve"> </w:t>
      </w:r>
      <w:r w:rsidRPr="007B558F">
        <w:rPr>
          <w:rFonts w:ascii="Times New Roman" w:hAnsi="Times New Roman" w:cs="Times New Roman"/>
          <w:sz w:val="24"/>
          <w:szCs w:val="24"/>
        </w:rPr>
        <w:t>Dinamizmi održavanja integriteta i identiteta:</w:t>
      </w:r>
    </w:p>
    <w:p w:rsidR="00CD1456" w:rsidRPr="007B558F" w:rsidRDefault="00CD1456" w:rsidP="00AC04F2">
      <w:pPr>
        <w:spacing w:line="360" w:lineRule="auto"/>
        <w:jc w:val="both"/>
        <w:rPr>
          <w:rFonts w:ascii="Times New Roman" w:hAnsi="Times New Roman" w:cs="Times New Roman"/>
          <w:sz w:val="24"/>
          <w:szCs w:val="24"/>
        </w:rPr>
      </w:pPr>
      <w:r w:rsidRPr="007B558F">
        <w:rPr>
          <w:rFonts w:ascii="Times New Roman" w:hAnsi="Times New Roman" w:cs="Times New Roman"/>
          <w:sz w:val="24"/>
          <w:szCs w:val="24"/>
        </w:rPr>
        <w:t>a)</w:t>
      </w:r>
      <w:r w:rsidR="007B558F">
        <w:rPr>
          <w:rFonts w:ascii="Times New Roman" w:hAnsi="Times New Roman" w:cs="Times New Roman"/>
          <w:sz w:val="24"/>
          <w:szCs w:val="24"/>
        </w:rPr>
        <w:t xml:space="preserve"> </w:t>
      </w:r>
      <w:r w:rsidRPr="007B558F">
        <w:rPr>
          <w:rFonts w:ascii="Times New Roman" w:hAnsi="Times New Roman" w:cs="Times New Roman"/>
          <w:sz w:val="24"/>
          <w:szCs w:val="24"/>
        </w:rPr>
        <w:t xml:space="preserve">zaštita od </w:t>
      </w:r>
      <w:r w:rsidR="009124F4">
        <w:rPr>
          <w:rFonts w:ascii="Times New Roman" w:hAnsi="Times New Roman" w:cs="Times New Roman"/>
          <w:sz w:val="24"/>
          <w:szCs w:val="24"/>
        </w:rPr>
        <w:t xml:space="preserve"> </w:t>
      </w:r>
      <w:r w:rsidRPr="007B558F">
        <w:rPr>
          <w:rFonts w:ascii="Times New Roman" w:hAnsi="Times New Roman" w:cs="Times New Roman"/>
          <w:sz w:val="24"/>
          <w:szCs w:val="24"/>
        </w:rPr>
        <w:t>homogenizacije ubjeđenjem da je sam pojedinac drugačiji od ostalih,</w:t>
      </w:r>
      <w:r w:rsidR="00B13428">
        <w:rPr>
          <w:rFonts w:ascii="Times New Roman" w:hAnsi="Times New Roman" w:cs="Times New Roman"/>
          <w:sz w:val="24"/>
          <w:szCs w:val="24"/>
        </w:rPr>
        <w:t xml:space="preserve"> </w:t>
      </w:r>
      <w:r w:rsidRPr="007B558F">
        <w:rPr>
          <w:rFonts w:ascii="Times New Roman" w:hAnsi="Times New Roman" w:cs="Times New Roman"/>
          <w:sz w:val="24"/>
          <w:szCs w:val="24"/>
        </w:rPr>
        <w:t>tj. da je poseban i da više vrijedi</w:t>
      </w:r>
    </w:p>
    <w:p w:rsidR="00CD1456" w:rsidRPr="007B558F" w:rsidRDefault="00CD1456" w:rsidP="00AC04F2">
      <w:pPr>
        <w:spacing w:line="360" w:lineRule="auto"/>
        <w:jc w:val="both"/>
        <w:rPr>
          <w:rFonts w:ascii="Times New Roman" w:hAnsi="Times New Roman" w:cs="Times New Roman"/>
          <w:sz w:val="24"/>
          <w:szCs w:val="24"/>
        </w:rPr>
      </w:pPr>
      <w:r w:rsidRPr="007B558F">
        <w:rPr>
          <w:rFonts w:ascii="Times New Roman" w:hAnsi="Times New Roman" w:cs="Times New Roman"/>
          <w:sz w:val="24"/>
          <w:szCs w:val="24"/>
        </w:rPr>
        <w:t>b)</w:t>
      </w:r>
      <w:r w:rsidR="00B13428">
        <w:rPr>
          <w:rFonts w:ascii="Times New Roman" w:hAnsi="Times New Roman" w:cs="Times New Roman"/>
          <w:sz w:val="24"/>
          <w:szCs w:val="24"/>
        </w:rPr>
        <w:t xml:space="preserve"> </w:t>
      </w:r>
      <w:r w:rsidRPr="007B558F">
        <w:rPr>
          <w:rFonts w:ascii="Times New Roman" w:hAnsi="Times New Roman" w:cs="Times New Roman"/>
          <w:sz w:val="24"/>
          <w:szCs w:val="24"/>
        </w:rPr>
        <w:t>isključivanje realnosti i intrapsihičko usmjeravanje po sopstvenom izboru</w:t>
      </w:r>
    </w:p>
    <w:p w:rsidR="00CD1456" w:rsidRPr="005054A9" w:rsidRDefault="00CD1456" w:rsidP="00AC04F2">
      <w:pPr>
        <w:spacing w:line="360" w:lineRule="auto"/>
        <w:jc w:val="both"/>
        <w:rPr>
          <w:rFonts w:ascii="Times New Roman" w:hAnsi="Times New Roman" w:cs="Times New Roman"/>
          <w:sz w:val="24"/>
          <w:szCs w:val="24"/>
        </w:rPr>
      </w:pPr>
      <w:r w:rsidRPr="007B558F">
        <w:rPr>
          <w:rFonts w:ascii="Times New Roman" w:hAnsi="Times New Roman" w:cs="Times New Roman"/>
          <w:sz w:val="24"/>
          <w:szCs w:val="24"/>
        </w:rPr>
        <w:t>c)</w:t>
      </w:r>
      <w:r w:rsidR="00B13428">
        <w:rPr>
          <w:rFonts w:ascii="Times New Roman" w:hAnsi="Times New Roman" w:cs="Times New Roman"/>
          <w:sz w:val="24"/>
          <w:szCs w:val="24"/>
        </w:rPr>
        <w:t xml:space="preserve"> </w:t>
      </w:r>
      <w:r w:rsidR="001401E3">
        <w:rPr>
          <w:rFonts w:ascii="Times New Roman" w:hAnsi="Times New Roman" w:cs="Times New Roman"/>
          <w:sz w:val="24"/>
          <w:szCs w:val="24"/>
        </w:rPr>
        <w:t>preobraća</w:t>
      </w:r>
      <w:r w:rsidRPr="007B558F">
        <w:rPr>
          <w:rFonts w:ascii="Times New Roman" w:hAnsi="Times New Roman" w:cs="Times New Roman"/>
          <w:sz w:val="24"/>
          <w:szCs w:val="24"/>
        </w:rPr>
        <w:t>nje u posmatrača zbivanja u velikoj grupi bez prepuštanja dinamizama velike grupe</w:t>
      </w:r>
    </w:p>
    <w:p w:rsidR="00CD1456" w:rsidRPr="005054A9" w:rsidRDefault="00CD1456" w:rsidP="00AC04F2">
      <w:pPr>
        <w:spacing w:line="360" w:lineRule="auto"/>
        <w:jc w:val="both"/>
        <w:rPr>
          <w:rFonts w:ascii="Times New Roman" w:hAnsi="Times New Roman" w:cs="Times New Roman"/>
          <w:sz w:val="24"/>
          <w:szCs w:val="24"/>
        </w:rPr>
      </w:pPr>
      <w:r w:rsidRPr="005054A9">
        <w:rPr>
          <w:rFonts w:ascii="Times New Roman" w:hAnsi="Times New Roman" w:cs="Times New Roman"/>
          <w:sz w:val="24"/>
          <w:szCs w:val="24"/>
        </w:rPr>
        <w:t>2.</w:t>
      </w:r>
      <w:r w:rsidR="005054A9">
        <w:rPr>
          <w:rFonts w:ascii="Times New Roman" w:hAnsi="Times New Roman" w:cs="Times New Roman"/>
          <w:sz w:val="24"/>
          <w:szCs w:val="24"/>
        </w:rPr>
        <w:t xml:space="preserve"> </w:t>
      </w:r>
      <w:r w:rsidRPr="005054A9">
        <w:rPr>
          <w:rFonts w:ascii="Times New Roman" w:hAnsi="Times New Roman" w:cs="Times New Roman"/>
          <w:sz w:val="24"/>
          <w:szCs w:val="24"/>
        </w:rPr>
        <w:t>Stvaranje parova ili podgrupa,</w:t>
      </w:r>
      <w:r w:rsidR="008622D9">
        <w:rPr>
          <w:rFonts w:ascii="Times New Roman" w:hAnsi="Times New Roman" w:cs="Times New Roman"/>
          <w:sz w:val="24"/>
          <w:szCs w:val="24"/>
        </w:rPr>
        <w:t xml:space="preserve"> </w:t>
      </w:r>
      <w:r w:rsidRPr="005054A9">
        <w:rPr>
          <w:rFonts w:ascii="Times New Roman" w:hAnsi="Times New Roman" w:cs="Times New Roman"/>
          <w:sz w:val="24"/>
          <w:szCs w:val="24"/>
        </w:rPr>
        <w:t xml:space="preserve">koja se zasnivaju </w:t>
      </w:r>
      <w:r w:rsidR="008622D9">
        <w:rPr>
          <w:rFonts w:ascii="Times New Roman" w:hAnsi="Times New Roman" w:cs="Times New Roman"/>
          <w:sz w:val="24"/>
          <w:szCs w:val="24"/>
        </w:rPr>
        <w:t xml:space="preserve"> </w:t>
      </w:r>
      <w:r w:rsidRPr="005054A9">
        <w:rPr>
          <w:rFonts w:ascii="Times New Roman" w:hAnsi="Times New Roman" w:cs="Times New Roman"/>
          <w:sz w:val="24"/>
          <w:szCs w:val="24"/>
        </w:rPr>
        <w:t>na prethodnom poznavanju predstavlja pouzdanu zaštitu od prijeteće homogenizacije</w:t>
      </w:r>
      <w:r w:rsidR="008622D9">
        <w:rPr>
          <w:rFonts w:ascii="Times New Roman" w:hAnsi="Times New Roman" w:cs="Times New Roman"/>
          <w:sz w:val="24"/>
          <w:szCs w:val="24"/>
        </w:rPr>
        <w:t>.</w:t>
      </w:r>
    </w:p>
    <w:p w:rsidR="00CD1456" w:rsidRDefault="00382B9B" w:rsidP="00382B9B">
      <w:pPr>
        <w:pStyle w:val="Heading1"/>
      </w:pPr>
      <w:r>
        <w:tab/>
      </w:r>
    </w:p>
    <w:p w:rsidR="00CD1456" w:rsidRDefault="005054A9" w:rsidP="00382B9B">
      <w:pPr>
        <w:pStyle w:val="Heading1"/>
        <w:numPr>
          <w:ilvl w:val="0"/>
          <w:numId w:val="2"/>
        </w:numPr>
        <w:rPr>
          <w:rFonts w:cs="Times New Roman"/>
        </w:rPr>
      </w:pPr>
      <w:bookmarkStart w:id="4" w:name="_Toc37761779"/>
      <w:r w:rsidRPr="00382B9B">
        <w:rPr>
          <w:rFonts w:cs="Times New Roman"/>
        </w:rPr>
        <w:t>FUNKCIONISANJE VELIKE GRUPE</w:t>
      </w:r>
      <w:bookmarkEnd w:id="4"/>
    </w:p>
    <w:p w:rsidR="00382B9B" w:rsidRPr="00382B9B" w:rsidRDefault="00382B9B" w:rsidP="00382B9B"/>
    <w:p w:rsidR="00382B9B" w:rsidRPr="00382B9B" w:rsidRDefault="00382B9B" w:rsidP="00382B9B">
      <w:pPr>
        <w:spacing w:line="360" w:lineRule="auto"/>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Usklađivanje dinamizma i procesa homogenizacije u funkcionisanju većih grupa je složeni zadatak koji zahtijeva veoma</w:t>
      </w:r>
      <w:r w:rsidR="008622D9">
        <w:rPr>
          <w:rFonts w:ascii="Times New Roman" w:hAnsi="Times New Roman" w:cs="Times New Roman"/>
          <w:sz w:val="24"/>
          <w:szCs w:val="24"/>
          <w:lang w:val="sr-Latn-ME"/>
        </w:rPr>
        <w:t xml:space="preserve"> </w:t>
      </w:r>
      <w:r w:rsidRPr="00382B9B">
        <w:rPr>
          <w:rFonts w:ascii="Times New Roman" w:hAnsi="Times New Roman" w:cs="Times New Roman"/>
          <w:sz w:val="24"/>
          <w:szCs w:val="24"/>
          <w:lang w:val="sr-Latn-ME"/>
        </w:rPr>
        <w:t xml:space="preserve"> pažljiv pristup radu u grupi da bi se očuvala osjetljiva ravnoteža zdravog odnosa između vođe i ostatka grupe, odnosno dinamizma određenog ciljem vođe i neregresivne homogenizacije ostatka grupe. Da bi se to ostvarilo, neophodno je raditi na smanjivanju odstojanja između vođe i članova i ujedničavanju</w:t>
      </w:r>
      <w:r w:rsidR="008622D9">
        <w:rPr>
          <w:rFonts w:ascii="Times New Roman" w:hAnsi="Times New Roman" w:cs="Times New Roman"/>
          <w:sz w:val="24"/>
          <w:szCs w:val="24"/>
          <w:lang w:val="sr-Latn-ME"/>
        </w:rPr>
        <w:t xml:space="preserve"> </w:t>
      </w:r>
      <w:r w:rsidRPr="00382B9B">
        <w:rPr>
          <w:rFonts w:ascii="Times New Roman" w:hAnsi="Times New Roman" w:cs="Times New Roman"/>
          <w:sz w:val="24"/>
          <w:szCs w:val="24"/>
          <w:lang w:val="sr-Latn-ME"/>
        </w:rPr>
        <w:t xml:space="preserve"> napretka ostalih članova, da bi se spriječila heterogenizacija ostalih članova, u smislu izdvajanja favorita i guranja određenih članova u nazadne pozicije. Ukoliko dođe do takvog negativnog efekta, dolazi se do činjenice da regresivnom </w:t>
      </w:r>
      <w:r w:rsidR="008622D9">
        <w:rPr>
          <w:rFonts w:ascii="Times New Roman" w:hAnsi="Times New Roman" w:cs="Times New Roman"/>
          <w:sz w:val="24"/>
          <w:szCs w:val="24"/>
          <w:lang w:val="sr-Latn-ME"/>
        </w:rPr>
        <w:t xml:space="preserve"> pacijentu treba više pažnj</w:t>
      </w:r>
      <w:r w:rsidRPr="00382B9B">
        <w:rPr>
          <w:rFonts w:ascii="Times New Roman" w:hAnsi="Times New Roman" w:cs="Times New Roman"/>
          <w:sz w:val="24"/>
          <w:szCs w:val="24"/>
          <w:lang w:val="sr-Latn-ME"/>
        </w:rPr>
        <w:t>e i angažovanja oko samog liječen</w:t>
      </w:r>
      <w:r w:rsidR="008622D9">
        <w:rPr>
          <w:rFonts w:ascii="Times New Roman" w:hAnsi="Times New Roman" w:cs="Times New Roman"/>
          <w:sz w:val="24"/>
          <w:szCs w:val="24"/>
          <w:lang w:val="sr-Latn-ME"/>
        </w:rPr>
        <w:t>ja da bi uspio da se homogenizuj</w:t>
      </w:r>
      <w:r w:rsidRPr="00382B9B">
        <w:rPr>
          <w:rFonts w:ascii="Times New Roman" w:hAnsi="Times New Roman" w:cs="Times New Roman"/>
          <w:sz w:val="24"/>
          <w:szCs w:val="24"/>
          <w:lang w:val="sr-Latn-ME"/>
        </w:rPr>
        <w:t>e sa grupom</w:t>
      </w:r>
      <w:r w:rsidR="008622D9">
        <w:rPr>
          <w:rFonts w:ascii="Times New Roman" w:hAnsi="Times New Roman" w:cs="Times New Roman"/>
          <w:sz w:val="24"/>
          <w:szCs w:val="24"/>
          <w:lang w:val="sr-Latn-ME"/>
        </w:rPr>
        <w:t xml:space="preserve"> </w:t>
      </w:r>
      <w:r w:rsidRPr="00382B9B">
        <w:rPr>
          <w:rFonts w:ascii="Times New Roman" w:hAnsi="Times New Roman" w:cs="Times New Roman"/>
          <w:sz w:val="24"/>
          <w:szCs w:val="24"/>
          <w:lang w:val="sr-Latn-ME"/>
        </w:rPr>
        <w:t xml:space="preserve"> koja je manje regresivna od  njega. Ovakvim vođenjem velike gupe pomaže se pojedincima oko uspostavljanja </w:t>
      </w:r>
      <w:r w:rsidR="008622D9">
        <w:rPr>
          <w:rFonts w:ascii="Times New Roman" w:hAnsi="Times New Roman" w:cs="Times New Roman"/>
          <w:sz w:val="24"/>
          <w:szCs w:val="24"/>
          <w:lang w:val="sr-Latn-ME"/>
        </w:rPr>
        <w:t xml:space="preserve">njihove samostalnosti kasnije i  </w:t>
      </w:r>
      <w:r w:rsidRPr="00382B9B">
        <w:rPr>
          <w:rFonts w:ascii="Times New Roman" w:hAnsi="Times New Roman" w:cs="Times New Roman"/>
          <w:sz w:val="24"/>
          <w:szCs w:val="24"/>
          <w:lang w:val="sr-Latn-ME"/>
        </w:rPr>
        <w:t xml:space="preserve">na ovaj način stiču se preduslovi za stvaranje ''terapijske alijanse'' između vođe i novih članova. Putem ovoga moguće je da se ostvari odnos između dinamizma velike grupe i osnovnog principa TZ, gdje pacijent postaje svjestan svog liječenja i liječenja drugih u grupi pa je i njegova odgovornost prema njima veća. </w:t>
      </w:r>
    </w:p>
    <w:p w:rsidR="00D45AC1" w:rsidRDefault="00D45AC1" w:rsidP="00382B9B">
      <w:pPr>
        <w:spacing w:line="360" w:lineRule="auto"/>
        <w:jc w:val="both"/>
        <w:rPr>
          <w:rFonts w:ascii="Times New Roman" w:hAnsi="Times New Roman" w:cs="Times New Roman"/>
          <w:sz w:val="24"/>
          <w:szCs w:val="24"/>
          <w:lang w:val="sr-Latn-ME"/>
        </w:rPr>
      </w:pPr>
    </w:p>
    <w:p w:rsidR="00D45AC1" w:rsidRDefault="00D45AC1" w:rsidP="00382B9B">
      <w:pPr>
        <w:spacing w:line="360" w:lineRule="auto"/>
        <w:jc w:val="both"/>
        <w:rPr>
          <w:rFonts w:ascii="Times New Roman" w:hAnsi="Times New Roman" w:cs="Times New Roman"/>
          <w:sz w:val="24"/>
          <w:szCs w:val="24"/>
          <w:lang w:val="sr-Latn-ME"/>
        </w:rPr>
      </w:pPr>
    </w:p>
    <w:p w:rsidR="00382B9B" w:rsidRPr="00382B9B" w:rsidRDefault="00382B9B" w:rsidP="00382B9B">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 xml:space="preserve"> Trep</w:t>
      </w:r>
      <w:r w:rsidRPr="00382B9B">
        <w:rPr>
          <w:rFonts w:ascii="Times New Roman" w:hAnsi="Times New Roman" w:cs="Times New Roman"/>
          <w:sz w:val="24"/>
          <w:szCs w:val="24"/>
          <w:lang w:val="sr-Latn-ME"/>
        </w:rPr>
        <w:t>i</w:t>
      </w:r>
      <w:r w:rsidR="00814C88">
        <w:rPr>
          <w:rFonts w:ascii="Times New Roman" w:hAnsi="Times New Roman" w:cs="Times New Roman"/>
          <w:sz w:val="24"/>
          <w:szCs w:val="24"/>
          <w:lang w:val="sr-Latn-ME"/>
        </w:rPr>
        <w:t>jski korisnu homogenizaciju u terapijskoj zajednici</w:t>
      </w:r>
      <w:r w:rsidRPr="00382B9B">
        <w:rPr>
          <w:rFonts w:ascii="Times New Roman" w:hAnsi="Times New Roman" w:cs="Times New Roman"/>
          <w:sz w:val="24"/>
          <w:szCs w:val="24"/>
          <w:lang w:val="sr-Latn-ME"/>
        </w:rPr>
        <w:t xml:space="preserve"> Džonsono</w:t>
      </w:r>
      <w:r w:rsidR="001401E3">
        <w:rPr>
          <w:rFonts w:ascii="Times New Roman" w:hAnsi="Times New Roman" w:cs="Times New Roman"/>
          <w:sz w:val="24"/>
          <w:szCs w:val="24"/>
          <w:lang w:val="sr-Latn-ME"/>
        </w:rPr>
        <w:t>vo</w:t>
      </w:r>
      <w:r w:rsidRPr="00382B9B">
        <w:rPr>
          <w:rFonts w:ascii="Times New Roman" w:hAnsi="Times New Roman" w:cs="Times New Roman"/>
          <w:sz w:val="24"/>
          <w:szCs w:val="24"/>
          <w:lang w:val="sr-Latn-ME"/>
        </w:rPr>
        <w:t>g tipa su podsticali:</w:t>
      </w:r>
    </w:p>
    <w:p w:rsidR="00382B9B" w:rsidRPr="00382B9B" w:rsidRDefault="00382B9B" w:rsidP="00382B9B">
      <w:pPr>
        <w:pStyle w:val="ListParagraph"/>
        <w:numPr>
          <w:ilvl w:val="0"/>
          <w:numId w:val="5"/>
        </w:numPr>
        <w:spacing w:line="360" w:lineRule="auto"/>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Demokratičnost i ravnopravnost</w:t>
      </w:r>
    </w:p>
    <w:p w:rsidR="00382B9B" w:rsidRPr="00382B9B" w:rsidRDefault="00382B9B" w:rsidP="00382B9B">
      <w:pPr>
        <w:pStyle w:val="ListParagraph"/>
        <w:numPr>
          <w:ilvl w:val="0"/>
          <w:numId w:val="5"/>
        </w:numPr>
        <w:spacing w:line="360" w:lineRule="auto"/>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Otklanjanje hijerarhije</w:t>
      </w:r>
    </w:p>
    <w:p w:rsidR="00382B9B" w:rsidRPr="00382B9B" w:rsidRDefault="00382B9B" w:rsidP="00382B9B">
      <w:pPr>
        <w:pStyle w:val="ListParagraph"/>
        <w:numPr>
          <w:ilvl w:val="0"/>
          <w:numId w:val="5"/>
        </w:numPr>
        <w:spacing w:line="360" w:lineRule="auto"/>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Zamagljivanje i mijenjanje uloga</w:t>
      </w:r>
    </w:p>
    <w:p w:rsidR="00382B9B" w:rsidRPr="00382B9B" w:rsidRDefault="00382B9B" w:rsidP="00382B9B">
      <w:pPr>
        <w:pStyle w:val="ListParagraph"/>
        <w:numPr>
          <w:ilvl w:val="0"/>
          <w:numId w:val="5"/>
        </w:numPr>
        <w:spacing w:line="360" w:lineRule="auto"/>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Olakšavanje i podsticanje ne samo dvosmjernih komunikacija, već i spontanih istupanja</w:t>
      </w:r>
      <w:r>
        <w:rPr>
          <w:rStyle w:val="FootnoteReference"/>
          <w:rFonts w:ascii="Times New Roman" w:hAnsi="Times New Roman" w:cs="Times New Roman"/>
          <w:sz w:val="24"/>
          <w:szCs w:val="24"/>
          <w:lang w:val="sr-Latn-ME"/>
        </w:rPr>
        <w:footnoteReference w:id="5"/>
      </w:r>
    </w:p>
    <w:p w:rsidR="00382B9B" w:rsidRPr="00382B9B" w:rsidRDefault="00382B9B" w:rsidP="00D45AC1">
      <w:pPr>
        <w:spacing w:line="360" w:lineRule="auto"/>
        <w:ind w:left="360"/>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Bitno je napomenuti terapijski koristan stepen osjećanja prihvaćenosti i pripadanja grupi, koji je proizilazio iz ovog načna kojim se uspostavljala ravnoteža između podređivanja masi grupe i održavanja spostvenog identiteta.</w:t>
      </w:r>
    </w:p>
    <w:p w:rsidR="00382B9B" w:rsidRDefault="00382B9B" w:rsidP="004714F0">
      <w:pPr>
        <w:pStyle w:val="Heading2"/>
        <w:numPr>
          <w:ilvl w:val="1"/>
          <w:numId w:val="2"/>
        </w:numPr>
        <w:rPr>
          <w:lang w:val="sr-Latn-ME"/>
        </w:rPr>
      </w:pPr>
      <w:r>
        <w:rPr>
          <w:lang w:val="sr-Latn-ME"/>
        </w:rPr>
        <w:t xml:space="preserve"> </w:t>
      </w:r>
      <w:bookmarkStart w:id="5" w:name="_Toc37761780"/>
      <w:r w:rsidRPr="00382B9B">
        <w:rPr>
          <w:lang w:val="sr-Latn-ME"/>
        </w:rPr>
        <w:t>Homogenizacija i heterognizacija grupe</w:t>
      </w:r>
      <w:bookmarkEnd w:id="5"/>
    </w:p>
    <w:p w:rsidR="004714F0" w:rsidRPr="004714F0" w:rsidRDefault="004714F0" w:rsidP="004714F0">
      <w:pPr>
        <w:rPr>
          <w:lang w:val="sr-Latn-ME"/>
        </w:rPr>
      </w:pPr>
    </w:p>
    <w:p w:rsidR="00382B9B" w:rsidRPr="00382B9B" w:rsidRDefault="00382B9B" w:rsidP="00AC04F2">
      <w:pPr>
        <w:spacing w:line="360" w:lineRule="auto"/>
        <w:ind w:left="360"/>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Homogenizacija grupe u TZ procesu omogućava pacijentu ostanak u svojoj zoni komfora. Slični ljudi, sa sličnim potrebama po logici stvari mogu najbolje razumjeti jedne druge. U homogenim grupama, pacijent se osjeća prihvaćeno i manji je strah od osuđivanja njegovih postupaka u prošlosti. Objektivno, postoji veća šansa da se pacijenti  povjere jedan drugom ukoliko su prošli kroz slične stvari,</w:t>
      </w:r>
      <w:r w:rsidR="001401E3">
        <w:rPr>
          <w:rFonts w:ascii="Times New Roman" w:hAnsi="Times New Roman" w:cs="Times New Roman"/>
          <w:sz w:val="24"/>
          <w:szCs w:val="24"/>
          <w:lang w:val="sr-Latn-ME"/>
        </w:rPr>
        <w:t xml:space="preserve"> </w:t>
      </w:r>
      <w:r w:rsidRPr="00382B9B">
        <w:rPr>
          <w:rFonts w:ascii="Times New Roman" w:hAnsi="Times New Roman" w:cs="Times New Roman"/>
          <w:sz w:val="24"/>
          <w:szCs w:val="24"/>
          <w:lang w:val="sr-Latn-ME"/>
        </w:rPr>
        <w:t>a da pri tom nemaju osjećaj da su odbačeni na kraju. U heterogenoj grupi, došlo bi do suprotnog ishoda, gdje bi postojale velike šanse da se pacijent osjeća odbačeno, a da to iziskuje uticaj na psihu samog pacijenta i velika je prepreka u procesu liječenja. Načini na koji će pacijenti ispoljiti svoje nezadovoljstvo u heterogenoj grupi mogu da budu različiti. Nerijetko se desi da pacijenti koje je grupa u cjelini odbacila postanu agresivni, pa to ometa cjelokupan terapijski proces te grupe.</w:t>
      </w:r>
    </w:p>
    <w:p w:rsidR="00382B9B" w:rsidRPr="00382B9B" w:rsidRDefault="00382B9B" w:rsidP="00AC04F2">
      <w:pPr>
        <w:spacing w:line="360" w:lineRule="auto"/>
        <w:ind w:left="360"/>
        <w:jc w:val="both"/>
        <w:rPr>
          <w:rFonts w:ascii="Times New Roman" w:hAnsi="Times New Roman" w:cs="Times New Roman"/>
          <w:sz w:val="24"/>
          <w:szCs w:val="24"/>
          <w:lang w:val="sr-Latn-ME"/>
        </w:rPr>
      </w:pPr>
      <w:r w:rsidRPr="00382B9B">
        <w:rPr>
          <w:rFonts w:ascii="Times New Roman" w:hAnsi="Times New Roman" w:cs="Times New Roman"/>
          <w:sz w:val="24"/>
          <w:szCs w:val="24"/>
          <w:lang w:val="sr-Latn-ME"/>
        </w:rPr>
        <w:t xml:space="preserve">Međutim, u hetorogenim kao i homogenim grupama dolazi do stvaranja podgrupa. U procesu terapije, pacijenti se zbliže s onim ljudima koji su najsličniji njima ili pak s onima sa kojima provode najviše vremena kroz razne aktivnosti. U heterogenim grupama, stvaranje podgrupe je jako važno  kako bi se pacijent osjećao prihvaćeno. Potreba za stvaranjem podgrupa se rađa iz razloga nemogućnosti kvalitetnog funkcionisanja u velikoj grupi. Podgrupa pruža neku vrstu sigurnosti i zaštite i </w:t>
      </w:r>
      <w:r w:rsidRPr="00382B9B">
        <w:rPr>
          <w:rFonts w:ascii="Times New Roman" w:hAnsi="Times New Roman" w:cs="Times New Roman"/>
          <w:sz w:val="24"/>
          <w:szCs w:val="24"/>
          <w:lang w:val="sr-Latn-ME"/>
        </w:rPr>
        <w:lastRenderedPageBreak/>
        <w:t>omogućava bolje funkcionisanje u velikoj grupi, jer ujedno otklanja osjećaj usamljenosti.</w:t>
      </w:r>
    </w:p>
    <w:p w:rsidR="00FA4DFA" w:rsidRDefault="00B90475" w:rsidP="00D45AC1">
      <w:pPr>
        <w:spacing w:line="360" w:lineRule="auto"/>
        <w:ind w:left="36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Sastanci terapijskoj zajednici</w:t>
      </w:r>
      <w:r w:rsidR="00382B9B" w:rsidRPr="00382B9B">
        <w:rPr>
          <w:rFonts w:ascii="Times New Roman" w:hAnsi="Times New Roman" w:cs="Times New Roman"/>
          <w:sz w:val="24"/>
          <w:szCs w:val="24"/>
          <w:lang w:val="sr-Latn-ME"/>
        </w:rPr>
        <w:t xml:space="preserve"> se održavaju jednom nedjeljno, što nije dovoljno za stvaranje bolje</w:t>
      </w:r>
      <w:r>
        <w:rPr>
          <w:rFonts w:ascii="Times New Roman" w:hAnsi="Times New Roman" w:cs="Times New Roman"/>
          <w:sz w:val="24"/>
          <w:szCs w:val="24"/>
          <w:lang w:val="sr-Latn-ME"/>
        </w:rPr>
        <w:t xml:space="preserve"> </w:t>
      </w:r>
      <w:r w:rsidR="00382B9B" w:rsidRPr="00382B9B">
        <w:rPr>
          <w:rFonts w:ascii="Times New Roman" w:hAnsi="Times New Roman" w:cs="Times New Roman"/>
          <w:sz w:val="24"/>
          <w:szCs w:val="24"/>
          <w:lang w:val="sr-Latn-ME"/>
        </w:rPr>
        <w:t xml:space="preserve"> konekcije velike grupe. Ti sastanci se uglavnom svode na pregled rada za prethodnu</w:t>
      </w:r>
      <w:r w:rsidR="00382B9B">
        <w:rPr>
          <w:rFonts w:ascii="Times New Roman" w:hAnsi="Times New Roman" w:cs="Times New Roman"/>
          <w:sz w:val="24"/>
          <w:szCs w:val="24"/>
          <w:lang w:val="sr-Latn-ME"/>
        </w:rPr>
        <w:t xml:space="preserve"> </w:t>
      </w:r>
      <w:r w:rsidR="00382B9B" w:rsidRPr="00382B9B">
        <w:rPr>
          <w:rFonts w:ascii="Times New Roman" w:hAnsi="Times New Roman" w:cs="Times New Roman"/>
          <w:sz w:val="24"/>
          <w:szCs w:val="24"/>
          <w:lang w:val="sr-Latn-ME"/>
        </w:rPr>
        <w:t xml:space="preserve"> </w:t>
      </w:r>
      <w:r w:rsidR="00AC04F2">
        <w:rPr>
          <w:rFonts w:ascii="Times New Roman" w:hAnsi="Times New Roman" w:cs="Times New Roman"/>
          <w:sz w:val="24"/>
          <w:szCs w:val="24"/>
          <w:lang w:val="sr-Latn-ME"/>
        </w:rPr>
        <w:t>nedjelju dana i plan rada za sl</w:t>
      </w:r>
      <w:r w:rsidR="00382B9B" w:rsidRPr="00382B9B">
        <w:rPr>
          <w:rFonts w:ascii="Times New Roman" w:hAnsi="Times New Roman" w:cs="Times New Roman"/>
          <w:sz w:val="24"/>
          <w:szCs w:val="24"/>
          <w:lang w:val="sr-Latn-ME"/>
        </w:rPr>
        <w:t>edeću nedjelju. Uz nadograđivanje terapijskih ciljeva, bitno je otkloniti odbacivanje individue od strane grupe i njegovati potrebi za pripadanjem istoj.</w:t>
      </w:r>
    </w:p>
    <w:p w:rsidR="00382B9B" w:rsidRPr="0041677E" w:rsidRDefault="00382B9B" w:rsidP="0041677E">
      <w:pPr>
        <w:pStyle w:val="Heading1"/>
        <w:numPr>
          <w:ilvl w:val="0"/>
          <w:numId w:val="2"/>
        </w:numPr>
        <w:rPr>
          <w:lang w:val="sr-Latn-ME"/>
        </w:rPr>
      </w:pPr>
      <w:bookmarkStart w:id="6" w:name="_Toc37761781"/>
      <w:r w:rsidRPr="0041677E">
        <w:rPr>
          <w:lang w:val="sr-Latn-ME"/>
        </w:rPr>
        <w:t>DINAMIZMI VELIKE GRUPE</w:t>
      </w:r>
      <w:bookmarkEnd w:id="6"/>
    </w:p>
    <w:p w:rsidR="00382B9B" w:rsidRDefault="00382B9B" w:rsidP="00382B9B">
      <w:pPr>
        <w:spacing w:line="360" w:lineRule="auto"/>
        <w:ind w:left="360"/>
        <w:jc w:val="both"/>
        <w:rPr>
          <w:rFonts w:ascii="Times New Roman" w:hAnsi="Times New Roman" w:cs="Times New Roman"/>
          <w:sz w:val="24"/>
          <w:szCs w:val="24"/>
          <w:lang w:val="sr-Latn-ME"/>
        </w:rPr>
      </w:pP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Poznavanje dinamizama velike grupe, naročito poznavanje o</w:t>
      </w:r>
      <w:r w:rsidR="001D03B6">
        <w:rPr>
          <w:rFonts w:ascii="Times New Roman" w:hAnsi="Times New Roman" w:cs="Times New Roman"/>
          <w:sz w:val="24"/>
        </w:rPr>
        <w:t>nih dinamizama koji podstiču reg</w:t>
      </w:r>
      <w:r>
        <w:rPr>
          <w:rFonts w:ascii="Times New Roman" w:hAnsi="Times New Roman" w:cs="Times New Roman"/>
          <w:sz w:val="24"/>
        </w:rPr>
        <w:t>resiju pojedinaca i grupe, smanjuje potrebu za kontolisanje i samim tim povećava slobodu i neposrednost u vođenju.</w:t>
      </w:r>
      <w:r w:rsidR="00B90475">
        <w:rPr>
          <w:rFonts w:ascii="Times New Roman" w:hAnsi="Times New Roman" w:cs="Times New Roman"/>
          <w:sz w:val="24"/>
        </w:rPr>
        <w:t xml:space="preserve"> </w:t>
      </w:r>
      <w:r>
        <w:rPr>
          <w:rFonts w:ascii="Times New Roman" w:hAnsi="Times New Roman" w:cs="Times New Roman"/>
          <w:sz w:val="24"/>
        </w:rPr>
        <w:t xml:space="preserve">Smatra se da dinamski oblikovani sastanak velike grupe pretpostavlja odustajanje od unaprijed oblikovane strukure. Naime, velika grupa treba da izabere svoj sadržaj dok vođa treba da ga terapijski usmjeri. </w:t>
      </w:r>
      <w:r w:rsidRPr="004F4230">
        <w:rPr>
          <w:rFonts w:ascii="Times New Roman" w:hAnsi="Times New Roman" w:cs="Times New Roman"/>
          <w:i/>
          <w:sz w:val="24"/>
        </w:rPr>
        <w:t>Treba prih</w:t>
      </w:r>
      <w:r w:rsidR="001D03B6" w:rsidRPr="004F4230">
        <w:rPr>
          <w:rFonts w:ascii="Times New Roman" w:hAnsi="Times New Roman" w:cs="Times New Roman"/>
          <w:i/>
          <w:sz w:val="24"/>
        </w:rPr>
        <w:t>vatiti, ponekad i podsticati reg</w:t>
      </w:r>
      <w:r w:rsidRPr="004F4230">
        <w:rPr>
          <w:rFonts w:ascii="Times New Roman" w:hAnsi="Times New Roman" w:cs="Times New Roman"/>
          <w:i/>
          <w:sz w:val="24"/>
        </w:rPr>
        <w:t>resiju grupe i pojedinaca radi olakšavanja homogenizacije uz istovremeno podržavanje individualnosti.</w:t>
      </w:r>
      <w:r w:rsidR="004F4230">
        <w:rPr>
          <w:rStyle w:val="FootnoteReference"/>
          <w:rFonts w:ascii="Times New Roman" w:hAnsi="Times New Roman" w:cs="Times New Roman"/>
          <w:i/>
          <w:sz w:val="24"/>
        </w:rPr>
        <w:footnoteReference w:id="6"/>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Vođa zaje</w:t>
      </w:r>
      <w:r w:rsidR="001D03B6">
        <w:rPr>
          <w:rFonts w:ascii="Times New Roman" w:hAnsi="Times New Roman" w:cs="Times New Roman"/>
          <w:sz w:val="24"/>
        </w:rPr>
        <w:t>dno sa timom određuje stepen reg</w:t>
      </w:r>
      <w:r>
        <w:rPr>
          <w:rFonts w:ascii="Times New Roman" w:hAnsi="Times New Roman" w:cs="Times New Roman"/>
          <w:sz w:val="24"/>
        </w:rPr>
        <w:t>resije i usmjeravaju se prema što povoljnijem stepenu</w:t>
      </w:r>
      <w:r w:rsidR="00B90475">
        <w:rPr>
          <w:rFonts w:ascii="Times New Roman" w:hAnsi="Times New Roman" w:cs="Times New Roman"/>
          <w:sz w:val="24"/>
        </w:rPr>
        <w:t xml:space="preserve"> </w:t>
      </w:r>
      <w:r>
        <w:rPr>
          <w:rFonts w:ascii="Times New Roman" w:hAnsi="Times New Roman" w:cs="Times New Roman"/>
          <w:sz w:val="24"/>
        </w:rPr>
        <w:t xml:space="preserve"> realnosti pojedinca i grupe. Ovakvo vođenje sastanka velike grupe rješava pacijente od strahova koji su potencijalno prisutni. Približavanje pacijenta trenutnoj realnosti velike grupe, njegovoj dinamskoj i simptomskoj strukturi, analizi i toleranciji njegovih stavova i strahova obezbjeđuje prihvatanje bolesti i liječenja, dok takođe obezbjeđuje i povoljnu integraciju intrapersonalnog i intrapsihičkog.</w:t>
      </w:r>
    </w:p>
    <w:p w:rsidR="00FA4DFA" w:rsidRDefault="00382B9B" w:rsidP="00FA4DFA">
      <w:pPr>
        <w:spacing w:line="360" w:lineRule="auto"/>
        <w:jc w:val="both"/>
        <w:rPr>
          <w:rFonts w:ascii="Times New Roman" w:hAnsi="Times New Roman" w:cs="Times New Roman"/>
          <w:sz w:val="24"/>
        </w:rPr>
      </w:pPr>
      <w:r>
        <w:rPr>
          <w:rFonts w:ascii="Times New Roman" w:hAnsi="Times New Roman" w:cs="Times New Roman"/>
          <w:sz w:val="24"/>
        </w:rPr>
        <w:t>Što se tiče odgovora na treće pitanje, može se reći da način vođenja sastanka terapijske zajednice određuje koji će se dinamizmi velike grupe ispoljiti i do kojeg stepena. Ovi dinamizmi se mogu pre</w:t>
      </w:r>
      <w:r w:rsidR="00A71060">
        <w:rPr>
          <w:rFonts w:ascii="Times New Roman" w:hAnsi="Times New Roman" w:cs="Times New Roman"/>
          <w:sz w:val="24"/>
        </w:rPr>
        <w:t>dviđati</w:t>
      </w:r>
      <w:r>
        <w:rPr>
          <w:rFonts w:ascii="Times New Roman" w:hAnsi="Times New Roman" w:cs="Times New Roman"/>
          <w:sz w:val="24"/>
        </w:rPr>
        <w:t xml:space="preserve"> ili zapažati, sputavati ili podsti</w:t>
      </w:r>
      <w:r w:rsidR="00A71060">
        <w:rPr>
          <w:rFonts w:ascii="Times New Roman" w:hAnsi="Times New Roman" w:cs="Times New Roman"/>
          <w:sz w:val="24"/>
        </w:rPr>
        <w:t>cati. Na f</w:t>
      </w:r>
      <w:r>
        <w:rPr>
          <w:rFonts w:ascii="Times New Roman" w:hAnsi="Times New Roman" w:cs="Times New Roman"/>
          <w:sz w:val="24"/>
        </w:rPr>
        <w:t>ormalizovanom sastanku velike grupe se ne ispoljavaju oni dinamizmi koji usmjeravaju prema r</w:t>
      </w:r>
      <w:r w:rsidR="00FA4DFA">
        <w:rPr>
          <w:rFonts w:ascii="Times New Roman" w:hAnsi="Times New Roman" w:cs="Times New Roman"/>
          <w:sz w:val="24"/>
        </w:rPr>
        <w:t>egresivnoj homogenizaciji grupe</w:t>
      </w:r>
    </w:p>
    <w:p w:rsidR="00FA4DFA" w:rsidRDefault="00FA4DFA" w:rsidP="00FA4DFA">
      <w:pPr>
        <w:spacing w:line="360" w:lineRule="auto"/>
        <w:jc w:val="both"/>
        <w:rPr>
          <w:rFonts w:ascii="Times New Roman" w:hAnsi="Times New Roman" w:cs="Times New Roman"/>
          <w:sz w:val="24"/>
        </w:rPr>
      </w:pPr>
    </w:p>
    <w:p w:rsidR="00382B9B" w:rsidRDefault="00382B9B" w:rsidP="0041677E">
      <w:pPr>
        <w:pStyle w:val="Heading2"/>
        <w:numPr>
          <w:ilvl w:val="1"/>
          <w:numId w:val="2"/>
        </w:numPr>
      </w:pPr>
      <w:bookmarkStart w:id="7" w:name="_Toc37761782"/>
      <w:r w:rsidRPr="0041677E">
        <w:lastRenderedPageBreak/>
        <w:t>Analiziranje velike grupe, TZ i njihovog odnosa ukazuje sledeće:</w:t>
      </w:r>
      <w:bookmarkEnd w:id="7"/>
    </w:p>
    <w:p w:rsidR="0041677E" w:rsidRPr="0041677E" w:rsidRDefault="0041677E" w:rsidP="0041677E">
      <w:pPr>
        <w:pStyle w:val="ListParagraph"/>
        <w:ind w:left="1095"/>
      </w:pP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1. Z</w:t>
      </w:r>
      <w:r w:rsidR="001D03B6">
        <w:rPr>
          <w:rFonts w:ascii="Times New Roman" w:hAnsi="Times New Roman" w:cs="Times New Roman"/>
          <w:sz w:val="24"/>
        </w:rPr>
        <w:t>bog divergentnog razvoja koji s</w:t>
      </w:r>
      <w:r>
        <w:rPr>
          <w:rFonts w:ascii="Times New Roman" w:hAnsi="Times New Roman" w:cs="Times New Roman"/>
          <w:sz w:val="24"/>
        </w:rPr>
        <w:t>u imali velika grupa i terapijska zajednica i sadašnji napori za uspostavljanje odnosa među</w:t>
      </w:r>
      <w:r w:rsidR="00A71060">
        <w:rPr>
          <w:rFonts w:ascii="Times New Roman" w:hAnsi="Times New Roman" w:cs="Times New Roman"/>
          <w:sz w:val="24"/>
        </w:rPr>
        <w:t xml:space="preserve"> </w:t>
      </w:r>
      <w:r>
        <w:rPr>
          <w:rFonts w:ascii="Times New Roman" w:hAnsi="Times New Roman" w:cs="Times New Roman"/>
          <w:sz w:val="24"/>
        </w:rPr>
        <w:t xml:space="preserve"> njima zahtijevaju teorijsko preispitivanje i praktične provjere.</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2. Dinamizmi velike grupe se ispoljavaju i tamo gdje nema terapijske zajednice, ukoliko se ispune zahtjevi iz psihološke definicije grupe: to je skup pojedinaca u određenom prostoru i vremenu, koji su u uzajamnom odnosu.</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3. Kada pojedinci u velikoj grupi bivaju ugroženi haosom i podređuju se anonimlnoj masi uz odustajanje od individualnosti i odgovornosti, tada posebno treba razmatrati represivnu homogenizaciju.</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 xml:space="preserve">4. U </w:t>
      </w:r>
      <w:r>
        <w:rPr>
          <w:rFonts w:ascii="Arial" w:hAnsi="Arial" w:cs="Arial"/>
          <w:sz w:val="24"/>
        </w:rPr>
        <w:t>"</w:t>
      </w:r>
      <w:r>
        <w:rPr>
          <w:rFonts w:ascii="Times New Roman" w:hAnsi="Times New Roman" w:cs="Times New Roman"/>
          <w:sz w:val="24"/>
        </w:rPr>
        <w:t>neterapijsko</w:t>
      </w:r>
      <w:r>
        <w:rPr>
          <w:rFonts w:ascii="Arial" w:hAnsi="Arial" w:cs="Arial"/>
          <w:sz w:val="24"/>
        </w:rPr>
        <w:t>"</w:t>
      </w:r>
      <w:r>
        <w:rPr>
          <w:rFonts w:ascii="Times New Roman" w:hAnsi="Times New Roman" w:cs="Times New Roman"/>
          <w:sz w:val="24"/>
        </w:rPr>
        <w:t xml:space="preserve"> vrijeme u terapijskoj zajednici se više ispoljava poreba pojedinaca za malom grupom nego za velikom.</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5. Odnos malih grupa prema velikoj grupi, tj. prema teorijskoj zajednici utiče na homogenizaciju same terapijske zajednice.</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 xml:space="preserve">6. Postignuti stepen </w:t>
      </w:r>
      <w:r w:rsidR="009F16F3">
        <w:rPr>
          <w:rFonts w:ascii="Times New Roman" w:hAnsi="Times New Roman" w:cs="Times New Roman"/>
          <w:sz w:val="24"/>
        </w:rPr>
        <w:t xml:space="preserve"> </w:t>
      </w:r>
      <w:r>
        <w:rPr>
          <w:rFonts w:ascii="Times New Roman" w:hAnsi="Times New Roman" w:cs="Times New Roman"/>
          <w:sz w:val="24"/>
        </w:rPr>
        <w:t>homogenizacije sa osjećanjem</w:t>
      </w:r>
      <w:r w:rsidR="009F16F3">
        <w:rPr>
          <w:rFonts w:ascii="Times New Roman" w:hAnsi="Times New Roman" w:cs="Times New Roman"/>
          <w:sz w:val="24"/>
        </w:rPr>
        <w:t xml:space="preserve"> </w:t>
      </w:r>
      <w:r>
        <w:rPr>
          <w:rFonts w:ascii="Times New Roman" w:hAnsi="Times New Roman" w:cs="Times New Roman"/>
          <w:sz w:val="24"/>
        </w:rPr>
        <w:t xml:space="preserve"> pripadanja i sa strahom od odbacivanja svakog pojedinca su najvažniji dinamizmi velike grupe u terapijskoj zajednici.</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7. U terapijskoj zajednici homogenizacija se određuje prema terapijskom cilju.</w:t>
      </w:r>
    </w:p>
    <w:p w:rsidR="00382B9B" w:rsidRDefault="00382B9B" w:rsidP="00AC04F2">
      <w:pPr>
        <w:spacing w:line="360" w:lineRule="auto"/>
        <w:jc w:val="both"/>
        <w:rPr>
          <w:rFonts w:ascii="Times New Roman" w:hAnsi="Times New Roman" w:cs="Times New Roman"/>
          <w:sz w:val="24"/>
        </w:rPr>
      </w:pPr>
      <w:r>
        <w:rPr>
          <w:rFonts w:ascii="Times New Roman" w:hAnsi="Times New Roman" w:cs="Times New Roman"/>
          <w:sz w:val="24"/>
        </w:rPr>
        <w:t>8. Formalno vođenje, više uloga i manje ravnopravnosti pojednostavljuju tok sastanka terapijske zajednice i onemogućavaju ispoljavanje dinamizama koji bi veliku grupu usmjerili prema regresivnoj homogenizaciji.</w:t>
      </w:r>
    </w:p>
    <w:p w:rsidR="00382B9B" w:rsidRPr="00D45AC1" w:rsidRDefault="00382B9B" w:rsidP="00D45AC1">
      <w:pPr>
        <w:spacing w:line="360" w:lineRule="auto"/>
        <w:jc w:val="both"/>
        <w:rPr>
          <w:rFonts w:ascii="Times New Roman" w:hAnsi="Times New Roman" w:cs="Times New Roman"/>
          <w:sz w:val="24"/>
        </w:rPr>
      </w:pPr>
      <w:r>
        <w:rPr>
          <w:rFonts w:ascii="Times New Roman" w:hAnsi="Times New Roman" w:cs="Times New Roman"/>
          <w:sz w:val="24"/>
        </w:rPr>
        <w:t>9. Iskustva, saznanja i teorijska tumačenja dinamizama velike grupe omogućavaju bolje sagledavanje i vođenje terapijske zajednice i sastanka iste, kao formalizovanog sastanka velike grupe, posebno.</w:t>
      </w:r>
    </w:p>
    <w:p w:rsidR="0041677E" w:rsidRDefault="0041677E" w:rsidP="0041677E"/>
    <w:p w:rsidR="00D45AC1" w:rsidRDefault="00D45AC1" w:rsidP="004714F0">
      <w:pPr>
        <w:jc w:val="center"/>
        <w:rPr>
          <w:rFonts w:ascii="Times New Roman" w:hAnsi="Times New Roman" w:cs="Times New Roman"/>
          <w:b/>
          <w:sz w:val="28"/>
        </w:rPr>
      </w:pPr>
    </w:p>
    <w:p w:rsidR="00D45AC1" w:rsidRDefault="00D45AC1" w:rsidP="004714F0">
      <w:pPr>
        <w:jc w:val="center"/>
        <w:rPr>
          <w:rFonts w:ascii="Times New Roman" w:hAnsi="Times New Roman" w:cs="Times New Roman"/>
          <w:b/>
          <w:sz w:val="28"/>
        </w:rPr>
      </w:pPr>
    </w:p>
    <w:p w:rsidR="0041677E" w:rsidRDefault="004714F0" w:rsidP="004714F0">
      <w:pPr>
        <w:jc w:val="center"/>
        <w:rPr>
          <w:rFonts w:ascii="Times New Roman" w:hAnsi="Times New Roman" w:cs="Times New Roman"/>
          <w:b/>
          <w:sz w:val="28"/>
        </w:rPr>
      </w:pPr>
      <w:r w:rsidRPr="004714F0">
        <w:rPr>
          <w:rFonts w:ascii="Times New Roman" w:hAnsi="Times New Roman" w:cs="Times New Roman"/>
          <w:b/>
          <w:sz w:val="28"/>
        </w:rPr>
        <w:lastRenderedPageBreak/>
        <w:t>ZAKLJUČAK</w:t>
      </w:r>
    </w:p>
    <w:p w:rsidR="004714F0" w:rsidRDefault="004714F0" w:rsidP="004714F0">
      <w:pPr>
        <w:jc w:val="center"/>
        <w:rPr>
          <w:rFonts w:ascii="Times New Roman" w:hAnsi="Times New Roman" w:cs="Times New Roman"/>
          <w:b/>
          <w:sz w:val="28"/>
        </w:rPr>
      </w:pPr>
    </w:p>
    <w:p w:rsidR="004714F0" w:rsidRDefault="004714F0" w:rsidP="00722415">
      <w:pPr>
        <w:spacing w:line="360" w:lineRule="auto"/>
        <w:rPr>
          <w:rFonts w:ascii="Times New Roman" w:hAnsi="Times New Roman" w:cs="Times New Roman"/>
          <w:sz w:val="24"/>
          <w:szCs w:val="24"/>
        </w:rPr>
      </w:pPr>
      <w:r>
        <w:rPr>
          <w:rFonts w:ascii="Times New Roman" w:hAnsi="Times New Roman" w:cs="Times New Roman"/>
          <w:sz w:val="24"/>
          <w:szCs w:val="24"/>
        </w:rPr>
        <w:t>Iz do sada navedenog i naučenog u vezi sa velikom grupom i terapijskom zajednicom dolazimo do zaključka da pored pozitivnih, takođe postoje i negativne strane istih.</w:t>
      </w:r>
    </w:p>
    <w:p w:rsidR="004714F0" w:rsidRDefault="004714F0" w:rsidP="00722415">
      <w:pPr>
        <w:spacing w:line="360" w:lineRule="auto"/>
        <w:rPr>
          <w:rFonts w:ascii="Times New Roman" w:hAnsi="Times New Roman" w:cs="Times New Roman"/>
          <w:sz w:val="24"/>
          <w:szCs w:val="24"/>
        </w:rPr>
      </w:pPr>
      <w:r>
        <w:rPr>
          <w:rFonts w:ascii="Times New Roman" w:hAnsi="Times New Roman" w:cs="Times New Roman"/>
          <w:sz w:val="24"/>
          <w:szCs w:val="24"/>
        </w:rPr>
        <w:t>Jedna od najbitnijih i pozitivnih karakteristika jeste zapravo homogenizacija koja omogućava učesnicima grupe da  se poistovijete jedni sa drugima i tako dobiju mogućnost da se riješe problema sa kojim se suočavaju. Međutim, to sve zavisi od toga da li je grupa heterogena ili nije, ukoliko jeste dolazimo do negative strane velkie grupe i terapijske zajednic</w:t>
      </w:r>
      <w:r w:rsidR="00045805">
        <w:rPr>
          <w:rFonts w:ascii="Times New Roman" w:hAnsi="Times New Roman" w:cs="Times New Roman"/>
          <w:sz w:val="24"/>
          <w:szCs w:val="24"/>
        </w:rPr>
        <w:t>e. Dakle, u slučaju heterogen</w:t>
      </w:r>
      <w:r>
        <w:rPr>
          <w:rFonts w:ascii="Times New Roman" w:hAnsi="Times New Roman" w:cs="Times New Roman"/>
          <w:sz w:val="24"/>
          <w:szCs w:val="24"/>
        </w:rPr>
        <w:t>i</w:t>
      </w:r>
      <w:r w:rsidR="00045805">
        <w:rPr>
          <w:rFonts w:ascii="Times New Roman" w:hAnsi="Times New Roman" w:cs="Times New Roman"/>
          <w:sz w:val="24"/>
          <w:szCs w:val="24"/>
        </w:rPr>
        <w:t>zacije</w:t>
      </w:r>
      <w:r>
        <w:rPr>
          <w:rFonts w:ascii="Times New Roman" w:hAnsi="Times New Roman" w:cs="Times New Roman"/>
          <w:sz w:val="24"/>
          <w:szCs w:val="24"/>
        </w:rPr>
        <w:t xml:space="preserve"> dolazi do neslaganja u grupi, gdje osoba koja se razlikuje od ostatka grupe može razviti agresivnost što dovodi u problem čitavu grupu. Upravo iz tog razloga, vođe grupa pokušavaju da u jednu grupu smjeste osobe sa sličnim ili čak istim problemima kako bi se postiglli što pozitivniji rezultati u samoj grupi.</w:t>
      </w:r>
    </w:p>
    <w:p w:rsidR="00045805" w:rsidRDefault="00045805" w:rsidP="00722415">
      <w:pPr>
        <w:spacing w:line="360" w:lineRule="auto"/>
        <w:rPr>
          <w:rFonts w:ascii="Times New Roman" w:hAnsi="Times New Roman" w:cs="Times New Roman"/>
          <w:sz w:val="24"/>
          <w:szCs w:val="24"/>
        </w:rPr>
      </w:pPr>
      <w:r>
        <w:rPr>
          <w:rFonts w:ascii="Times New Roman" w:hAnsi="Times New Roman" w:cs="Times New Roman"/>
          <w:sz w:val="24"/>
          <w:szCs w:val="24"/>
        </w:rPr>
        <w:t>Takođe, moramo napomenuti jo</w:t>
      </w:r>
      <w:r w:rsidR="0018355F">
        <w:rPr>
          <w:rFonts w:ascii="Times New Roman" w:hAnsi="Times New Roman" w:cs="Times New Roman"/>
          <w:sz w:val="24"/>
          <w:szCs w:val="24"/>
        </w:rPr>
        <w:t>š jednu negativnu stranu grupe, odnosno regresiju</w:t>
      </w:r>
      <w:r>
        <w:rPr>
          <w:rFonts w:ascii="Times New Roman" w:hAnsi="Times New Roman" w:cs="Times New Roman"/>
          <w:sz w:val="24"/>
          <w:szCs w:val="24"/>
        </w:rPr>
        <w:t xml:space="preserve">. </w:t>
      </w:r>
    </w:p>
    <w:p w:rsidR="00045805" w:rsidRDefault="00045805" w:rsidP="00722415">
      <w:pPr>
        <w:spacing w:line="360" w:lineRule="auto"/>
        <w:rPr>
          <w:rFonts w:ascii="Times New Roman" w:hAnsi="Times New Roman" w:cs="Times New Roman"/>
          <w:sz w:val="24"/>
          <w:szCs w:val="24"/>
        </w:rPr>
      </w:pPr>
      <w:r>
        <w:rPr>
          <w:rFonts w:ascii="Times New Roman" w:hAnsi="Times New Roman" w:cs="Times New Roman"/>
          <w:sz w:val="24"/>
          <w:szCs w:val="24"/>
        </w:rPr>
        <w:t>Regresija predstavlja povlačenje osobe iz same grupe usled nekih spoljašnjih faktora koji su uticali na nju. Naime, do regresije može doći upravo zbog gore pomenute heterogenizacije usled koje se osoba ne osjeća prijatno i smatra da će biti napadnuta ukoliko učini bilo šta što smatra da je supotno od načela grupe u kojoj se nalazi.</w:t>
      </w:r>
    </w:p>
    <w:p w:rsidR="00045805" w:rsidRDefault="00045805" w:rsidP="00722415">
      <w:pPr>
        <w:spacing w:line="360" w:lineRule="auto"/>
        <w:rPr>
          <w:rFonts w:ascii="Times New Roman" w:hAnsi="Times New Roman" w:cs="Times New Roman"/>
          <w:sz w:val="24"/>
          <w:szCs w:val="24"/>
        </w:rPr>
      </w:pPr>
      <w:r>
        <w:rPr>
          <w:rFonts w:ascii="Times New Roman" w:hAnsi="Times New Roman" w:cs="Times New Roman"/>
          <w:sz w:val="24"/>
          <w:szCs w:val="24"/>
        </w:rPr>
        <w:t xml:space="preserve">I na kraju moramo pomenuti i dinamizam grupe koja je takođe jedan od bitnih faktora iste. Dinamizam se odnosi na međusobnu saradnju osoba koje se nalaze u grupi koja omogućava vođi da </w:t>
      </w:r>
      <w:r w:rsidR="00722415">
        <w:rPr>
          <w:rFonts w:ascii="Times New Roman" w:hAnsi="Times New Roman" w:cs="Times New Roman"/>
          <w:sz w:val="24"/>
          <w:szCs w:val="24"/>
        </w:rPr>
        <w:t>upravlja grupom čak i bez propisanih normi koje se odnose na nju. Takođe, na ovaj način vođa pomaže članovima grupe da se riješe određenih strahova koji su prisutni dok im pomaže i što se tiče prihvatanja mogućih bolesti i liječenja koja su prisutna kod određenih pojedinaca.</w:t>
      </w:r>
    </w:p>
    <w:p w:rsidR="00045805" w:rsidRDefault="00045805" w:rsidP="004714F0">
      <w:pPr>
        <w:spacing w:line="360" w:lineRule="auto"/>
        <w:rPr>
          <w:rFonts w:ascii="Times New Roman" w:hAnsi="Times New Roman" w:cs="Times New Roman"/>
          <w:sz w:val="24"/>
          <w:szCs w:val="24"/>
        </w:rPr>
      </w:pPr>
    </w:p>
    <w:p w:rsidR="00045805" w:rsidRPr="004714F0" w:rsidRDefault="00045805" w:rsidP="004714F0">
      <w:pPr>
        <w:spacing w:line="360" w:lineRule="auto"/>
        <w:rPr>
          <w:rFonts w:ascii="Times New Roman" w:hAnsi="Times New Roman" w:cs="Times New Roman"/>
          <w:sz w:val="24"/>
          <w:szCs w:val="24"/>
        </w:rPr>
      </w:pPr>
    </w:p>
    <w:p w:rsidR="0041677E" w:rsidRDefault="0041677E" w:rsidP="0041677E"/>
    <w:p w:rsidR="0041677E" w:rsidRDefault="0041677E" w:rsidP="0041677E"/>
    <w:p w:rsidR="0041677E" w:rsidRDefault="0041677E" w:rsidP="0041677E">
      <w:pPr>
        <w:pStyle w:val="Heading1"/>
        <w:rPr>
          <w:i/>
        </w:rPr>
      </w:pPr>
      <w:bookmarkStart w:id="8" w:name="_Toc37761784"/>
      <w:r w:rsidRPr="0041677E">
        <w:rPr>
          <w:i/>
        </w:rPr>
        <w:lastRenderedPageBreak/>
        <w:t>LITERATURA</w:t>
      </w:r>
      <w:bookmarkEnd w:id="8"/>
    </w:p>
    <w:p w:rsidR="0041677E" w:rsidRDefault="0041677E" w:rsidP="0041677E"/>
    <w:p w:rsidR="0041677E" w:rsidRPr="0041677E" w:rsidRDefault="0041677E" w:rsidP="0041677E">
      <w:pPr>
        <w:pStyle w:val="ListParagraph"/>
        <w:numPr>
          <w:ilvl w:val="0"/>
          <w:numId w:val="12"/>
        </w:numPr>
        <w:jc w:val="both"/>
        <w:rPr>
          <w:rFonts w:ascii="Times New Roman" w:hAnsi="Times New Roman" w:cs="Times New Roman"/>
          <w:sz w:val="24"/>
          <w:szCs w:val="24"/>
        </w:rPr>
      </w:pPr>
      <w:r w:rsidRPr="0041677E">
        <w:rPr>
          <w:rFonts w:ascii="Times New Roman" w:hAnsi="Times New Roman" w:cs="Times New Roman"/>
          <w:sz w:val="24"/>
          <w:szCs w:val="24"/>
        </w:rPr>
        <w:t>Dr Dušan Petrović, Dr Tomislav Sedmak, Dr Branko Ćorić: „</w:t>
      </w:r>
      <w:r w:rsidRPr="0041677E">
        <w:rPr>
          <w:rFonts w:ascii="Times New Roman" w:hAnsi="Times New Roman" w:cs="Times New Roman"/>
          <w:sz w:val="24"/>
          <w:szCs w:val="24"/>
          <w:u w:val="single"/>
        </w:rPr>
        <w:t>Metode grupnog socijalnog rada</w:t>
      </w:r>
      <w:r w:rsidRPr="0041677E">
        <w:rPr>
          <w:rFonts w:ascii="Times New Roman" w:hAnsi="Times New Roman" w:cs="Times New Roman"/>
          <w:sz w:val="24"/>
          <w:szCs w:val="24"/>
        </w:rPr>
        <w:t>“, Treće prerađeno  izdanje, Beograd  2005</w:t>
      </w:r>
      <w:r>
        <w:rPr>
          <w:rFonts w:ascii="Times New Roman" w:hAnsi="Times New Roman" w:cs="Times New Roman"/>
        </w:rPr>
        <w:t>.</w:t>
      </w:r>
    </w:p>
    <w:sectPr w:rsidR="0041677E" w:rsidRPr="0041677E" w:rsidSect="00FA4DFA">
      <w:footerReference w:type="default" r:id="rId8"/>
      <w:type w:val="continuous"/>
      <w:pgSz w:w="11906" w:h="16838"/>
      <w:pgMar w:top="1418" w:right="1701"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3B" w:rsidRDefault="0010253B" w:rsidP="0056463B">
      <w:pPr>
        <w:spacing w:after="0" w:line="240" w:lineRule="auto"/>
      </w:pPr>
      <w:r>
        <w:separator/>
      </w:r>
    </w:p>
  </w:endnote>
  <w:endnote w:type="continuationSeparator" w:id="0">
    <w:p w:rsidR="0010253B" w:rsidRDefault="0010253B" w:rsidP="0056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038014"/>
      <w:docPartObj>
        <w:docPartGallery w:val="Page Numbers (Bottom of Page)"/>
        <w:docPartUnique/>
      </w:docPartObj>
    </w:sdtPr>
    <w:sdtEndPr>
      <w:rPr>
        <w:noProof/>
      </w:rPr>
    </w:sdtEndPr>
    <w:sdtContent>
      <w:p w:rsidR="004714F0" w:rsidRDefault="004714F0">
        <w:pPr>
          <w:pStyle w:val="Footer"/>
          <w:jc w:val="right"/>
        </w:pPr>
        <w:r>
          <w:fldChar w:fldCharType="begin"/>
        </w:r>
        <w:r>
          <w:instrText xml:space="preserve"> PAGE   \* MERGEFORMAT </w:instrText>
        </w:r>
        <w:r>
          <w:fldChar w:fldCharType="separate"/>
        </w:r>
        <w:r w:rsidR="000B0DB9">
          <w:rPr>
            <w:noProof/>
          </w:rPr>
          <w:t>11</w:t>
        </w:r>
        <w:r>
          <w:rPr>
            <w:noProof/>
          </w:rPr>
          <w:fldChar w:fldCharType="end"/>
        </w:r>
      </w:p>
    </w:sdtContent>
  </w:sdt>
  <w:p w:rsidR="004714F0" w:rsidRDefault="004714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3B" w:rsidRDefault="0010253B" w:rsidP="0056463B">
      <w:pPr>
        <w:spacing w:after="0" w:line="240" w:lineRule="auto"/>
      </w:pPr>
      <w:r>
        <w:separator/>
      </w:r>
    </w:p>
  </w:footnote>
  <w:footnote w:type="continuationSeparator" w:id="0">
    <w:p w:rsidR="0010253B" w:rsidRDefault="0010253B" w:rsidP="0056463B">
      <w:pPr>
        <w:spacing w:after="0" w:line="240" w:lineRule="auto"/>
      </w:pPr>
      <w:r>
        <w:continuationSeparator/>
      </w:r>
    </w:p>
  </w:footnote>
  <w:footnote w:id="1">
    <w:p w:rsidR="004714F0" w:rsidRPr="0056463B" w:rsidRDefault="004714F0">
      <w:pPr>
        <w:pStyle w:val="FootnoteText"/>
        <w:rPr>
          <w:rFonts w:ascii="Times New Roman" w:hAnsi="Times New Roman" w:cs="Times New Roman"/>
          <w:lang w:val="sr-Latn-ME"/>
        </w:rPr>
      </w:pPr>
      <w:r>
        <w:rPr>
          <w:rStyle w:val="FootnoteReference"/>
        </w:rPr>
        <w:footnoteRef/>
      </w:r>
      <w:r>
        <w:t xml:space="preserve"> </w:t>
      </w:r>
      <w:r w:rsidRPr="0056463B">
        <w:rPr>
          <w:rFonts w:ascii="Times New Roman" w:hAnsi="Times New Roman" w:cs="Times New Roman"/>
        </w:rPr>
        <w:t>Dr Dušan</w:t>
      </w:r>
      <w:r>
        <w:rPr>
          <w:rFonts w:ascii="Times New Roman" w:hAnsi="Times New Roman" w:cs="Times New Roman"/>
        </w:rPr>
        <w:t xml:space="preserve"> Petrović, Dr Tomislav Sedmak, Dr Branko Ćorić: „Metode grupnog socijalnog rada“, Treće prerađeno  izdanje, Beograd  2005.</w:t>
      </w:r>
    </w:p>
  </w:footnote>
  <w:footnote w:id="2">
    <w:p w:rsidR="004714F0" w:rsidRPr="0056463B" w:rsidRDefault="004714F0" w:rsidP="00514224">
      <w:pPr>
        <w:pStyle w:val="FootnoteText"/>
        <w:rPr>
          <w:rFonts w:ascii="Times New Roman" w:hAnsi="Times New Roman" w:cs="Times New Roman"/>
          <w:lang w:val="sr-Latn-ME"/>
        </w:rPr>
      </w:pPr>
      <w:r>
        <w:rPr>
          <w:rStyle w:val="FootnoteReference"/>
        </w:rPr>
        <w:footnoteRef/>
      </w:r>
      <w:r>
        <w:t xml:space="preserve"> </w:t>
      </w:r>
      <w:r w:rsidRPr="0056463B">
        <w:rPr>
          <w:rFonts w:ascii="Times New Roman" w:hAnsi="Times New Roman" w:cs="Times New Roman"/>
        </w:rPr>
        <w:t>Dr Dušan</w:t>
      </w:r>
      <w:r>
        <w:rPr>
          <w:rFonts w:ascii="Times New Roman" w:hAnsi="Times New Roman" w:cs="Times New Roman"/>
        </w:rPr>
        <w:t xml:space="preserve"> Petrović, Dr Tomislav Sedmak, Dr Branko Ćorić: „Metode grupnog socijalnog rada“, Treće prerađeno  izdanje, Beograd  2005.</w:t>
      </w:r>
    </w:p>
    <w:p w:rsidR="004714F0" w:rsidRPr="00514224" w:rsidRDefault="004714F0">
      <w:pPr>
        <w:pStyle w:val="FootnoteText"/>
        <w:rPr>
          <w:lang w:val="sr-Latn-ME"/>
        </w:rPr>
      </w:pPr>
    </w:p>
  </w:footnote>
  <w:footnote w:id="3">
    <w:p w:rsidR="004714F0" w:rsidRPr="00345049" w:rsidRDefault="004714F0">
      <w:pPr>
        <w:pStyle w:val="FootnoteText"/>
        <w:rPr>
          <w:lang w:val="sr-Latn-ME"/>
        </w:rPr>
      </w:pPr>
      <w:r>
        <w:rPr>
          <w:rStyle w:val="FootnoteReference"/>
        </w:rPr>
        <w:footnoteRef/>
      </w:r>
      <w:r>
        <w:t xml:space="preserve"> </w:t>
      </w:r>
      <w:r w:rsidRPr="0056463B">
        <w:rPr>
          <w:rFonts w:ascii="Times New Roman" w:hAnsi="Times New Roman" w:cs="Times New Roman"/>
        </w:rPr>
        <w:t>Dr Dušan</w:t>
      </w:r>
      <w:r>
        <w:rPr>
          <w:rFonts w:ascii="Times New Roman" w:hAnsi="Times New Roman" w:cs="Times New Roman"/>
        </w:rPr>
        <w:t xml:space="preserve"> Petrović, Dr Tomislav Sedmak, Dr Branko Ćorić: „Metode grupnog socijalnog rada“, Treće prerađeno  izdanje, Beograd  2005.</w:t>
      </w:r>
    </w:p>
  </w:footnote>
  <w:footnote w:id="4">
    <w:p w:rsidR="004714F0" w:rsidRPr="00CD1456" w:rsidRDefault="004714F0">
      <w:pPr>
        <w:pStyle w:val="FootnoteText"/>
        <w:rPr>
          <w:lang w:val="sr-Latn-ME"/>
        </w:rPr>
      </w:pPr>
      <w:r>
        <w:rPr>
          <w:rStyle w:val="FootnoteReference"/>
        </w:rPr>
        <w:footnoteRef/>
      </w:r>
      <w:r>
        <w:t xml:space="preserve"> </w:t>
      </w:r>
      <w:r w:rsidRPr="0056463B">
        <w:rPr>
          <w:rFonts w:ascii="Times New Roman" w:hAnsi="Times New Roman" w:cs="Times New Roman"/>
        </w:rPr>
        <w:t>Dr Dušan</w:t>
      </w:r>
      <w:r>
        <w:rPr>
          <w:rFonts w:ascii="Times New Roman" w:hAnsi="Times New Roman" w:cs="Times New Roman"/>
        </w:rPr>
        <w:t xml:space="preserve"> Petrović, Dr Tomislav Sedmak, Dr Branko Ćorić: „Metode grupnog socijalnog rada“, Treće prerađeno  izdanje, Beograd  2005.</w:t>
      </w:r>
    </w:p>
  </w:footnote>
  <w:footnote w:id="5">
    <w:p w:rsidR="004714F0" w:rsidRPr="00345049" w:rsidRDefault="004714F0" w:rsidP="00382B9B">
      <w:pPr>
        <w:pStyle w:val="FootnoteText"/>
        <w:rPr>
          <w:lang w:val="sr-Latn-ME"/>
        </w:rPr>
      </w:pPr>
      <w:r>
        <w:rPr>
          <w:rStyle w:val="FootnoteReference"/>
        </w:rPr>
        <w:footnoteRef/>
      </w:r>
      <w:r>
        <w:t xml:space="preserve"> </w:t>
      </w:r>
      <w:r w:rsidRPr="0056463B">
        <w:rPr>
          <w:rFonts w:ascii="Times New Roman" w:hAnsi="Times New Roman" w:cs="Times New Roman"/>
        </w:rPr>
        <w:t>Dr Dušan</w:t>
      </w:r>
      <w:r>
        <w:rPr>
          <w:rFonts w:ascii="Times New Roman" w:hAnsi="Times New Roman" w:cs="Times New Roman"/>
        </w:rPr>
        <w:t xml:space="preserve"> Petrović, Dr Tomislav Sedmak, Dr Branko Ćorić: „Metode grupnog socijalnog rada“, Treće prerađeno  izdanje, Beograd  2005.</w:t>
      </w:r>
    </w:p>
    <w:p w:rsidR="004714F0" w:rsidRPr="00382B9B" w:rsidRDefault="004714F0">
      <w:pPr>
        <w:pStyle w:val="FootnoteText"/>
        <w:rPr>
          <w:lang w:val="sr-Latn-ME"/>
        </w:rPr>
      </w:pPr>
    </w:p>
  </w:footnote>
  <w:footnote w:id="6">
    <w:p w:rsidR="004714F0" w:rsidRPr="004F4230" w:rsidRDefault="004714F0">
      <w:pPr>
        <w:pStyle w:val="FootnoteText"/>
        <w:rPr>
          <w:lang w:val="sr-Latn-ME"/>
        </w:rPr>
      </w:pPr>
      <w:r>
        <w:rPr>
          <w:rStyle w:val="FootnoteReference"/>
        </w:rPr>
        <w:footnoteRef/>
      </w:r>
      <w:r>
        <w:t xml:space="preserve"> </w:t>
      </w:r>
      <w:r w:rsidRPr="004F4230">
        <w:t>Dr Dušan Petrović, Dr Tomislav Sedmak, Dr Branko Ćorić: „Metode grupnog socijalnog rada“, Treće prerađeno  izdanje, Beograd  2005.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3B5"/>
    <w:multiLevelType w:val="hybridMultilevel"/>
    <w:tmpl w:val="7070DC84"/>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DE247D7"/>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446EF"/>
    <w:multiLevelType w:val="hybridMultilevel"/>
    <w:tmpl w:val="E3AE31AE"/>
    <w:lvl w:ilvl="0" w:tplc="101A000F">
      <w:start w:val="1"/>
      <w:numFmt w:val="decimal"/>
      <w:lvlText w:val="%1."/>
      <w:lvlJc w:val="left"/>
      <w:pPr>
        <w:ind w:left="1440" w:hanging="360"/>
      </w:pPr>
    </w:lvl>
    <w:lvl w:ilvl="1" w:tplc="101A0019" w:tentative="1">
      <w:start w:val="1"/>
      <w:numFmt w:val="lowerLetter"/>
      <w:lvlText w:val="%2."/>
      <w:lvlJc w:val="left"/>
      <w:pPr>
        <w:ind w:left="2160" w:hanging="360"/>
      </w:pPr>
    </w:lvl>
    <w:lvl w:ilvl="2" w:tplc="101A001B" w:tentative="1">
      <w:start w:val="1"/>
      <w:numFmt w:val="lowerRoman"/>
      <w:lvlText w:val="%3."/>
      <w:lvlJc w:val="right"/>
      <w:pPr>
        <w:ind w:left="2880" w:hanging="180"/>
      </w:pPr>
    </w:lvl>
    <w:lvl w:ilvl="3" w:tplc="101A000F" w:tentative="1">
      <w:start w:val="1"/>
      <w:numFmt w:val="decimal"/>
      <w:lvlText w:val="%4."/>
      <w:lvlJc w:val="left"/>
      <w:pPr>
        <w:ind w:left="3600" w:hanging="360"/>
      </w:pPr>
    </w:lvl>
    <w:lvl w:ilvl="4" w:tplc="101A0019" w:tentative="1">
      <w:start w:val="1"/>
      <w:numFmt w:val="lowerLetter"/>
      <w:lvlText w:val="%5."/>
      <w:lvlJc w:val="left"/>
      <w:pPr>
        <w:ind w:left="4320" w:hanging="360"/>
      </w:pPr>
    </w:lvl>
    <w:lvl w:ilvl="5" w:tplc="101A001B" w:tentative="1">
      <w:start w:val="1"/>
      <w:numFmt w:val="lowerRoman"/>
      <w:lvlText w:val="%6."/>
      <w:lvlJc w:val="right"/>
      <w:pPr>
        <w:ind w:left="5040" w:hanging="180"/>
      </w:pPr>
    </w:lvl>
    <w:lvl w:ilvl="6" w:tplc="101A000F" w:tentative="1">
      <w:start w:val="1"/>
      <w:numFmt w:val="decimal"/>
      <w:lvlText w:val="%7."/>
      <w:lvlJc w:val="left"/>
      <w:pPr>
        <w:ind w:left="5760" w:hanging="360"/>
      </w:pPr>
    </w:lvl>
    <w:lvl w:ilvl="7" w:tplc="101A0019" w:tentative="1">
      <w:start w:val="1"/>
      <w:numFmt w:val="lowerLetter"/>
      <w:lvlText w:val="%8."/>
      <w:lvlJc w:val="left"/>
      <w:pPr>
        <w:ind w:left="6480" w:hanging="360"/>
      </w:pPr>
    </w:lvl>
    <w:lvl w:ilvl="8" w:tplc="101A001B" w:tentative="1">
      <w:start w:val="1"/>
      <w:numFmt w:val="lowerRoman"/>
      <w:lvlText w:val="%9."/>
      <w:lvlJc w:val="right"/>
      <w:pPr>
        <w:ind w:left="7200" w:hanging="180"/>
      </w:pPr>
    </w:lvl>
  </w:abstractNum>
  <w:abstractNum w:abstractNumId="3" w15:restartNumberingAfterBreak="0">
    <w:nsid w:val="18860389"/>
    <w:multiLevelType w:val="hybridMultilevel"/>
    <w:tmpl w:val="B8FC480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1AD81632"/>
    <w:multiLevelType w:val="hybridMultilevel"/>
    <w:tmpl w:val="3D5A3446"/>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242D7BE8"/>
    <w:multiLevelType w:val="hybridMultilevel"/>
    <w:tmpl w:val="FB5A6D46"/>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95E292A"/>
    <w:multiLevelType w:val="hybridMultilevel"/>
    <w:tmpl w:val="E2A678EA"/>
    <w:lvl w:ilvl="0" w:tplc="101A000F">
      <w:start w:val="1"/>
      <w:numFmt w:val="decimal"/>
      <w:lvlText w:val="%1."/>
      <w:lvlJc w:val="left"/>
      <w:pPr>
        <w:ind w:left="1440" w:hanging="360"/>
      </w:pPr>
    </w:lvl>
    <w:lvl w:ilvl="1" w:tplc="101A0019" w:tentative="1">
      <w:start w:val="1"/>
      <w:numFmt w:val="lowerLetter"/>
      <w:lvlText w:val="%2."/>
      <w:lvlJc w:val="left"/>
      <w:pPr>
        <w:ind w:left="2160" w:hanging="360"/>
      </w:pPr>
    </w:lvl>
    <w:lvl w:ilvl="2" w:tplc="101A001B" w:tentative="1">
      <w:start w:val="1"/>
      <w:numFmt w:val="lowerRoman"/>
      <w:lvlText w:val="%3."/>
      <w:lvlJc w:val="right"/>
      <w:pPr>
        <w:ind w:left="2880" w:hanging="180"/>
      </w:pPr>
    </w:lvl>
    <w:lvl w:ilvl="3" w:tplc="101A000F" w:tentative="1">
      <w:start w:val="1"/>
      <w:numFmt w:val="decimal"/>
      <w:lvlText w:val="%4."/>
      <w:lvlJc w:val="left"/>
      <w:pPr>
        <w:ind w:left="3600" w:hanging="360"/>
      </w:pPr>
    </w:lvl>
    <w:lvl w:ilvl="4" w:tplc="101A0019" w:tentative="1">
      <w:start w:val="1"/>
      <w:numFmt w:val="lowerLetter"/>
      <w:lvlText w:val="%5."/>
      <w:lvlJc w:val="left"/>
      <w:pPr>
        <w:ind w:left="4320" w:hanging="360"/>
      </w:pPr>
    </w:lvl>
    <w:lvl w:ilvl="5" w:tplc="101A001B" w:tentative="1">
      <w:start w:val="1"/>
      <w:numFmt w:val="lowerRoman"/>
      <w:lvlText w:val="%6."/>
      <w:lvlJc w:val="right"/>
      <w:pPr>
        <w:ind w:left="5040" w:hanging="180"/>
      </w:pPr>
    </w:lvl>
    <w:lvl w:ilvl="6" w:tplc="101A000F" w:tentative="1">
      <w:start w:val="1"/>
      <w:numFmt w:val="decimal"/>
      <w:lvlText w:val="%7."/>
      <w:lvlJc w:val="left"/>
      <w:pPr>
        <w:ind w:left="5760" w:hanging="360"/>
      </w:pPr>
    </w:lvl>
    <w:lvl w:ilvl="7" w:tplc="101A0019" w:tentative="1">
      <w:start w:val="1"/>
      <w:numFmt w:val="lowerLetter"/>
      <w:lvlText w:val="%8."/>
      <w:lvlJc w:val="left"/>
      <w:pPr>
        <w:ind w:left="6480" w:hanging="360"/>
      </w:pPr>
    </w:lvl>
    <w:lvl w:ilvl="8" w:tplc="101A001B" w:tentative="1">
      <w:start w:val="1"/>
      <w:numFmt w:val="lowerRoman"/>
      <w:lvlText w:val="%9."/>
      <w:lvlJc w:val="right"/>
      <w:pPr>
        <w:ind w:left="7200" w:hanging="180"/>
      </w:pPr>
    </w:lvl>
  </w:abstractNum>
  <w:abstractNum w:abstractNumId="7" w15:restartNumberingAfterBreak="0">
    <w:nsid w:val="29D3336C"/>
    <w:multiLevelType w:val="multilevel"/>
    <w:tmpl w:val="90C2F7CE"/>
    <w:lvl w:ilvl="0">
      <w:start w:val="1"/>
      <w:numFmt w:val="decimal"/>
      <w:lvlText w:val="%1."/>
      <w:lvlJc w:val="left"/>
      <w:pPr>
        <w:ind w:left="108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6731400"/>
    <w:multiLevelType w:val="hybridMultilevel"/>
    <w:tmpl w:val="1494E36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37FC0904"/>
    <w:multiLevelType w:val="hybridMultilevel"/>
    <w:tmpl w:val="3BE078F2"/>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646E2B01"/>
    <w:multiLevelType w:val="hybridMultilevel"/>
    <w:tmpl w:val="E0A25156"/>
    <w:lvl w:ilvl="0" w:tplc="241A0001">
      <w:start w:val="1"/>
      <w:numFmt w:val="bullet"/>
      <w:lvlText w:val=""/>
      <w:lvlJc w:val="left"/>
      <w:pPr>
        <w:ind w:left="1080" w:hanging="360"/>
      </w:pPr>
      <w:rPr>
        <w:rFonts w:ascii="Symbol" w:hAnsi="Symbol" w:cs="Symbo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cs="Wingdings" w:hint="default"/>
      </w:rPr>
    </w:lvl>
    <w:lvl w:ilvl="3" w:tplc="241A0001">
      <w:start w:val="1"/>
      <w:numFmt w:val="bullet"/>
      <w:lvlText w:val=""/>
      <w:lvlJc w:val="left"/>
      <w:pPr>
        <w:ind w:left="3240" w:hanging="360"/>
      </w:pPr>
      <w:rPr>
        <w:rFonts w:ascii="Symbol" w:hAnsi="Symbol" w:cs="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cs="Wingdings" w:hint="default"/>
      </w:rPr>
    </w:lvl>
    <w:lvl w:ilvl="6" w:tplc="241A0001">
      <w:start w:val="1"/>
      <w:numFmt w:val="bullet"/>
      <w:lvlText w:val=""/>
      <w:lvlJc w:val="left"/>
      <w:pPr>
        <w:ind w:left="5400" w:hanging="360"/>
      </w:pPr>
      <w:rPr>
        <w:rFonts w:ascii="Symbol" w:hAnsi="Symbol" w:cs="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cs="Wingdings" w:hint="default"/>
      </w:rPr>
    </w:lvl>
  </w:abstractNum>
  <w:abstractNum w:abstractNumId="11" w15:restartNumberingAfterBreak="0">
    <w:nsid w:val="695B08EB"/>
    <w:multiLevelType w:val="hybridMultilevel"/>
    <w:tmpl w:val="AB2E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11"/>
  </w:num>
  <w:num w:numId="6">
    <w:abstractNumId w:val="1"/>
  </w:num>
  <w:num w:numId="7">
    <w:abstractNumId w:val="0"/>
  </w:num>
  <w:num w:numId="8">
    <w:abstractNumId w:val="4"/>
  </w:num>
  <w:num w:numId="9">
    <w:abstractNumId w:val="9"/>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46"/>
    <w:rsid w:val="00035BBB"/>
    <w:rsid w:val="00045805"/>
    <w:rsid w:val="000B0DB9"/>
    <w:rsid w:val="000F4D7D"/>
    <w:rsid w:val="0010253B"/>
    <w:rsid w:val="001401E3"/>
    <w:rsid w:val="00154488"/>
    <w:rsid w:val="0018355F"/>
    <w:rsid w:val="001D03B6"/>
    <w:rsid w:val="0020760D"/>
    <w:rsid w:val="00276E3C"/>
    <w:rsid w:val="002924CB"/>
    <w:rsid w:val="00345049"/>
    <w:rsid w:val="003624D0"/>
    <w:rsid w:val="00382B9B"/>
    <w:rsid w:val="003A6FA1"/>
    <w:rsid w:val="0041677E"/>
    <w:rsid w:val="00461FE5"/>
    <w:rsid w:val="004714F0"/>
    <w:rsid w:val="00495746"/>
    <w:rsid w:val="004B7CE4"/>
    <w:rsid w:val="004F4230"/>
    <w:rsid w:val="005054A9"/>
    <w:rsid w:val="00514224"/>
    <w:rsid w:val="0056463B"/>
    <w:rsid w:val="00566D4D"/>
    <w:rsid w:val="00570E00"/>
    <w:rsid w:val="00594775"/>
    <w:rsid w:val="006D7BA4"/>
    <w:rsid w:val="006E2B2A"/>
    <w:rsid w:val="00722415"/>
    <w:rsid w:val="007B558F"/>
    <w:rsid w:val="007E1109"/>
    <w:rsid w:val="00814C88"/>
    <w:rsid w:val="00827162"/>
    <w:rsid w:val="00854741"/>
    <w:rsid w:val="008622D9"/>
    <w:rsid w:val="00866999"/>
    <w:rsid w:val="008E3EE3"/>
    <w:rsid w:val="009124F4"/>
    <w:rsid w:val="009220A4"/>
    <w:rsid w:val="009341FE"/>
    <w:rsid w:val="009E1CE3"/>
    <w:rsid w:val="009F16F3"/>
    <w:rsid w:val="00A71060"/>
    <w:rsid w:val="00AC04F2"/>
    <w:rsid w:val="00AF0463"/>
    <w:rsid w:val="00B13428"/>
    <w:rsid w:val="00B90475"/>
    <w:rsid w:val="00BF00A5"/>
    <w:rsid w:val="00CA693F"/>
    <w:rsid w:val="00CD1456"/>
    <w:rsid w:val="00CF1787"/>
    <w:rsid w:val="00D45AC1"/>
    <w:rsid w:val="00D7554C"/>
    <w:rsid w:val="00D83A8E"/>
    <w:rsid w:val="00D87B6E"/>
    <w:rsid w:val="00DF2D64"/>
    <w:rsid w:val="00EE52AE"/>
    <w:rsid w:val="00FA4DFA"/>
    <w:rsid w:val="00FA59C3"/>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4BB18-8D21-4BEC-9AC5-6CB7C060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B6E"/>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382B9B"/>
    <w:pPr>
      <w:keepNext/>
      <w:keepLines/>
      <w:spacing w:before="200" w:after="0"/>
      <w:outlineLvl w:val="1"/>
    </w:pPr>
    <w:rPr>
      <w:rFonts w:ascii="Times New Roman" w:eastAsiaTheme="majorEastAsia" w:hAnsi="Times New Roman"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A8E"/>
    <w:pPr>
      <w:spacing w:after="0" w:line="240" w:lineRule="auto"/>
    </w:pPr>
  </w:style>
  <w:style w:type="paragraph" w:styleId="ListParagraph">
    <w:name w:val="List Paragraph"/>
    <w:basedOn w:val="Normal"/>
    <w:uiPriority w:val="34"/>
    <w:qFormat/>
    <w:rsid w:val="003624D0"/>
    <w:pPr>
      <w:ind w:left="720"/>
      <w:contextualSpacing/>
    </w:pPr>
  </w:style>
  <w:style w:type="character" w:customStyle="1" w:styleId="Heading2Char">
    <w:name w:val="Heading 2 Char"/>
    <w:basedOn w:val="DefaultParagraphFont"/>
    <w:link w:val="Heading2"/>
    <w:uiPriority w:val="9"/>
    <w:rsid w:val="00382B9B"/>
    <w:rPr>
      <w:rFonts w:ascii="Times New Roman" w:eastAsiaTheme="majorEastAsia" w:hAnsi="Times New Roman" w:cstheme="majorBidi"/>
      <w:b/>
      <w:bCs/>
      <w:sz w:val="28"/>
      <w:szCs w:val="26"/>
    </w:rPr>
  </w:style>
  <w:style w:type="character" w:customStyle="1" w:styleId="Heading1Char">
    <w:name w:val="Heading 1 Char"/>
    <w:basedOn w:val="DefaultParagraphFont"/>
    <w:link w:val="Heading1"/>
    <w:uiPriority w:val="9"/>
    <w:rsid w:val="00D87B6E"/>
    <w:rPr>
      <w:rFonts w:ascii="Times New Roman" w:eastAsiaTheme="majorEastAsia" w:hAnsi="Times New Roman" w:cstheme="majorBidi"/>
      <w:b/>
      <w:bCs/>
      <w:sz w:val="28"/>
      <w:szCs w:val="28"/>
    </w:rPr>
  </w:style>
  <w:style w:type="paragraph" w:styleId="FootnoteText">
    <w:name w:val="footnote text"/>
    <w:basedOn w:val="Normal"/>
    <w:link w:val="FootnoteTextChar"/>
    <w:uiPriority w:val="99"/>
    <w:semiHidden/>
    <w:unhideWhenUsed/>
    <w:rsid w:val="0056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63B"/>
    <w:rPr>
      <w:sz w:val="20"/>
      <w:szCs w:val="20"/>
    </w:rPr>
  </w:style>
  <w:style w:type="character" w:styleId="FootnoteReference">
    <w:name w:val="footnote reference"/>
    <w:basedOn w:val="DefaultParagraphFont"/>
    <w:uiPriority w:val="99"/>
    <w:semiHidden/>
    <w:unhideWhenUsed/>
    <w:rsid w:val="0056463B"/>
    <w:rPr>
      <w:vertAlign w:val="superscript"/>
    </w:rPr>
  </w:style>
  <w:style w:type="paragraph" w:styleId="Header">
    <w:name w:val="header"/>
    <w:basedOn w:val="Normal"/>
    <w:link w:val="HeaderChar"/>
    <w:uiPriority w:val="99"/>
    <w:unhideWhenUsed/>
    <w:rsid w:val="00CD14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456"/>
  </w:style>
  <w:style w:type="paragraph" w:styleId="Footer">
    <w:name w:val="footer"/>
    <w:basedOn w:val="Normal"/>
    <w:link w:val="FooterChar"/>
    <w:uiPriority w:val="99"/>
    <w:unhideWhenUsed/>
    <w:rsid w:val="00CD14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456"/>
  </w:style>
  <w:style w:type="paragraph" w:styleId="TOC1">
    <w:name w:val="toc 1"/>
    <w:basedOn w:val="Normal"/>
    <w:next w:val="Normal"/>
    <w:autoRedefine/>
    <w:uiPriority w:val="39"/>
    <w:unhideWhenUsed/>
    <w:rsid w:val="003A6FA1"/>
    <w:pPr>
      <w:spacing w:after="100"/>
    </w:pPr>
  </w:style>
  <w:style w:type="paragraph" w:styleId="TOC2">
    <w:name w:val="toc 2"/>
    <w:basedOn w:val="Normal"/>
    <w:next w:val="Normal"/>
    <w:autoRedefine/>
    <w:uiPriority w:val="39"/>
    <w:unhideWhenUsed/>
    <w:rsid w:val="003A6FA1"/>
    <w:pPr>
      <w:tabs>
        <w:tab w:val="left" w:pos="880"/>
        <w:tab w:val="right" w:leader="dot" w:pos="9062"/>
      </w:tabs>
      <w:spacing w:after="100"/>
      <w:ind w:left="220"/>
    </w:pPr>
  </w:style>
  <w:style w:type="character" w:styleId="Hyperlink">
    <w:name w:val="Hyperlink"/>
    <w:basedOn w:val="DefaultParagraphFont"/>
    <w:uiPriority w:val="99"/>
    <w:unhideWhenUsed/>
    <w:rsid w:val="003A6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82663">
      <w:bodyDiv w:val="1"/>
      <w:marLeft w:val="0"/>
      <w:marRight w:val="0"/>
      <w:marTop w:val="0"/>
      <w:marBottom w:val="0"/>
      <w:divBdr>
        <w:top w:val="none" w:sz="0" w:space="0" w:color="auto"/>
        <w:left w:val="none" w:sz="0" w:space="0" w:color="auto"/>
        <w:bottom w:val="none" w:sz="0" w:space="0" w:color="auto"/>
        <w:right w:val="none" w:sz="0" w:space="0" w:color="auto"/>
      </w:divBdr>
    </w:div>
    <w:div w:id="1783570368">
      <w:bodyDiv w:val="1"/>
      <w:marLeft w:val="0"/>
      <w:marRight w:val="0"/>
      <w:marTop w:val="0"/>
      <w:marBottom w:val="0"/>
      <w:divBdr>
        <w:top w:val="none" w:sz="0" w:space="0" w:color="auto"/>
        <w:left w:val="none" w:sz="0" w:space="0" w:color="auto"/>
        <w:bottom w:val="none" w:sz="0" w:space="0" w:color="auto"/>
        <w:right w:val="none" w:sz="0" w:space="0" w:color="auto"/>
      </w:divBdr>
    </w:div>
    <w:div w:id="20242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9C2D-57C0-4A0E-B421-92EF7FF0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Korisnik</cp:lastModifiedBy>
  <cp:revision>2</cp:revision>
  <dcterms:created xsi:type="dcterms:W3CDTF">2020-04-21T12:48:00Z</dcterms:created>
  <dcterms:modified xsi:type="dcterms:W3CDTF">2020-04-21T12:48:00Z</dcterms:modified>
</cp:coreProperties>
</file>