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D27" w:rsidRPr="00EF131B" w:rsidRDefault="000C0D27" w:rsidP="000C0D27">
      <w:pPr>
        <w:tabs>
          <w:tab w:val="left" w:pos="-360"/>
        </w:tabs>
        <w:autoSpaceDE w:val="0"/>
        <w:autoSpaceDN w:val="0"/>
        <w:adjustRightInd w:val="0"/>
        <w:spacing w:after="120" w:line="360" w:lineRule="auto"/>
        <w:jc w:val="both"/>
        <w:rPr>
          <w:rFonts w:ascii="Calibri" w:hAnsi="Calibri"/>
          <w:lang w:val="sr-Latn-CS"/>
        </w:rPr>
      </w:pPr>
      <w:r>
        <w:rPr>
          <w:rFonts w:ascii="Calibri" w:hAnsi="Calibri"/>
          <w:noProof/>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8214360" cy="6037580"/>
            <wp:effectExtent l="0" t="1085850" r="0" b="1068070"/>
            <wp:wrapSquare wrapText="bothSides"/>
            <wp:docPr id="20" name="Picture 16" descr="https://pbs.twimg.com/media/CPnKobxUcAASMDS.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bs.twimg.com/media/CPnKobxUcAASMDS.jpg:large"/>
                    <pic:cNvPicPr>
                      <a:picLocks noChangeAspect="1" noChangeArrowheads="1"/>
                    </pic:cNvPicPr>
                  </pic:nvPicPr>
                  <pic:blipFill>
                    <a:blip r:embed="rId5" r:link="rId6" cstate="print"/>
                    <a:srcRect l="2008" t="2371" r="1938"/>
                    <a:stretch>
                      <a:fillRect/>
                    </a:stretch>
                  </pic:blipFill>
                  <pic:spPr bwMode="auto">
                    <a:xfrm rot="-5400000">
                      <a:off x="0" y="0"/>
                      <a:ext cx="8214360" cy="6037580"/>
                    </a:xfrm>
                    <a:prstGeom prst="rect">
                      <a:avLst/>
                    </a:prstGeom>
                    <a:noFill/>
                    <a:ln w="9525">
                      <a:noFill/>
                      <a:miter lim="800000"/>
                      <a:headEnd/>
                      <a:tailEnd/>
                    </a:ln>
                  </pic:spPr>
                </pic:pic>
              </a:graphicData>
            </a:graphic>
          </wp:anchor>
        </w:drawing>
      </w:r>
    </w:p>
    <w:p w:rsidR="006F023B" w:rsidRPr="00EF131B" w:rsidRDefault="006F023B" w:rsidP="006F023B">
      <w:pPr>
        <w:tabs>
          <w:tab w:val="left" w:pos="-360"/>
        </w:tabs>
        <w:autoSpaceDE w:val="0"/>
        <w:autoSpaceDN w:val="0"/>
        <w:adjustRightInd w:val="0"/>
        <w:spacing w:after="120" w:line="360" w:lineRule="auto"/>
        <w:jc w:val="both"/>
        <w:rPr>
          <w:rFonts w:ascii="Calibri" w:hAnsi="Calibri"/>
          <w:b/>
        </w:rPr>
      </w:pPr>
      <w:r>
        <w:rPr>
          <w:rFonts w:ascii="Calibri" w:hAnsi="Calibri"/>
          <w:b/>
        </w:rPr>
        <w:lastRenderedPageBreak/>
        <w:t>NARJEČJA</w:t>
      </w:r>
    </w:p>
    <w:p w:rsidR="00D41451" w:rsidRDefault="00D41451" w:rsidP="006F023B">
      <w:pPr>
        <w:tabs>
          <w:tab w:val="left" w:pos="-360"/>
        </w:tabs>
        <w:autoSpaceDE w:val="0"/>
        <w:autoSpaceDN w:val="0"/>
        <w:adjustRightInd w:val="0"/>
        <w:spacing w:after="120" w:line="360" w:lineRule="auto"/>
        <w:jc w:val="both"/>
        <w:rPr>
          <w:rFonts w:ascii="Calibri" w:hAnsi="Calibri"/>
        </w:rPr>
      </w:pPr>
    </w:p>
    <w:p w:rsidR="006F023B" w:rsidRPr="00EF131B" w:rsidRDefault="006F023B" w:rsidP="006F023B">
      <w:pPr>
        <w:tabs>
          <w:tab w:val="left" w:pos="-360"/>
        </w:tabs>
        <w:autoSpaceDE w:val="0"/>
        <w:autoSpaceDN w:val="0"/>
        <w:adjustRightInd w:val="0"/>
        <w:spacing w:after="120" w:line="360" w:lineRule="auto"/>
        <w:jc w:val="both"/>
        <w:rPr>
          <w:rFonts w:ascii="Calibri" w:hAnsi="Calibri"/>
        </w:rPr>
      </w:pPr>
      <w:proofErr w:type="spellStart"/>
      <w:r w:rsidRPr="00EF131B">
        <w:rPr>
          <w:rFonts w:ascii="Calibri" w:hAnsi="Calibri"/>
        </w:rPr>
        <w:t>Crnogorski</w:t>
      </w:r>
      <w:proofErr w:type="spellEnd"/>
      <w:r w:rsidRPr="00EF131B">
        <w:rPr>
          <w:rFonts w:ascii="Calibri" w:hAnsi="Calibri"/>
        </w:rPr>
        <w:t xml:space="preserve"> </w:t>
      </w:r>
      <w:proofErr w:type="spellStart"/>
      <w:r w:rsidRPr="00EF131B">
        <w:rPr>
          <w:rFonts w:ascii="Calibri" w:hAnsi="Calibri"/>
        </w:rPr>
        <w:t>jezik</w:t>
      </w:r>
      <w:proofErr w:type="spellEnd"/>
      <w:r w:rsidRPr="00EF131B">
        <w:rPr>
          <w:rFonts w:ascii="Calibri" w:hAnsi="Calibri"/>
        </w:rPr>
        <w:t xml:space="preserve"> </w:t>
      </w:r>
      <w:proofErr w:type="spellStart"/>
      <w:r w:rsidRPr="00EF131B">
        <w:rPr>
          <w:rFonts w:ascii="Calibri" w:hAnsi="Calibri"/>
        </w:rPr>
        <w:t>kao</w:t>
      </w:r>
      <w:proofErr w:type="spellEnd"/>
      <w:r w:rsidRPr="00EF131B">
        <w:rPr>
          <w:rFonts w:ascii="Calibri" w:hAnsi="Calibri"/>
        </w:rPr>
        <w:t xml:space="preserve"> </w:t>
      </w:r>
      <w:proofErr w:type="spellStart"/>
      <w:r w:rsidRPr="00EF131B">
        <w:rPr>
          <w:rFonts w:ascii="Calibri" w:hAnsi="Calibri"/>
        </w:rPr>
        <w:t>dio</w:t>
      </w:r>
      <w:proofErr w:type="spellEnd"/>
      <w:r w:rsidRPr="00EF131B">
        <w:rPr>
          <w:rFonts w:ascii="Calibri" w:hAnsi="Calibri"/>
        </w:rPr>
        <w:t xml:space="preserve"> </w:t>
      </w:r>
      <w:proofErr w:type="spellStart"/>
      <w:r w:rsidRPr="00EF131B">
        <w:rPr>
          <w:rFonts w:ascii="Calibri" w:hAnsi="Calibri"/>
        </w:rPr>
        <w:t>srednjojužnoslovenskog</w:t>
      </w:r>
      <w:proofErr w:type="spellEnd"/>
      <w:r w:rsidRPr="00EF131B">
        <w:rPr>
          <w:rFonts w:ascii="Calibri" w:hAnsi="Calibri"/>
        </w:rPr>
        <w:t xml:space="preserve"> </w:t>
      </w:r>
      <w:proofErr w:type="spellStart"/>
      <w:r w:rsidRPr="00EF131B">
        <w:rPr>
          <w:rFonts w:ascii="Calibri" w:hAnsi="Calibri"/>
        </w:rPr>
        <w:t>dijasistema</w:t>
      </w:r>
      <w:proofErr w:type="spellEnd"/>
      <w:r w:rsidRPr="00EF131B">
        <w:rPr>
          <w:rFonts w:ascii="Calibri" w:hAnsi="Calibri"/>
        </w:rPr>
        <w:t xml:space="preserve"> </w:t>
      </w:r>
      <w:proofErr w:type="spellStart"/>
      <w:r w:rsidRPr="00EF131B">
        <w:rPr>
          <w:rFonts w:ascii="Calibri" w:hAnsi="Calibri"/>
        </w:rPr>
        <w:t>pripada</w:t>
      </w:r>
      <w:proofErr w:type="spellEnd"/>
      <w:r w:rsidRPr="00EF131B">
        <w:rPr>
          <w:rFonts w:ascii="Calibri" w:hAnsi="Calibri"/>
        </w:rPr>
        <w:t xml:space="preserve"> </w:t>
      </w:r>
      <w:proofErr w:type="spellStart"/>
      <w:r w:rsidRPr="00EF131B">
        <w:rPr>
          <w:rFonts w:ascii="Calibri" w:hAnsi="Calibri"/>
        </w:rPr>
        <w:t>skupini</w:t>
      </w:r>
      <w:proofErr w:type="spellEnd"/>
      <w:r w:rsidRPr="00EF131B">
        <w:rPr>
          <w:rFonts w:ascii="Calibri" w:hAnsi="Calibri"/>
        </w:rPr>
        <w:t xml:space="preserve"> </w:t>
      </w:r>
      <w:proofErr w:type="spellStart"/>
      <w:r w:rsidRPr="00EF131B">
        <w:rPr>
          <w:rFonts w:ascii="Calibri" w:hAnsi="Calibri"/>
        </w:rPr>
        <w:t>južnoslovenskih</w:t>
      </w:r>
      <w:proofErr w:type="spellEnd"/>
      <w:r w:rsidRPr="00EF131B">
        <w:rPr>
          <w:rFonts w:ascii="Calibri" w:hAnsi="Calibri"/>
        </w:rPr>
        <w:t xml:space="preserve"> </w:t>
      </w:r>
      <w:proofErr w:type="spellStart"/>
      <w:r w:rsidRPr="00EF131B">
        <w:rPr>
          <w:rFonts w:ascii="Calibri" w:hAnsi="Calibri"/>
        </w:rPr>
        <w:t>jezika</w:t>
      </w:r>
      <w:proofErr w:type="spellEnd"/>
      <w:r w:rsidRPr="00EF131B">
        <w:rPr>
          <w:rFonts w:ascii="Calibri" w:hAnsi="Calibri"/>
        </w:rPr>
        <w:t xml:space="preserve">.  </w:t>
      </w:r>
      <w:proofErr w:type="spellStart"/>
      <w:r w:rsidRPr="00EF131B">
        <w:rPr>
          <w:rFonts w:ascii="Calibri" w:hAnsi="Calibri"/>
        </w:rPr>
        <w:t>Južnoslovenski</w:t>
      </w:r>
      <w:proofErr w:type="spellEnd"/>
      <w:r w:rsidRPr="00EF131B">
        <w:rPr>
          <w:rFonts w:ascii="Calibri" w:hAnsi="Calibri"/>
        </w:rPr>
        <w:t xml:space="preserve"> </w:t>
      </w:r>
      <w:proofErr w:type="spellStart"/>
      <w:r w:rsidRPr="00EF131B">
        <w:rPr>
          <w:rFonts w:ascii="Calibri" w:hAnsi="Calibri"/>
        </w:rPr>
        <w:t>jezici</w:t>
      </w:r>
      <w:proofErr w:type="spellEnd"/>
      <w:r w:rsidRPr="00EF131B">
        <w:rPr>
          <w:rFonts w:ascii="Calibri" w:hAnsi="Calibri"/>
        </w:rPr>
        <w:t xml:space="preserve"> </w:t>
      </w:r>
      <w:proofErr w:type="spellStart"/>
      <w:r w:rsidRPr="00EF131B">
        <w:rPr>
          <w:rFonts w:ascii="Calibri" w:hAnsi="Calibri"/>
        </w:rPr>
        <w:t>su</w:t>
      </w:r>
      <w:proofErr w:type="spellEnd"/>
      <w:r w:rsidRPr="00EF131B">
        <w:rPr>
          <w:rFonts w:ascii="Calibri" w:hAnsi="Calibri"/>
        </w:rPr>
        <w:t xml:space="preserve"> </w:t>
      </w:r>
      <w:proofErr w:type="spellStart"/>
      <w:r w:rsidRPr="00EF131B">
        <w:rPr>
          <w:rFonts w:ascii="Calibri" w:hAnsi="Calibri"/>
        </w:rPr>
        <w:t>nastali</w:t>
      </w:r>
      <w:proofErr w:type="spellEnd"/>
      <w:r w:rsidRPr="00EF131B">
        <w:rPr>
          <w:rFonts w:ascii="Calibri" w:hAnsi="Calibri"/>
        </w:rPr>
        <w:t xml:space="preserve"> </w:t>
      </w:r>
      <w:proofErr w:type="spellStart"/>
      <w:r w:rsidRPr="00EF131B">
        <w:rPr>
          <w:rFonts w:ascii="Calibri" w:hAnsi="Calibri"/>
        </w:rPr>
        <w:t>iz</w:t>
      </w:r>
      <w:proofErr w:type="spellEnd"/>
      <w:r w:rsidRPr="00EF131B">
        <w:rPr>
          <w:rFonts w:ascii="Calibri" w:hAnsi="Calibri"/>
        </w:rPr>
        <w:t xml:space="preserve"> </w:t>
      </w:r>
      <w:proofErr w:type="spellStart"/>
      <w:r w:rsidRPr="00EF131B">
        <w:rPr>
          <w:rFonts w:ascii="Calibri" w:hAnsi="Calibri"/>
        </w:rPr>
        <w:t>dva</w:t>
      </w:r>
      <w:proofErr w:type="spellEnd"/>
      <w:r w:rsidRPr="00EF131B">
        <w:rPr>
          <w:rFonts w:ascii="Calibri" w:hAnsi="Calibri"/>
        </w:rPr>
        <w:t xml:space="preserve"> </w:t>
      </w:r>
      <w:proofErr w:type="spellStart"/>
      <w:r w:rsidRPr="00EF131B">
        <w:rPr>
          <w:rFonts w:ascii="Calibri" w:hAnsi="Calibri"/>
        </w:rPr>
        <w:t>ogranka</w:t>
      </w:r>
      <w:proofErr w:type="spellEnd"/>
      <w:r w:rsidRPr="00EF131B">
        <w:rPr>
          <w:rFonts w:ascii="Calibri" w:hAnsi="Calibri"/>
        </w:rPr>
        <w:t xml:space="preserve"> </w:t>
      </w:r>
      <w:proofErr w:type="spellStart"/>
      <w:r w:rsidRPr="00EF131B">
        <w:rPr>
          <w:rFonts w:ascii="Calibri" w:hAnsi="Calibri"/>
        </w:rPr>
        <w:t>južnoslovenskog</w:t>
      </w:r>
      <w:proofErr w:type="spellEnd"/>
      <w:r w:rsidRPr="00EF131B">
        <w:rPr>
          <w:rFonts w:ascii="Calibri" w:hAnsi="Calibri"/>
        </w:rPr>
        <w:t xml:space="preserve">  </w:t>
      </w:r>
      <w:proofErr w:type="spellStart"/>
      <w:r w:rsidRPr="00EF131B">
        <w:rPr>
          <w:rFonts w:ascii="Calibri" w:hAnsi="Calibri"/>
        </w:rPr>
        <w:t>prajezika</w:t>
      </w:r>
      <w:proofErr w:type="spellEnd"/>
      <w:r w:rsidRPr="00EF131B">
        <w:rPr>
          <w:rFonts w:ascii="Calibri" w:hAnsi="Calibri"/>
        </w:rPr>
        <w:t xml:space="preserve">: </w:t>
      </w:r>
      <w:proofErr w:type="spellStart"/>
      <w:r w:rsidRPr="00EF131B">
        <w:rPr>
          <w:rFonts w:ascii="Calibri" w:hAnsi="Calibri"/>
        </w:rPr>
        <w:t>zapadnoga</w:t>
      </w:r>
      <w:proofErr w:type="spellEnd"/>
      <w:r w:rsidRPr="00EF131B">
        <w:rPr>
          <w:rFonts w:ascii="Calibri" w:hAnsi="Calibri"/>
        </w:rPr>
        <w:t xml:space="preserve"> </w:t>
      </w:r>
      <w:proofErr w:type="spellStart"/>
      <w:r w:rsidRPr="00EF131B">
        <w:rPr>
          <w:rFonts w:ascii="Calibri" w:hAnsi="Calibri"/>
        </w:rPr>
        <w:t>i</w:t>
      </w:r>
      <w:proofErr w:type="spellEnd"/>
      <w:r w:rsidRPr="00EF131B">
        <w:rPr>
          <w:rFonts w:ascii="Calibri" w:hAnsi="Calibri"/>
        </w:rPr>
        <w:t xml:space="preserve"> </w:t>
      </w:r>
      <w:proofErr w:type="spellStart"/>
      <w:r w:rsidRPr="00EF131B">
        <w:rPr>
          <w:rFonts w:ascii="Calibri" w:hAnsi="Calibri"/>
        </w:rPr>
        <w:t>istočnoga</w:t>
      </w:r>
      <w:proofErr w:type="spellEnd"/>
      <w:r w:rsidRPr="00EF131B">
        <w:rPr>
          <w:rFonts w:ascii="Calibri" w:hAnsi="Calibri"/>
        </w:rPr>
        <w:t xml:space="preserve">. </w:t>
      </w:r>
      <w:proofErr w:type="spellStart"/>
      <w:r w:rsidRPr="00EF131B">
        <w:rPr>
          <w:rFonts w:ascii="Calibri" w:hAnsi="Calibri"/>
        </w:rPr>
        <w:t>Iz</w:t>
      </w:r>
      <w:proofErr w:type="spellEnd"/>
      <w:r w:rsidRPr="00EF131B">
        <w:rPr>
          <w:rFonts w:ascii="Calibri" w:hAnsi="Calibri"/>
        </w:rPr>
        <w:t xml:space="preserve"> </w:t>
      </w:r>
      <w:proofErr w:type="spellStart"/>
      <w:r w:rsidRPr="00EF131B">
        <w:rPr>
          <w:rFonts w:ascii="Calibri" w:hAnsi="Calibri"/>
        </w:rPr>
        <w:t>zapadnog</w:t>
      </w:r>
      <w:proofErr w:type="spellEnd"/>
      <w:r w:rsidRPr="00EF131B">
        <w:rPr>
          <w:rFonts w:ascii="Calibri" w:hAnsi="Calibri"/>
        </w:rPr>
        <w:t xml:space="preserve"> </w:t>
      </w:r>
      <w:proofErr w:type="spellStart"/>
      <w:r w:rsidRPr="00EF131B">
        <w:rPr>
          <w:rFonts w:ascii="Calibri" w:hAnsi="Calibri"/>
        </w:rPr>
        <w:t>su</w:t>
      </w:r>
      <w:proofErr w:type="spellEnd"/>
      <w:r w:rsidRPr="00EF131B">
        <w:rPr>
          <w:rFonts w:ascii="Calibri" w:hAnsi="Calibri"/>
        </w:rPr>
        <w:t xml:space="preserve"> se </w:t>
      </w:r>
      <w:proofErr w:type="spellStart"/>
      <w:r w:rsidRPr="00EF131B">
        <w:rPr>
          <w:rFonts w:ascii="Calibri" w:hAnsi="Calibri"/>
        </w:rPr>
        <w:t>razvili</w:t>
      </w:r>
      <w:proofErr w:type="spellEnd"/>
      <w:r w:rsidRPr="00EF131B">
        <w:rPr>
          <w:rFonts w:ascii="Calibri" w:hAnsi="Calibri"/>
        </w:rPr>
        <w:t xml:space="preserve"> </w:t>
      </w:r>
      <w:proofErr w:type="spellStart"/>
      <w:r w:rsidRPr="00EF131B">
        <w:rPr>
          <w:rFonts w:ascii="Calibri" w:hAnsi="Calibri"/>
        </w:rPr>
        <w:t>slovenački</w:t>
      </w:r>
      <w:proofErr w:type="spellEnd"/>
      <w:r w:rsidRPr="00EF131B">
        <w:rPr>
          <w:rFonts w:ascii="Calibri" w:hAnsi="Calibri"/>
        </w:rPr>
        <w:t xml:space="preserve"> </w:t>
      </w:r>
      <w:proofErr w:type="spellStart"/>
      <w:r w:rsidRPr="00EF131B">
        <w:rPr>
          <w:rFonts w:ascii="Calibri" w:hAnsi="Calibri"/>
        </w:rPr>
        <w:t>i</w:t>
      </w:r>
      <w:proofErr w:type="spellEnd"/>
      <w:r w:rsidRPr="00EF131B">
        <w:rPr>
          <w:rFonts w:ascii="Calibri" w:hAnsi="Calibri"/>
        </w:rPr>
        <w:t xml:space="preserve"> </w:t>
      </w:r>
      <w:proofErr w:type="spellStart"/>
      <w:r w:rsidRPr="00EF131B">
        <w:rPr>
          <w:rFonts w:ascii="Calibri" w:hAnsi="Calibri"/>
        </w:rPr>
        <w:t>srednjojužnoslovenski</w:t>
      </w:r>
      <w:proofErr w:type="spellEnd"/>
      <w:r w:rsidRPr="00EF131B">
        <w:rPr>
          <w:rFonts w:ascii="Calibri" w:hAnsi="Calibri"/>
        </w:rPr>
        <w:t xml:space="preserve">, a </w:t>
      </w:r>
      <w:proofErr w:type="spellStart"/>
      <w:r w:rsidRPr="00EF131B">
        <w:rPr>
          <w:rFonts w:ascii="Calibri" w:hAnsi="Calibri"/>
        </w:rPr>
        <w:t>iz</w:t>
      </w:r>
      <w:proofErr w:type="spellEnd"/>
      <w:r w:rsidRPr="00EF131B">
        <w:rPr>
          <w:rFonts w:ascii="Calibri" w:hAnsi="Calibri"/>
        </w:rPr>
        <w:t xml:space="preserve"> </w:t>
      </w:r>
      <w:proofErr w:type="spellStart"/>
      <w:r w:rsidRPr="00EF131B">
        <w:rPr>
          <w:rFonts w:ascii="Calibri" w:hAnsi="Calibri"/>
        </w:rPr>
        <w:t>istočnog</w:t>
      </w:r>
      <w:proofErr w:type="spellEnd"/>
      <w:r w:rsidRPr="00EF131B">
        <w:rPr>
          <w:rFonts w:ascii="Calibri" w:hAnsi="Calibri"/>
        </w:rPr>
        <w:t xml:space="preserve"> </w:t>
      </w:r>
      <w:proofErr w:type="spellStart"/>
      <w:r w:rsidRPr="00EF131B">
        <w:rPr>
          <w:rFonts w:ascii="Calibri" w:hAnsi="Calibri"/>
        </w:rPr>
        <w:t>makedonski</w:t>
      </w:r>
      <w:proofErr w:type="spellEnd"/>
      <w:r w:rsidRPr="00EF131B">
        <w:rPr>
          <w:rFonts w:ascii="Calibri" w:hAnsi="Calibri"/>
        </w:rPr>
        <w:t xml:space="preserve">, </w:t>
      </w:r>
      <w:proofErr w:type="spellStart"/>
      <w:r w:rsidRPr="00EF131B">
        <w:rPr>
          <w:rFonts w:ascii="Calibri" w:hAnsi="Calibri"/>
        </w:rPr>
        <w:t>bugarski</w:t>
      </w:r>
      <w:proofErr w:type="spellEnd"/>
      <w:r w:rsidRPr="00EF131B">
        <w:rPr>
          <w:rFonts w:ascii="Calibri" w:hAnsi="Calibri"/>
        </w:rPr>
        <w:t xml:space="preserve"> </w:t>
      </w:r>
      <w:proofErr w:type="spellStart"/>
      <w:r w:rsidRPr="00EF131B">
        <w:rPr>
          <w:rFonts w:ascii="Calibri" w:hAnsi="Calibri"/>
        </w:rPr>
        <w:t>i</w:t>
      </w:r>
      <w:proofErr w:type="spellEnd"/>
      <w:r w:rsidRPr="00EF131B">
        <w:rPr>
          <w:rFonts w:ascii="Calibri" w:hAnsi="Calibri"/>
        </w:rPr>
        <w:t xml:space="preserve"> </w:t>
      </w:r>
      <w:proofErr w:type="spellStart"/>
      <w:r w:rsidRPr="00EF131B">
        <w:rPr>
          <w:rFonts w:ascii="Calibri" w:hAnsi="Calibri"/>
        </w:rPr>
        <w:t>staroslovenski</w:t>
      </w:r>
      <w:proofErr w:type="spellEnd"/>
      <w:r w:rsidRPr="00EF131B">
        <w:rPr>
          <w:rFonts w:ascii="Calibri" w:hAnsi="Calibri"/>
        </w:rPr>
        <w:t xml:space="preserve"> </w:t>
      </w:r>
      <w:proofErr w:type="spellStart"/>
      <w:r w:rsidRPr="00EF131B">
        <w:rPr>
          <w:rFonts w:ascii="Calibri" w:hAnsi="Calibri"/>
        </w:rPr>
        <w:t>jezik</w:t>
      </w:r>
      <w:proofErr w:type="spellEnd"/>
      <w:r w:rsidRPr="00EF131B">
        <w:rPr>
          <w:rFonts w:ascii="Calibri" w:hAnsi="Calibri"/>
          <w:lang w:val="sr-Cyrl-CS"/>
        </w:rPr>
        <w:t xml:space="preserve"> (</w:t>
      </w:r>
      <w:proofErr w:type="spellStart"/>
      <w:r w:rsidRPr="00EF131B">
        <w:rPr>
          <w:rFonts w:ascii="Calibri" w:hAnsi="Calibri"/>
        </w:rPr>
        <w:t>kao</w:t>
      </w:r>
      <w:proofErr w:type="spellEnd"/>
      <w:r w:rsidRPr="00EF131B">
        <w:rPr>
          <w:rFonts w:ascii="Calibri" w:hAnsi="Calibri"/>
        </w:rPr>
        <w:t xml:space="preserve"> </w:t>
      </w:r>
      <w:proofErr w:type="spellStart"/>
      <w:r w:rsidRPr="00EF131B">
        <w:rPr>
          <w:rFonts w:ascii="Calibri" w:hAnsi="Calibri"/>
        </w:rPr>
        <w:t>prvi</w:t>
      </w:r>
      <w:proofErr w:type="spellEnd"/>
      <w:r w:rsidRPr="00EF131B">
        <w:rPr>
          <w:rFonts w:ascii="Calibri" w:hAnsi="Calibri"/>
        </w:rPr>
        <w:t xml:space="preserve"> </w:t>
      </w:r>
      <w:proofErr w:type="spellStart"/>
      <w:r w:rsidRPr="00EF131B">
        <w:rPr>
          <w:rFonts w:ascii="Calibri" w:hAnsi="Calibri"/>
        </w:rPr>
        <w:t>književni</w:t>
      </w:r>
      <w:proofErr w:type="spellEnd"/>
      <w:r w:rsidRPr="00EF131B">
        <w:rPr>
          <w:rFonts w:ascii="Calibri" w:hAnsi="Calibri"/>
        </w:rPr>
        <w:t xml:space="preserve"> </w:t>
      </w:r>
      <w:proofErr w:type="spellStart"/>
      <w:r w:rsidRPr="00EF131B">
        <w:rPr>
          <w:rFonts w:ascii="Calibri" w:hAnsi="Calibri"/>
        </w:rPr>
        <w:t>jezik</w:t>
      </w:r>
      <w:proofErr w:type="spellEnd"/>
      <w:r w:rsidRPr="00EF131B">
        <w:rPr>
          <w:rFonts w:ascii="Calibri" w:hAnsi="Calibri"/>
        </w:rPr>
        <w:t xml:space="preserve">). </w:t>
      </w:r>
    </w:p>
    <w:p w:rsidR="00D41451" w:rsidRDefault="00D41451" w:rsidP="006F023B">
      <w:pPr>
        <w:tabs>
          <w:tab w:val="left" w:pos="-360"/>
        </w:tabs>
        <w:autoSpaceDE w:val="0"/>
        <w:autoSpaceDN w:val="0"/>
        <w:adjustRightInd w:val="0"/>
        <w:spacing w:after="120" w:line="360" w:lineRule="auto"/>
        <w:jc w:val="both"/>
        <w:rPr>
          <w:rFonts w:ascii="Calibri" w:hAnsi="Calibri"/>
        </w:rPr>
      </w:pPr>
    </w:p>
    <w:p w:rsidR="006F023B" w:rsidRPr="00EF131B" w:rsidRDefault="006F023B" w:rsidP="006F023B">
      <w:pPr>
        <w:tabs>
          <w:tab w:val="left" w:pos="-360"/>
        </w:tabs>
        <w:autoSpaceDE w:val="0"/>
        <w:autoSpaceDN w:val="0"/>
        <w:adjustRightInd w:val="0"/>
        <w:spacing w:after="120" w:line="360" w:lineRule="auto"/>
        <w:jc w:val="both"/>
        <w:rPr>
          <w:rFonts w:ascii="Calibri" w:hAnsi="Calibri"/>
          <w:lang w:val="sr-Latn-CS"/>
        </w:rPr>
      </w:pPr>
      <w:proofErr w:type="spellStart"/>
      <w:r w:rsidRPr="00EF131B">
        <w:rPr>
          <w:rFonts w:ascii="Calibri" w:hAnsi="Calibri"/>
        </w:rPr>
        <w:t>Srednjojužnoslovenski</w:t>
      </w:r>
      <w:proofErr w:type="spellEnd"/>
      <w:r w:rsidRPr="00EF131B">
        <w:rPr>
          <w:rFonts w:ascii="Calibri" w:hAnsi="Calibri"/>
        </w:rPr>
        <w:t xml:space="preserve"> </w:t>
      </w:r>
      <w:proofErr w:type="spellStart"/>
      <w:r w:rsidRPr="00EF131B">
        <w:rPr>
          <w:rFonts w:ascii="Calibri" w:hAnsi="Calibri"/>
        </w:rPr>
        <w:t>jezički</w:t>
      </w:r>
      <w:proofErr w:type="spellEnd"/>
      <w:r w:rsidRPr="00EF131B">
        <w:rPr>
          <w:rFonts w:ascii="Calibri" w:hAnsi="Calibri"/>
        </w:rPr>
        <w:t xml:space="preserve"> </w:t>
      </w:r>
      <w:proofErr w:type="spellStart"/>
      <w:r w:rsidRPr="00EF131B">
        <w:rPr>
          <w:rFonts w:ascii="Calibri" w:hAnsi="Calibri"/>
        </w:rPr>
        <w:t>dijasistem</w:t>
      </w:r>
      <w:proofErr w:type="spellEnd"/>
      <w:r w:rsidRPr="00EF131B">
        <w:rPr>
          <w:rFonts w:ascii="Calibri" w:hAnsi="Calibri"/>
        </w:rPr>
        <w:t xml:space="preserve">, </w:t>
      </w:r>
      <w:proofErr w:type="spellStart"/>
      <w:r w:rsidRPr="00EF131B">
        <w:rPr>
          <w:rFonts w:ascii="Calibri" w:hAnsi="Calibri"/>
        </w:rPr>
        <w:t>prema</w:t>
      </w:r>
      <w:proofErr w:type="spellEnd"/>
      <w:r w:rsidRPr="00EF131B">
        <w:rPr>
          <w:rFonts w:ascii="Calibri" w:hAnsi="Calibri"/>
        </w:rPr>
        <w:t xml:space="preserve"> </w:t>
      </w:r>
      <w:proofErr w:type="spellStart"/>
      <w:r w:rsidRPr="00EF131B">
        <w:rPr>
          <w:rFonts w:ascii="Calibri" w:hAnsi="Calibri"/>
        </w:rPr>
        <w:t>mišljenju</w:t>
      </w:r>
      <w:proofErr w:type="spellEnd"/>
      <w:r w:rsidRPr="00EF131B">
        <w:rPr>
          <w:rFonts w:ascii="Calibri" w:hAnsi="Calibri"/>
        </w:rPr>
        <w:t xml:space="preserve"> </w:t>
      </w:r>
      <w:proofErr w:type="spellStart"/>
      <w:r w:rsidRPr="00EF131B">
        <w:rPr>
          <w:rFonts w:ascii="Calibri" w:hAnsi="Calibri"/>
        </w:rPr>
        <w:t>nekih</w:t>
      </w:r>
      <w:proofErr w:type="spellEnd"/>
      <w:r w:rsidRPr="00EF131B">
        <w:rPr>
          <w:rFonts w:ascii="Calibri" w:hAnsi="Calibri"/>
        </w:rPr>
        <w:t xml:space="preserve"> </w:t>
      </w:r>
      <w:proofErr w:type="spellStart"/>
      <w:r w:rsidRPr="00EF131B">
        <w:rPr>
          <w:rFonts w:ascii="Calibri" w:hAnsi="Calibri"/>
        </w:rPr>
        <w:t>lingvista</w:t>
      </w:r>
      <w:proofErr w:type="spellEnd"/>
      <w:r w:rsidRPr="00EF131B">
        <w:rPr>
          <w:rFonts w:ascii="Calibri" w:hAnsi="Calibri"/>
        </w:rPr>
        <w:t xml:space="preserve">, </w:t>
      </w:r>
      <w:proofErr w:type="spellStart"/>
      <w:r w:rsidRPr="00EF131B">
        <w:rPr>
          <w:rFonts w:ascii="Calibri" w:hAnsi="Calibri"/>
        </w:rPr>
        <w:t>obuhvatao</w:t>
      </w:r>
      <w:proofErr w:type="spellEnd"/>
      <w:r w:rsidRPr="00EF131B">
        <w:rPr>
          <w:rFonts w:ascii="Calibri" w:hAnsi="Calibri"/>
        </w:rPr>
        <w:t xml:space="preserve"> je </w:t>
      </w:r>
      <w:proofErr w:type="spellStart"/>
      <w:r w:rsidRPr="00EF131B">
        <w:rPr>
          <w:rFonts w:ascii="Calibri" w:hAnsi="Calibri"/>
        </w:rPr>
        <w:t>četiri</w:t>
      </w:r>
      <w:proofErr w:type="spellEnd"/>
      <w:r w:rsidRPr="00EF131B">
        <w:rPr>
          <w:rFonts w:ascii="Calibri" w:hAnsi="Calibri"/>
        </w:rPr>
        <w:t xml:space="preserve"> </w:t>
      </w:r>
      <w:proofErr w:type="spellStart"/>
      <w:r w:rsidRPr="00EF131B">
        <w:rPr>
          <w:rFonts w:ascii="Calibri" w:hAnsi="Calibri"/>
        </w:rPr>
        <w:t>narje</w:t>
      </w:r>
      <w:proofErr w:type="spellEnd"/>
      <w:r w:rsidRPr="00EF131B">
        <w:rPr>
          <w:rFonts w:ascii="Calibri" w:hAnsi="Calibri"/>
          <w:lang w:val="sr-Latn-CS"/>
        </w:rPr>
        <w:t>č</w:t>
      </w:r>
      <w:proofErr w:type="spellStart"/>
      <w:r w:rsidRPr="00EF131B">
        <w:rPr>
          <w:rFonts w:ascii="Calibri" w:hAnsi="Calibri"/>
        </w:rPr>
        <w:t>ja</w:t>
      </w:r>
      <w:proofErr w:type="spellEnd"/>
      <w:r w:rsidRPr="00EF131B">
        <w:rPr>
          <w:rFonts w:ascii="Calibri" w:hAnsi="Calibri"/>
        </w:rPr>
        <w:t xml:space="preserve">: </w:t>
      </w:r>
      <w:proofErr w:type="spellStart"/>
      <w:r w:rsidRPr="00EF131B">
        <w:rPr>
          <w:rFonts w:ascii="Calibri" w:hAnsi="Calibri"/>
        </w:rPr>
        <w:t>kajkavsko</w:t>
      </w:r>
      <w:proofErr w:type="spellEnd"/>
      <w:r w:rsidRPr="00EF131B">
        <w:rPr>
          <w:rFonts w:ascii="Calibri" w:hAnsi="Calibri"/>
        </w:rPr>
        <w:t xml:space="preserve">, </w:t>
      </w:r>
      <w:proofErr w:type="spellStart"/>
      <w:r w:rsidRPr="00EF131B">
        <w:rPr>
          <w:rFonts w:ascii="Calibri" w:hAnsi="Calibri"/>
        </w:rPr>
        <w:t>čakavsko</w:t>
      </w:r>
      <w:proofErr w:type="spellEnd"/>
      <w:r w:rsidRPr="00EF131B">
        <w:rPr>
          <w:rFonts w:ascii="Calibri" w:hAnsi="Calibri"/>
        </w:rPr>
        <w:t xml:space="preserve">, </w:t>
      </w:r>
      <w:proofErr w:type="spellStart"/>
      <w:r w:rsidRPr="00EF131B">
        <w:rPr>
          <w:rFonts w:ascii="Calibri" w:hAnsi="Calibri"/>
        </w:rPr>
        <w:t>štokavsko</w:t>
      </w:r>
      <w:proofErr w:type="spellEnd"/>
      <w:r w:rsidRPr="00EF131B">
        <w:rPr>
          <w:rFonts w:ascii="Calibri" w:hAnsi="Calibri"/>
        </w:rPr>
        <w:t xml:space="preserve"> </w:t>
      </w:r>
      <w:proofErr w:type="spellStart"/>
      <w:r w:rsidRPr="00EF131B">
        <w:rPr>
          <w:rFonts w:ascii="Calibri" w:hAnsi="Calibri"/>
        </w:rPr>
        <w:t>i</w:t>
      </w:r>
      <w:proofErr w:type="spellEnd"/>
      <w:r w:rsidRPr="00EF131B">
        <w:rPr>
          <w:rFonts w:ascii="Calibri" w:hAnsi="Calibri"/>
        </w:rPr>
        <w:t xml:space="preserve"> </w:t>
      </w:r>
      <w:proofErr w:type="spellStart"/>
      <w:r w:rsidRPr="00EF131B">
        <w:rPr>
          <w:rFonts w:ascii="Calibri" w:hAnsi="Calibri"/>
        </w:rPr>
        <w:t>torlačko</w:t>
      </w:r>
      <w:proofErr w:type="spellEnd"/>
      <w:r w:rsidRPr="00EF131B">
        <w:rPr>
          <w:rFonts w:ascii="Calibri" w:hAnsi="Calibri"/>
        </w:rPr>
        <w:t xml:space="preserve">, </w:t>
      </w:r>
      <w:proofErr w:type="spellStart"/>
      <w:r w:rsidRPr="00EF131B">
        <w:rPr>
          <w:rFonts w:ascii="Calibri" w:hAnsi="Calibri"/>
        </w:rPr>
        <w:t>dok</w:t>
      </w:r>
      <w:proofErr w:type="spellEnd"/>
      <w:r w:rsidRPr="00EF131B">
        <w:rPr>
          <w:rFonts w:ascii="Calibri" w:hAnsi="Calibri"/>
        </w:rPr>
        <w:t xml:space="preserve"> </w:t>
      </w:r>
      <w:proofErr w:type="spellStart"/>
      <w:r w:rsidRPr="00EF131B">
        <w:rPr>
          <w:rFonts w:ascii="Calibri" w:hAnsi="Calibri"/>
        </w:rPr>
        <w:t>su</w:t>
      </w:r>
      <w:proofErr w:type="spellEnd"/>
      <w:r w:rsidRPr="00EF131B">
        <w:rPr>
          <w:rFonts w:ascii="Calibri" w:hAnsi="Calibri"/>
        </w:rPr>
        <w:t xml:space="preserve"> </w:t>
      </w:r>
      <w:proofErr w:type="spellStart"/>
      <w:r w:rsidRPr="00EF131B">
        <w:rPr>
          <w:rFonts w:ascii="Calibri" w:hAnsi="Calibri"/>
        </w:rPr>
        <w:t>drugi</w:t>
      </w:r>
      <w:proofErr w:type="spellEnd"/>
      <w:r w:rsidRPr="00EF131B">
        <w:rPr>
          <w:rFonts w:ascii="Calibri" w:hAnsi="Calibri"/>
        </w:rPr>
        <w:t xml:space="preserve"> </w:t>
      </w:r>
      <w:proofErr w:type="spellStart"/>
      <w:r w:rsidRPr="00EF131B">
        <w:rPr>
          <w:rFonts w:ascii="Calibri" w:hAnsi="Calibri"/>
        </w:rPr>
        <w:t>torlačko</w:t>
      </w:r>
      <w:proofErr w:type="spellEnd"/>
      <w:r w:rsidRPr="00EF131B">
        <w:rPr>
          <w:rFonts w:ascii="Calibri" w:hAnsi="Calibri"/>
        </w:rPr>
        <w:t xml:space="preserve"> </w:t>
      </w:r>
      <w:proofErr w:type="spellStart"/>
      <w:r w:rsidRPr="00EF131B">
        <w:rPr>
          <w:rFonts w:ascii="Calibri" w:hAnsi="Calibri"/>
        </w:rPr>
        <w:t>svrstavali</w:t>
      </w:r>
      <w:proofErr w:type="spellEnd"/>
      <w:r w:rsidRPr="00EF131B">
        <w:rPr>
          <w:rFonts w:ascii="Calibri" w:hAnsi="Calibri"/>
        </w:rPr>
        <w:t xml:space="preserve"> </w:t>
      </w:r>
      <w:proofErr w:type="spellStart"/>
      <w:r w:rsidRPr="00EF131B">
        <w:rPr>
          <w:rFonts w:ascii="Calibri" w:hAnsi="Calibri"/>
        </w:rPr>
        <w:t>redovno</w:t>
      </w:r>
      <w:proofErr w:type="spellEnd"/>
      <w:r w:rsidRPr="00EF131B">
        <w:rPr>
          <w:rFonts w:ascii="Calibri" w:hAnsi="Calibri"/>
        </w:rPr>
        <w:t xml:space="preserve"> </w:t>
      </w:r>
      <w:proofErr w:type="spellStart"/>
      <w:r w:rsidRPr="00EF131B">
        <w:rPr>
          <w:rFonts w:ascii="Calibri" w:hAnsi="Calibri"/>
        </w:rPr>
        <w:t>kao</w:t>
      </w:r>
      <w:proofErr w:type="spellEnd"/>
      <w:r w:rsidRPr="00EF131B">
        <w:rPr>
          <w:rFonts w:ascii="Calibri" w:hAnsi="Calibri"/>
        </w:rPr>
        <w:t xml:space="preserve"> </w:t>
      </w:r>
      <w:proofErr w:type="spellStart"/>
      <w:r w:rsidRPr="00EF131B">
        <w:rPr>
          <w:rFonts w:ascii="Calibri" w:hAnsi="Calibri"/>
        </w:rPr>
        <w:t>dio</w:t>
      </w:r>
      <w:proofErr w:type="spellEnd"/>
      <w:r w:rsidRPr="00EF131B">
        <w:rPr>
          <w:rFonts w:ascii="Calibri" w:hAnsi="Calibri"/>
        </w:rPr>
        <w:t xml:space="preserve"> </w:t>
      </w:r>
      <w:proofErr w:type="spellStart"/>
      <w:r w:rsidRPr="00EF131B">
        <w:rPr>
          <w:rFonts w:ascii="Calibri" w:hAnsi="Calibri"/>
        </w:rPr>
        <w:t>štokavskog</w:t>
      </w:r>
      <w:proofErr w:type="spellEnd"/>
      <w:r w:rsidRPr="00EF131B">
        <w:rPr>
          <w:rFonts w:ascii="Calibri" w:hAnsi="Calibri"/>
        </w:rPr>
        <w:t xml:space="preserve"> </w:t>
      </w:r>
      <w:proofErr w:type="spellStart"/>
      <w:r w:rsidRPr="00EF131B">
        <w:rPr>
          <w:rFonts w:ascii="Calibri" w:hAnsi="Calibri"/>
        </w:rPr>
        <w:t>narječja</w:t>
      </w:r>
      <w:proofErr w:type="spellEnd"/>
      <w:r w:rsidRPr="00EF131B">
        <w:rPr>
          <w:rFonts w:ascii="Calibri" w:hAnsi="Calibri"/>
        </w:rPr>
        <w:t xml:space="preserve">. </w:t>
      </w:r>
      <w:proofErr w:type="spellStart"/>
      <w:r w:rsidRPr="00EF131B">
        <w:rPr>
          <w:rFonts w:ascii="Calibri" w:hAnsi="Calibri"/>
        </w:rPr>
        <w:t>Takođe</w:t>
      </w:r>
      <w:proofErr w:type="spellEnd"/>
      <w:r w:rsidRPr="00EF131B">
        <w:rPr>
          <w:rFonts w:ascii="Calibri" w:hAnsi="Calibri"/>
        </w:rPr>
        <w:t xml:space="preserve">, </w:t>
      </w:r>
      <w:proofErr w:type="spellStart"/>
      <w:r w:rsidRPr="00EF131B">
        <w:rPr>
          <w:rFonts w:ascii="Calibri" w:hAnsi="Calibri"/>
        </w:rPr>
        <w:t>brojni</w:t>
      </w:r>
      <w:proofErr w:type="spellEnd"/>
      <w:r w:rsidRPr="00EF131B">
        <w:rPr>
          <w:rFonts w:ascii="Calibri" w:hAnsi="Calibri"/>
          <w:lang w:val="sr-Latn-CS"/>
        </w:rPr>
        <w:t xml:space="preserve"> lingvisti smatrali su čakavsko narječje starohrvatskim jezikom, kajkavsko dijelom slovenačkog jezika ili, pak, prelaznim dijalektom od hrvatskog ka slovenačkom jeziku, a torlačko starosrpskim jezikom, prelaznim dijalektom od srpskog ka bugarskom jeziku ili dijelom bugarskog jezika. </w:t>
      </w:r>
    </w:p>
    <w:p w:rsidR="00D41451" w:rsidRDefault="00D41451" w:rsidP="006F023B">
      <w:pPr>
        <w:tabs>
          <w:tab w:val="left" w:pos="-360"/>
        </w:tabs>
        <w:autoSpaceDE w:val="0"/>
        <w:autoSpaceDN w:val="0"/>
        <w:adjustRightInd w:val="0"/>
        <w:spacing w:after="120" w:line="360" w:lineRule="auto"/>
        <w:jc w:val="both"/>
        <w:rPr>
          <w:rFonts w:ascii="Calibri" w:hAnsi="Calibri"/>
          <w:lang w:val="sr-Latn-CS"/>
        </w:rPr>
      </w:pPr>
    </w:p>
    <w:p w:rsidR="006F023B" w:rsidRPr="00EF131B" w:rsidRDefault="006F023B" w:rsidP="006F023B">
      <w:p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 xml:space="preserve">Mi ćemo se držati, podjele srednjojužnoslovenskog jezičkog dijasistema na četiri narječja: </w:t>
      </w:r>
    </w:p>
    <w:p w:rsidR="006F023B" w:rsidRPr="00EF131B" w:rsidRDefault="006F023B" w:rsidP="006F023B">
      <w:pPr>
        <w:tabs>
          <w:tab w:val="left" w:pos="-360"/>
        </w:tabs>
        <w:autoSpaceDE w:val="0"/>
        <w:autoSpaceDN w:val="0"/>
        <w:adjustRightInd w:val="0"/>
        <w:spacing w:after="120" w:line="360" w:lineRule="auto"/>
        <w:jc w:val="both"/>
        <w:rPr>
          <w:rFonts w:ascii="Calibri" w:hAnsi="Calibri"/>
          <w:lang w:val="sr-Latn-CS"/>
        </w:rPr>
      </w:pPr>
    </w:p>
    <w:p w:rsidR="006F023B" w:rsidRPr="00EF131B" w:rsidRDefault="006F023B" w:rsidP="006F023B">
      <w:pPr>
        <w:numPr>
          <w:ilvl w:val="0"/>
          <w:numId w:val="1"/>
        </w:num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Kajkavsko;</w:t>
      </w:r>
    </w:p>
    <w:p w:rsidR="006F023B" w:rsidRPr="00EF131B" w:rsidRDefault="006F023B" w:rsidP="006F023B">
      <w:pPr>
        <w:numPr>
          <w:ilvl w:val="0"/>
          <w:numId w:val="1"/>
        </w:num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Čakavsko;</w:t>
      </w:r>
    </w:p>
    <w:p w:rsidR="006F023B" w:rsidRPr="00EF131B" w:rsidRDefault="006F023B" w:rsidP="006F023B">
      <w:pPr>
        <w:numPr>
          <w:ilvl w:val="0"/>
          <w:numId w:val="1"/>
        </w:num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Štokavsko i</w:t>
      </w:r>
    </w:p>
    <w:p w:rsidR="006F023B" w:rsidRPr="00EF131B" w:rsidRDefault="006F023B" w:rsidP="006F023B">
      <w:pPr>
        <w:numPr>
          <w:ilvl w:val="0"/>
          <w:numId w:val="1"/>
        </w:num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Torlačko.</w:t>
      </w:r>
    </w:p>
    <w:p w:rsidR="000C0D27" w:rsidRPr="00EF131B" w:rsidRDefault="000C0D27" w:rsidP="000C0D27">
      <w:pPr>
        <w:tabs>
          <w:tab w:val="left" w:pos="-360"/>
        </w:tabs>
        <w:spacing w:after="120" w:line="360" w:lineRule="auto"/>
        <w:jc w:val="both"/>
        <w:rPr>
          <w:rFonts w:ascii="Calibri" w:hAnsi="Calibri"/>
          <w:b/>
          <w:lang w:val="sr-Latn-CS"/>
        </w:rPr>
      </w:pPr>
    </w:p>
    <w:p w:rsidR="00B142B5" w:rsidRDefault="00B142B5" w:rsidP="000C0D27">
      <w:pPr>
        <w:tabs>
          <w:tab w:val="left" w:pos="-360"/>
        </w:tabs>
        <w:spacing w:after="120" w:line="360" w:lineRule="auto"/>
        <w:jc w:val="both"/>
        <w:rPr>
          <w:rFonts w:ascii="Calibri" w:hAnsi="Calibri"/>
          <w:b/>
          <w:lang w:val="sr-Latn-CS"/>
        </w:rPr>
      </w:pPr>
    </w:p>
    <w:p w:rsidR="00B142B5" w:rsidRDefault="00B142B5" w:rsidP="000C0D27">
      <w:pPr>
        <w:tabs>
          <w:tab w:val="left" w:pos="-360"/>
        </w:tabs>
        <w:spacing w:after="120" w:line="360" w:lineRule="auto"/>
        <w:jc w:val="both"/>
        <w:rPr>
          <w:rFonts w:ascii="Calibri" w:hAnsi="Calibri"/>
          <w:b/>
          <w:lang w:val="sr-Latn-CS"/>
        </w:rPr>
      </w:pPr>
    </w:p>
    <w:p w:rsidR="00B142B5" w:rsidRDefault="00B142B5" w:rsidP="000C0D27">
      <w:pPr>
        <w:tabs>
          <w:tab w:val="left" w:pos="-360"/>
        </w:tabs>
        <w:spacing w:after="120" w:line="360" w:lineRule="auto"/>
        <w:jc w:val="both"/>
        <w:rPr>
          <w:rFonts w:ascii="Calibri" w:hAnsi="Calibri"/>
          <w:b/>
          <w:lang w:val="sr-Latn-CS"/>
        </w:rPr>
      </w:pPr>
    </w:p>
    <w:p w:rsidR="00B142B5" w:rsidRDefault="00B142B5" w:rsidP="000C0D27">
      <w:pPr>
        <w:tabs>
          <w:tab w:val="left" w:pos="-360"/>
        </w:tabs>
        <w:spacing w:after="120" w:line="360" w:lineRule="auto"/>
        <w:jc w:val="both"/>
        <w:rPr>
          <w:rFonts w:ascii="Calibri" w:hAnsi="Calibri"/>
          <w:b/>
          <w:lang w:val="sr-Latn-CS"/>
        </w:rPr>
      </w:pPr>
    </w:p>
    <w:p w:rsidR="00B142B5" w:rsidRDefault="00B142B5" w:rsidP="000C0D27">
      <w:pPr>
        <w:tabs>
          <w:tab w:val="left" w:pos="-360"/>
        </w:tabs>
        <w:spacing w:after="120" w:line="360" w:lineRule="auto"/>
        <w:jc w:val="both"/>
        <w:rPr>
          <w:rFonts w:ascii="Calibri" w:hAnsi="Calibri"/>
          <w:b/>
          <w:lang w:val="sr-Latn-CS"/>
        </w:rPr>
      </w:pPr>
    </w:p>
    <w:p w:rsidR="00B142B5" w:rsidRDefault="00B142B5" w:rsidP="000C0D27">
      <w:pPr>
        <w:tabs>
          <w:tab w:val="left" w:pos="-360"/>
        </w:tabs>
        <w:spacing w:after="120" w:line="360" w:lineRule="auto"/>
        <w:jc w:val="both"/>
        <w:rPr>
          <w:rFonts w:ascii="Calibri" w:hAnsi="Calibri"/>
          <w:b/>
          <w:lang w:val="sr-Latn-CS"/>
        </w:rPr>
      </w:pPr>
    </w:p>
    <w:p w:rsidR="00B142B5" w:rsidRDefault="00B142B5" w:rsidP="000C0D27">
      <w:pPr>
        <w:tabs>
          <w:tab w:val="left" w:pos="-360"/>
        </w:tabs>
        <w:spacing w:after="120" w:line="360" w:lineRule="auto"/>
        <w:jc w:val="both"/>
        <w:rPr>
          <w:rFonts w:ascii="Calibri" w:hAnsi="Calibri"/>
          <w:b/>
          <w:lang w:val="sr-Latn-CS"/>
        </w:rPr>
      </w:pPr>
      <w:r>
        <w:rPr>
          <w:noProof/>
        </w:rPr>
        <w:drawing>
          <wp:inline distT="0" distB="0" distL="0" distR="0">
            <wp:extent cx="5972810" cy="5063778"/>
            <wp:effectExtent l="19050" t="0" r="8890" b="0"/>
            <wp:docPr id="1" name="Picture 1" descr="Image result for shtokavian dialect rese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tokavian dialect resetar"/>
                    <pic:cNvPicPr>
                      <a:picLocks noChangeAspect="1" noChangeArrowheads="1"/>
                    </pic:cNvPicPr>
                  </pic:nvPicPr>
                  <pic:blipFill>
                    <a:blip r:embed="rId7" cstate="print"/>
                    <a:srcRect/>
                    <a:stretch>
                      <a:fillRect/>
                    </a:stretch>
                  </pic:blipFill>
                  <pic:spPr bwMode="auto">
                    <a:xfrm>
                      <a:off x="0" y="0"/>
                      <a:ext cx="5972810" cy="5063778"/>
                    </a:xfrm>
                    <a:prstGeom prst="rect">
                      <a:avLst/>
                    </a:prstGeom>
                    <a:noFill/>
                    <a:ln w="9525">
                      <a:noFill/>
                      <a:miter lim="800000"/>
                      <a:headEnd/>
                      <a:tailEnd/>
                    </a:ln>
                  </pic:spPr>
                </pic:pic>
              </a:graphicData>
            </a:graphic>
          </wp:inline>
        </w:drawing>
      </w:r>
    </w:p>
    <w:p w:rsidR="00D41451" w:rsidRDefault="00D41451" w:rsidP="000C0D27">
      <w:pPr>
        <w:tabs>
          <w:tab w:val="left" w:pos="-360"/>
        </w:tabs>
        <w:spacing w:after="120" w:line="360" w:lineRule="auto"/>
        <w:jc w:val="both"/>
        <w:rPr>
          <w:rFonts w:ascii="Calibri" w:hAnsi="Calibri"/>
          <w:b/>
          <w:lang w:val="sr-Latn-CS"/>
        </w:rPr>
      </w:pPr>
    </w:p>
    <w:p w:rsidR="00D41451" w:rsidRDefault="00D41451" w:rsidP="000C0D27">
      <w:pPr>
        <w:tabs>
          <w:tab w:val="left" w:pos="-360"/>
        </w:tabs>
        <w:spacing w:after="120" w:line="360" w:lineRule="auto"/>
        <w:jc w:val="both"/>
        <w:rPr>
          <w:rFonts w:ascii="Calibri" w:hAnsi="Calibri"/>
          <w:b/>
          <w:lang w:val="sr-Latn-CS"/>
        </w:rPr>
      </w:pPr>
    </w:p>
    <w:p w:rsidR="000C0D27" w:rsidRPr="00EF131B" w:rsidRDefault="000C0D27" w:rsidP="000C0D27">
      <w:pPr>
        <w:tabs>
          <w:tab w:val="left" w:pos="-360"/>
        </w:tabs>
        <w:spacing w:after="120" w:line="360" w:lineRule="auto"/>
        <w:jc w:val="both"/>
        <w:rPr>
          <w:rFonts w:ascii="Calibri" w:hAnsi="Calibri"/>
          <w:b/>
          <w:lang w:val="sr-Latn-CS"/>
        </w:rPr>
      </w:pPr>
      <w:r w:rsidRPr="00EF131B">
        <w:rPr>
          <w:rFonts w:ascii="Calibri" w:hAnsi="Calibri"/>
          <w:b/>
          <w:lang w:val="sr-Latn-CS"/>
        </w:rPr>
        <w:t>I KAJKAVSKO NARJEČJE</w:t>
      </w:r>
    </w:p>
    <w:p w:rsidR="000C0D27" w:rsidRPr="00EF131B" w:rsidRDefault="000C0D27" w:rsidP="000C0D27">
      <w:pPr>
        <w:tabs>
          <w:tab w:val="left" w:pos="-360"/>
        </w:tabs>
        <w:spacing w:after="120" w:line="360" w:lineRule="auto"/>
        <w:jc w:val="both"/>
        <w:rPr>
          <w:rFonts w:ascii="Calibri" w:hAnsi="Calibri"/>
          <w:lang w:val="sr-Latn-CS"/>
        </w:rPr>
      </w:pPr>
      <w:r w:rsidRPr="00EF131B">
        <w:rPr>
          <w:rFonts w:ascii="Calibri" w:hAnsi="Calibri"/>
          <w:lang w:val="sr-Latn-CS"/>
        </w:rPr>
        <w:t xml:space="preserve">Kajkavsko narječje je nekada zauzimalo znatno veći prostor nego danas. Njime se govorilo u prekosavskoj Hrvatskoj, između rijeka Kupe i Save na jugu i Drave na sjeveru, kao i u većem dijelu Slavonije. Danas se kajkavskim narječjem govori u varaždinskom, zagrebačkom i djelimično križevačko-bjelovarskom kraju (nekadašnjim županijama), odnosno u </w:t>
      </w:r>
      <w:r w:rsidRPr="00EF131B">
        <w:rPr>
          <w:rFonts w:ascii="Calibri" w:hAnsi="Calibri"/>
          <w:lang w:val="sr-Latn-CS"/>
        </w:rPr>
        <w:lastRenderedPageBreak/>
        <w:t xml:space="preserve">sjeverozapadnom dijelu Hrvatske sa Gorskim Kotarom. Na zapadu se graniči sa slovenačkim jezikom, a na jugu kajkavski prelazi preko rijeke Kupe i potiskuje istorijsko čakavsko narječje miješajući se s njim. Kajkavskim narječjem se govori i u Međumurju, kao i u Mađarskoj uz samu granicu. </w:t>
      </w:r>
    </w:p>
    <w:p w:rsidR="00D41451" w:rsidRDefault="00D41451" w:rsidP="000C0D27">
      <w:pPr>
        <w:tabs>
          <w:tab w:val="left" w:pos="-360"/>
        </w:tabs>
        <w:spacing w:after="120" w:line="360" w:lineRule="auto"/>
        <w:jc w:val="both"/>
        <w:rPr>
          <w:rFonts w:ascii="Calibri" w:hAnsi="Calibri"/>
          <w:lang w:val="sr-Latn-CS"/>
        </w:rPr>
      </w:pPr>
    </w:p>
    <w:p w:rsidR="000C0D27" w:rsidRPr="00EF131B" w:rsidRDefault="000C0D27" w:rsidP="000C0D27">
      <w:pPr>
        <w:tabs>
          <w:tab w:val="left" w:pos="-360"/>
        </w:tabs>
        <w:spacing w:after="120" w:line="360" w:lineRule="auto"/>
        <w:jc w:val="both"/>
        <w:rPr>
          <w:rFonts w:ascii="Calibri" w:hAnsi="Calibri"/>
          <w:lang w:val="sr-Latn-CS"/>
        </w:rPr>
      </w:pPr>
      <w:r w:rsidRPr="00EF131B">
        <w:rPr>
          <w:rFonts w:ascii="Calibri" w:hAnsi="Calibri"/>
          <w:lang w:val="sr-Latn-CS"/>
        </w:rPr>
        <w:t>Ovo narječje obuhvata tri govora: sjeverozapadni - zagorski (blizak slovenačkom jeziku), jugozapadni - prigorski (blizak čakavskom narječju) i istočni (blizak štokavskom narječju). Kajkavsko narječje je nekada bilo i književni jezik. Tokom 16. i 17. stoljeća pojavljuju se i djela na ovom jeziku (I.  Pergošić, A. Vramec, M. Bučić, J. Habdelić, I. Belostenec), a na njemu pišu i čakavci F. K. Frankopan, P. Riter Vitezović, kasnije dijelom i A.G. Matoš i Miroslav Krleža.</w:t>
      </w:r>
      <w:r w:rsidRPr="00EF131B">
        <w:rPr>
          <w:rFonts w:ascii="Calibri" w:hAnsi="Calibri"/>
          <w:b/>
          <w:lang w:val="sr-Latn-CS"/>
        </w:rPr>
        <w:t xml:space="preserve"> </w:t>
      </w:r>
    </w:p>
    <w:p w:rsidR="000C0D27" w:rsidRPr="00EF131B" w:rsidRDefault="000C0D27" w:rsidP="000C0D27">
      <w:pPr>
        <w:tabs>
          <w:tab w:val="left" w:pos="-360"/>
        </w:tabs>
        <w:spacing w:after="120" w:line="360" w:lineRule="auto"/>
        <w:jc w:val="both"/>
        <w:rPr>
          <w:rFonts w:ascii="Calibri" w:hAnsi="Calibri"/>
          <w:b/>
          <w:lang w:val="sr-Latn-CS"/>
        </w:rPr>
      </w:pPr>
    </w:p>
    <w:p w:rsidR="000C0D27" w:rsidRPr="00EF131B" w:rsidRDefault="000C0D27" w:rsidP="000C0D27">
      <w:pPr>
        <w:tabs>
          <w:tab w:val="left" w:pos="-360"/>
        </w:tabs>
        <w:spacing w:after="120" w:line="360" w:lineRule="auto"/>
        <w:jc w:val="both"/>
        <w:rPr>
          <w:rFonts w:ascii="Calibri" w:hAnsi="Calibri"/>
          <w:b/>
          <w:lang w:val="sr-Latn-CS"/>
        </w:rPr>
      </w:pPr>
      <w:r w:rsidRPr="00EF131B">
        <w:rPr>
          <w:rFonts w:ascii="Calibri" w:hAnsi="Calibri"/>
          <w:b/>
          <w:lang w:val="sr-Latn-CS"/>
        </w:rPr>
        <w:t>GLAVNE KARAKTERISTIKE KAJKAVSKOG NARJEČJA</w:t>
      </w:r>
    </w:p>
    <w:p w:rsidR="00D41451" w:rsidRDefault="00D41451" w:rsidP="000C0D27">
      <w:pPr>
        <w:tabs>
          <w:tab w:val="left" w:pos="-360"/>
        </w:tabs>
        <w:spacing w:after="120" w:line="360" w:lineRule="auto"/>
        <w:jc w:val="both"/>
        <w:rPr>
          <w:rFonts w:ascii="Calibri" w:hAnsi="Calibri"/>
          <w:lang w:val="sr-Latn-CS"/>
        </w:rPr>
      </w:pPr>
    </w:p>
    <w:p w:rsidR="000C0D27" w:rsidRDefault="000C0D27" w:rsidP="000C0D27">
      <w:pPr>
        <w:tabs>
          <w:tab w:val="left" w:pos="-360"/>
        </w:tabs>
        <w:spacing w:after="120" w:line="360" w:lineRule="auto"/>
        <w:jc w:val="both"/>
        <w:rPr>
          <w:rFonts w:ascii="Calibri" w:hAnsi="Calibri"/>
          <w:lang w:val="sr-Latn-CS"/>
        </w:rPr>
      </w:pPr>
      <w:r w:rsidRPr="00EF131B">
        <w:rPr>
          <w:rFonts w:ascii="Calibri" w:hAnsi="Calibri"/>
          <w:lang w:val="sr-Latn-CS"/>
        </w:rPr>
        <w:t xml:space="preserve">Osim zamjenice </w:t>
      </w:r>
      <w:r w:rsidRPr="00EF131B">
        <w:rPr>
          <w:rFonts w:ascii="Calibri" w:hAnsi="Calibri"/>
          <w:b/>
          <w:lang w:val="sr-Latn-CS"/>
        </w:rPr>
        <w:t>kaj</w:t>
      </w:r>
      <w:r w:rsidRPr="00EF131B">
        <w:rPr>
          <w:rFonts w:ascii="Calibri" w:hAnsi="Calibri"/>
          <w:lang w:val="sr-Latn-CS"/>
        </w:rPr>
        <w:t>, osobenost kajkavskog dijalekta jeste:</w:t>
      </w:r>
    </w:p>
    <w:p w:rsidR="00D41451" w:rsidRPr="00EF131B" w:rsidRDefault="00D41451" w:rsidP="000C0D27">
      <w:pPr>
        <w:tabs>
          <w:tab w:val="left" w:pos="-360"/>
        </w:tabs>
        <w:spacing w:after="120" w:line="360" w:lineRule="auto"/>
        <w:jc w:val="both"/>
        <w:rPr>
          <w:rFonts w:ascii="Calibri" w:hAnsi="Calibri"/>
          <w:lang w:val="sr-Latn-CS"/>
        </w:rPr>
      </w:pPr>
    </w:p>
    <w:p w:rsidR="000C0D27" w:rsidRPr="00EF131B" w:rsidRDefault="000C0D27" w:rsidP="000C0D27">
      <w:pPr>
        <w:numPr>
          <w:ilvl w:val="0"/>
          <w:numId w:val="2"/>
        </w:numPr>
        <w:tabs>
          <w:tab w:val="left" w:pos="-360"/>
        </w:tabs>
        <w:spacing w:after="120" w:line="360" w:lineRule="auto"/>
        <w:ind w:left="709" w:hanging="295"/>
        <w:jc w:val="both"/>
        <w:rPr>
          <w:rFonts w:ascii="Calibri" w:hAnsi="Calibri"/>
          <w:lang w:val="sr-Latn-CS"/>
        </w:rPr>
      </w:pPr>
      <w:r w:rsidRPr="00EF131B">
        <w:rPr>
          <w:rFonts w:ascii="Calibri" w:hAnsi="Calibri"/>
          <w:lang w:val="sr-Latn-CS"/>
        </w:rPr>
        <w:t xml:space="preserve">troakcenatski sistem (jedan posebne prirode - akut: </w:t>
      </w:r>
      <w:r w:rsidRPr="00EF131B">
        <w:rPr>
          <w:rFonts w:ascii="Calibri" w:hAnsi="Calibri"/>
          <w:i/>
          <w:lang w:val="sr-Latn-CS"/>
        </w:rPr>
        <w:t>pi</w:t>
      </w:r>
      <w:r w:rsidRPr="00EF131B">
        <w:rPr>
          <w:rFonts w:ascii="Calibri" w:hAnsi="Calibri"/>
          <w:i/>
          <w:lang w:val="sr-Latn-CS"/>
        </w:rPr>
        <w:sym w:font="SILDoulos IPA93" w:char="F029"/>
      </w:r>
      <w:r w:rsidRPr="00EF131B">
        <w:rPr>
          <w:rFonts w:ascii="Calibri" w:hAnsi="Calibri"/>
          <w:i/>
          <w:lang w:val="sr-Latn-CS"/>
        </w:rPr>
        <w:t>šem</w:t>
      </w:r>
      <w:r w:rsidRPr="00EF131B">
        <w:rPr>
          <w:rFonts w:ascii="Calibri" w:hAnsi="Calibri"/>
          <w:lang w:val="sr-Latn-CS"/>
        </w:rPr>
        <w:t xml:space="preserve">, i dva silazna: </w:t>
      </w:r>
      <w:r w:rsidRPr="00EF131B">
        <w:rPr>
          <w:rFonts w:ascii="Calibri" w:hAnsi="Calibri"/>
          <w:i/>
          <w:lang w:val="sr-Latn-CS"/>
        </w:rPr>
        <w:t>bla</w:t>
      </w:r>
      <w:r w:rsidRPr="00EF131B">
        <w:rPr>
          <w:rFonts w:ascii="Calibri" w:hAnsi="Calibri"/>
          <w:i/>
          <w:lang w:val="sr-Latn-CS"/>
        </w:rPr>
        <w:sym w:font="SILDoulos IPA93" w:char="F0E9"/>
      </w:r>
      <w:r w:rsidRPr="00EF131B">
        <w:rPr>
          <w:rFonts w:ascii="Calibri" w:hAnsi="Calibri"/>
          <w:i/>
          <w:lang w:val="sr-Latn-CS"/>
        </w:rPr>
        <w:t>go, li</w:t>
      </w:r>
      <w:r w:rsidRPr="00EF131B">
        <w:rPr>
          <w:rFonts w:ascii="Calibri" w:hAnsi="Calibri"/>
          <w:i/>
          <w:lang w:val="sr-Latn-CS"/>
        </w:rPr>
        <w:sym w:font="IPAPhon" w:char="F0D9"/>
      </w:r>
      <w:r w:rsidRPr="00EF131B">
        <w:rPr>
          <w:rFonts w:ascii="Calibri" w:hAnsi="Calibri"/>
          <w:i/>
          <w:lang w:val="sr-Latn-CS"/>
        </w:rPr>
        <w:t>pa</w:t>
      </w:r>
      <w:r w:rsidRPr="00EF131B">
        <w:rPr>
          <w:rFonts w:ascii="Calibri" w:hAnsi="Calibri"/>
          <w:lang w:val="sr-Latn-CS"/>
        </w:rPr>
        <w:t>);</w:t>
      </w:r>
    </w:p>
    <w:p w:rsidR="000C0D27" w:rsidRPr="00EF131B" w:rsidRDefault="000C0D27" w:rsidP="000C0D27">
      <w:pPr>
        <w:numPr>
          <w:ilvl w:val="0"/>
          <w:numId w:val="2"/>
        </w:numPr>
        <w:tabs>
          <w:tab w:val="left" w:pos="-360"/>
        </w:tabs>
        <w:spacing w:after="120" w:line="360" w:lineRule="auto"/>
        <w:ind w:left="709" w:hanging="295"/>
        <w:jc w:val="both"/>
        <w:rPr>
          <w:rFonts w:ascii="Calibri" w:hAnsi="Calibri"/>
          <w:lang w:val="sr-Latn-CS"/>
        </w:rPr>
      </w:pPr>
      <w:r w:rsidRPr="00EF131B">
        <w:rPr>
          <w:rFonts w:ascii="Calibri" w:hAnsi="Calibri"/>
          <w:lang w:val="sr-Latn-CS"/>
        </w:rPr>
        <w:t xml:space="preserve">na mjestu poluglasnika u kajkavskom se javlja zatvoreno </w:t>
      </w:r>
      <w:r w:rsidRPr="00EF131B">
        <w:rPr>
          <w:rFonts w:ascii="Calibri" w:hAnsi="Calibri"/>
          <w:i/>
          <w:lang w:val="sr-Latn-CS"/>
        </w:rPr>
        <w:t>/e/</w:t>
      </w:r>
      <w:r w:rsidRPr="00EF131B">
        <w:rPr>
          <w:rFonts w:ascii="Calibri" w:hAnsi="Calibri"/>
          <w:lang w:val="sr-Latn-CS"/>
        </w:rPr>
        <w:t xml:space="preserve"> (den, pes); </w:t>
      </w:r>
    </w:p>
    <w:p w:rsidR="000C0D27" w:rsidRPr="00EF131B" w:rsidRDefault="000C0D27" w:rsidP="000C0D27">
      <w:pPr>
        <w:numPr>
          <w:ilvl w:val="0"/>
          <w:numId w:val="2"/>
        </w:numPr>
        <w:tabs>
          <w:tab w:val="left" w:pos="-360"/>
        </w:tabs>
        <w:spacing w:after="120" w:line="360" w:lineRule="auto"/>
        <w:ind w:left="709" w:hanging="295"/>
        <w:jc w:val="both"/>
        <w:rPr>
          <w:rFonts w:ascii="Calibri" w:hAnsi="Calibri"/>
          <w:lang w:val="sr-Latn-CS"/>
        </w:rPr>
      </w:pPr>
      <w:r w:rsidRPr="00EF131B">
        <w:rPr>
          <w:rFonts w:ascii="Calibri" w:hAnsi="Calibri"/>
          <w:lang w:val="sr-Latn-CS"/>
        </w:rPr>
        <w:t xml:space="preserve">zatvoreno /e/ je i u refleksu jata;  </w:t>
      </w:r>
    </w:p>
    <w:p w:rsidR="000C0D27" w:rsidRPr="00EF131B" w:rsidRDefault="000C0D27" w:rsidP="000C0D27">
      <w:pPr>
        <w:numPr>
          <w:ilvl w:val="0"/>
          <w:numId w:val="2"/>
        </w:numPr>
        <w:tabs>
          <w:tab w:val="left" w:pos="-360"/>
        </w:tabs>
        <w:spacing w:after="120" w:line="360" w:lineRule="auto"/>
        <w:ind w:left="709" w:hanging="295"/>
        <w:jc w:val="both"/>
        <w:rPr>
          <w:rFonts w:ascii="Calibri" w:hAnsi="Calibri"/>
          <w:lang w:val="sr-Latn-CS"/>
        </w:rPr>
      </w:pPr>
      <w:r w:rsidRPr="00EF131B">
        <w:rPr>
          <w:rFonts w:ascii="Calibri" w:hAnsi="Calibri"/>
          <w:lang w:val="sr-Latn-CS"/>
        </w:rPr>
        <w:t>finalno   /-</w:t>
      </w:r>
      <w:r w:rsidRPr="00EF131B">
        <w:rPr>
          <w:rFonts w:ascii="Calibri" w:hAnsi="Calibri"/>
          <w:i/>
          <w:lang w:val="sr-Latn-CS"/>
        </w:rPr>
        <w:t>l</w:t>
      </w:r>
      <w:r w:rsidRPr="00EF131B">
        <w:rPr>
          <w:rFonts w:ascii="Calibri" w:hAnsi="Calibri"/>
          <w:lang w:val="sr-Latn-CS"/>
        </w:rPr>
        <w:t xml:space="preserve">/ se održalo (došel); </w:t>
      </w:r>
    </w:p>
    <w:p w:rsidR="000C0D27" w:rsidRPr="00EF131B" w:rsidRDefault="000C0D27" w:rsidP="000C0D27">
      <w:pPr>
        <w:numPr>
          <w:ilvl w:val="0"/>
          <w:numId w:val="2"/>
        </w:numPr>
        <w:tabs>
          <w:tab w:val="left" w:pos="-360"/>
        </w:tabs>
        <w:spacing w:after="120" w:line="360" w:lineRule="auto"/>
        <w:ind w:left="709" w:hanging="295"/>
        <w:jc w:val="both"/>
        <w:rPr>
          <w:rFonts w:ascii="Calibri" w:hAnsi="Calibri"/>
          <w:lang w:val="sr-Latn-CS"/>
        </w:rPr>
      </w:pPr>
      <w:r w:rsidRPr="00EF131B">
        <w:rPr>
          <w:rFonts w:ascii="Calibri" w:hAnsi="Calibri"/>
          <w:lang w:val="sr-Latn-CS"/>
        </w:rPr>
        <w:t>inicijalno /</w:t>
      </w:r>
      <w:r w:rsidRPr="00EF131B">
        <w:rPr>
          <w:rFonts w:ascii="Calibri" w:hAnsi="Calibri"/>
          <w:i/>
          <w:lang w:val="sr-Latn-CS"/>
        </w:rPr>
        <w:t>u</w:t>
      </w:r>
      <w:r w:rsidRPr="00EF131B">
        <w:rPr>
          <w:rFonts w:ascii="Calibri" w:hAnsi="Calibri"/>
          <w:lang w:val="sr-Latn-CS"/>
        </w:rPr>
        <w:t>-/ razvilo se u /</w:t>
      </w:r>
      <w:r w:rsidRPr="00EF131B">
        <w:rPr>
          <w:rFonts w:ascii="Calibri" w:hAnsi="Calibri"/>
          <w:i/>
          <w:lang w:val="sr-Latn-CS"/>
        </w:rPr>
        <w:t>v</w:t>
      </w:r>
      <w:r w:rsidRPr="00EF131B">
        <w:rPr>
          <w:rFonts w:ascii="Calibri" w:hAnsi="Calibri"/>
          <w:lang w:val="sr-Latn-CS"/>
        </w:rPr>
        <w:t>-/ (</w:t>
      </w:r>
      <w:r w:rsidRPr="00EF131B">
        <w:rPr>
          <w:rFonts w:ascii="Calibri" w:hAnsi="Calibri"/>
          <w:i/>
          <w:lang w:val="sr-Latn-CS"/>
        </w:rPr>
        <w:t>vuho, vuzel, vozek</w:t>
      </w:r>
      <w:r w:rsidRPr="00EF131B">
        <w:rPr>
          <w:rFonts w:ascii="Calibri" w:hAnsi="Calibri"/>
          <w:lang w:val="sr-Latn-CS"/>
        </w:rPr>
        <w:t xml:space="preserve">); </w:t>
      </w:r>
    </w:p>
    <w:p w:rsidR="000C0D27" w:rsidRPr="00EF131B" w:rsidRDefault="000C0D27" w:rsidP="000C0D27">
      <w:pPr>
        <w:numPr>
          <w:ilvl w:val="0"/>
          <w:numId w:val="2"/>
        </w:numPr>
        <w:tabs>
          <w:tab w:val="left" w:pos="-360"/>
        </w:tabs>
        <w:spacing w:after="120" w:line="360" w:lineRule="auto"/>
        <w:ind w:left="709" w:hanging="295"/>
        <w:jc w:val="both"/>
        <w:rPr>
          <w:rFonts w:ascii="Calibri" w:hAnsi="Calibri"/>
          <w:lang w:val="sr-Latn-CS"/>
        </w:rPr>
      </w:pPr>
      <w:r w:rsidRPr="00EF131B">
        <w:rPr>
          <w:rFonts w:ascii="Calibri" w:hAnsi="Calibri"/>
          <w:lang w:val="sr-Latn-CS"/>
        </w:rPr>
        <w:t>stari oblik imenica množine (</w:t>
      </w:r>
      <w:r w:rsidRPr="00EF131B">
        <w:rPr>
          <w:rFonts w:ascii="Calibri" w:hAnsi="Calibri"/>
          <w:i/>
          <w:lang w:val="sr-Latn-CS"/>
        </w:rPr>
        <w:t>žen, let</w:t>
      </w:r>
      <w:r w:rsidRPr="00EF131B">
        <w:rPr>
          <w:rFonts w:ascii="Calibri" w:hAnsi="Calibri"/>
          <w:lang w:val="sr-Latn-CS"/>
        </w:rPr>
        <w:t>), čuvanje</w:t>
      </w:r>
      <w:r w:rsidRPr="00EF131B">
        <w:rPr>
          <w:rFonts w:ascii="Calibri" w:hAnsi="Calibri"/>
          <w:i/>
          <w:lang w:val="sr-Latn-CS"/>
        </w:rPr>
        <w:t xml:space="preserve"> /l/</w:t>
      </w:r>
      <w:r w:rsidRPr="00EF131B">
        <w:rPr>
          <w:rFonts w:ascii="Calibri" w:hAnsi="Calibri"/>
          <w:lang w:val="sr-Latn-CS"/>
        </w:rPr>
        <w:t xml:space="preserve"> na kraju sloga (</w:t>
      </w:r>
      <w:r w:rsidRPr="00EF131B">
        <w:rPr>
          <w:rFonts w:ascii="Calibri" w:hAnsi="Calibri"/>
          <w:i/>
          <w:lang w:val="sr-Latn-CS"/>
        </w:rPr>
        <w:t>delal, dal</w:t>
      </w:r>
      <w:r w:rsidRPr="00EF131B">
        <w:rPr>
          <w:rFonts w:ascii="Calibri" w:hAnsi="Calibri"/>
          <w:lang w:val="sr-Latn-CS"/>
        </w:rPr>
        <w:t xml:space="preserve">), </w:t>
      </w:r>
    </w:p>
    <w:p w:rsidR="000C0D27" w:rsidRDefault="000C0D27" w:rsidP="000C0D27">
      <w:pPr>
        <w:tabs>
          <w:tab w:val="left" w:pos="-360"/>
        </w:tabs>
        <w:spacing w:after="120" w:line="360" w:lineRule="auto"/>
        <w:ind w:left="709"/>
        <w:jc w:val="both"/>
        <w:rPr>
          <w:rFonts w:ascii="Calibri" w:hAnsi="Calibri"/>
          <w:lang w:val="sr-Latn-CS"/>
        </w:rPr>
      </w:pPr>
      <w:r>
        <w:rPr>
          <w:rFonts w:ascii="Calibri" w:hAnsi="Calibri"/>
          <w:noProof/>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7709535" cy="5920105"/>
            <wp:effectExtent l="0" t="895350" r="0" b="880745"/>
            <wp:wrapSquare wrapText="bothSides"/>
            <wp:docPr id="17" name="Picture 17" descr="https://zciglar.files.wordpress.com/2010/03/kajk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ciglar.files.wordpress.com/2010/03/kajkarta1.jpg"/>
                    <pic:cNvPicPr>
                      <a:picLocks noChangeAspect="1" noChangeArrowheads="1"/>
                    </pic:cNvPicPr>
                  </pic:nvPicPr>
                  <pic:blipFill>
                    <a:blip r:embed="rId8" r:link="rId9" cstate="print"/>
                    <a:srcRect b="3609"/>
                    <a:stretch>
                      <a:fillRect/>
                    </a:stretch>
                  </pic:blipFill>
                  <pic:spPr bwMode="auto">
                    <a:xfrm rot="-5400000">
                      <a:off x="0" y="0"/>
                      <a:ext cx="7709535" cy="5920105"/>
                    </a:xfrm>
                    <a:prstGeom prst="rect">
                      <a:avLst/>
                    </a:prstGeom>
                    <a:noFill/>
                    <a:ln w="9525">
                      <a:noFill/>
                      <a:miter lim="800000"/>
                      <a:headEnd/>
                      <a:tailEnd/>
                    </a:ln>
                  </pic:spPr>
                </pic:pic>
              </a:graphicData>
            </a:graphic>
          </wp:anchor>
        </w:drawing>
      </w:r>
    </w:p>
    <w:p w:rsidR="000C0D27" w:rsidRPr="00EF131B" w:rsidRDefault="000C0D27" w:rsidP="000C0D27">
      <w:pPr>
        <w:numPr>
          <w:ilvl w:val="0"/>
          <w:numId w:val="2"/>
        </w:numPr>
        <w:tabs>
          <w:tab w:val="left" w:pos="-360"/>
        </w:tabs>
        <w:spacing w:after="120" w:line="360" w:lineRule="auto"/>
        <w:ind w:left="709" w:hanging="295"/>
        <w:jc w:val="both"/>
        <w:rPr>
          <w:rFonts w:ascii="Calibri" w:hAnsi="Calibri"/>
          <w:lang w:val="sr-Latn-CS"/>
        </w:rPr>
      </w:pPr>
      <w:r w:rsidRPr="00EF131B">
        <w:rPr>
          <w:rFonts w:ascii="Calibri" w:hAnsi="Calibri"/>
          <w:lang w:val="sr-Latn-CS"/>
        </w:rPr>
        <w:t>futur s oblikom bum, buš + radni glagolski pridjev (</w:t>
      </w:r>
      <w:r w:rsidRPr="00EF131B">
        <w:rPr>
          <w:rFonts w:ascii="Calibri" w:hAnsi="Calibri"/>
          <w:i/>
          <w:lang w:val="sr-Latn-CS"/>
        </w:rPr>
        <w:t>bum pisal</w:t>
      </w:r>
      <w:r w:rsidRPr="00EF131B">
        <w:rPr>
          <w:rFonts w:ascii="Calibri" w:hAnsi="Calibri"/>
          <w:lang w:val="sr-Latn-CS"/>
        </w:rPr>
        <w:t xml:space="preserve">), </w:t>
      </w:r>
    </w:p>
    <w:p w:rsidR="000C0D27" w:rsidRPr="00EF131B" w:rsidRDefault="000C0D27" w:rsidP="000C0D27">
      <w:pPr>
        <w:numPr>
          <w:ilvl w:val="0"/>
          <w:numId w:val="2"/>
        </w:numPr>
        <w:tabs>
          <w:tab w:val="left" w:pos="-360"/>
        </w:tabs>
        <w:spacing w:after="120" w:line="360" w:lineRule="auto"/>
        <w:ind w:left="709" w:hanging="295"/>
        <w:jc w:val="both"/>
        <w:rPr>
          <w:rFonts w:ascii="Calibri" w:hAnsi="Calibri"/>
          <w:lang w:val="sr-Latn-CS"/>
        </w:rPr>
      </w:pPr>
      <w:r w:rsidRPr="00EF131B">
        <w:rPr>
          <w:rFonts w:ascii="Calibri" w:hAnsi="Calibri"/>
          <w:lang w:val="sr-Latn-CS"/>
        </w:rPr>
        <w:lastRenderedPageBreak/>
        <w:t xml:space="preserve">nepostojanje aorista i imperfekta, </w:t>
      </w:r>
    </w:p>
    <w:p w:rsidR="000C0D27" w:rsidRPr="00EF131B" w:rsidRDefault="000C0D27" w:rsidP="000C0D27">
      <w:pPr>
        <w:numPr>
          <w:ilvl w:val="0"/>
          <w:numId w:val="2"/>
        </w:numPr>
        <w:tabs>
          <w:tab w:val="left" w:pos="-360"/>
        </w:tabs>
        <w:spacing w:after="120" w:line="360" w:lineRule="auto"/>
        <w:ind w:left="709" w:hanging="295"/>
        <w:jc w:val="both"/>
        <w:rPr>
          <w:rFonts w:ascii="Calibri" w:hAnsi="Calibri"/>
          <w:lang w:val="sr-Latn-CS"/>
        </w:rPr>
      </w:pPr>
      <w:r w:rsidRPr="00EF131B">
        <w:rPr>
          <w:rFonts w:ascii="Calibri" w:hAnsi="Calibri"/>
          <w:lang w:val="sr-Latn-CS"/>
        </w:rPr>
        <w:t>javljanje suglasnika /č/, /dž/ i /j/ u nekim govorima umjesto /</w:t>
      </w:r>
      <w:r w:rsidRPr="00EF131B">
        <w:rPr>
          <w:rFonts w:ascii="Calibri" w:hAnsi="Calibri"/>
          <w:i/>
          <w:lang w:val="sr-Latn-CS"/>
        </w:rPr>
        <w:t>ć/</w:t>
      </w:r>
      <w:r w:rsidRPr="00EF131B">
        <w:rPr>
          <w:rFonts w:ascii="Calibri" w:hAnsi="Calibri"/>
          <w:lang w:val="sr-Latn-CS"/>
        </w:rPr>
        <w:t xml:space="preserve"> i /</w:t>
      </w:r>
      <w:r w:rsidRPr="00EF131B">
        <w:rPr>
          <w:rFonts w:ascii="Calibri" w:hAnsi="Calibri"/>
          <w:i/>
          <w:lang w:val="sr-Latn-CS"/>
        </w:rPr>
        <w:t>đ/</w:t>
      </w:r>
      <w:r w:rsidRPr="00EF131B">
        <w:rPr>
          <w:rFonts w:ascii="Calibri" w:hAnsi="Calibri"/>
          <w:lang w:val="sr-Latn-CS"/>
        </w:rPr>
        <w:t xml:space="preserve"> (</w:t>
      </w:r>
      <w:r w:rsidRPr="00EF131B">
        <w:rPr>
          <w:rFonts w:ascii="Calibri" w:hAnsi="Calibri"/>
          <w:i/>
          <w:lang w:val="sr-Latn-CS"/>
        </w:rPr>
        <w:t>sveča, medža, meja</w:t>
      </w:r>
      <w:r w:rsidRPr="00EF131B">
        <w:rPr>
          <w:rFonts w:ascii="Calibri" w:hAnsi="Calibri"/>
          <w:lang w:val="sr-Latn-CS"/>
        </w:rPr>
        <w:t>).</w:t>
      </w:r>
    </w:p>
    <w:p w:rsidR="000C0D27" w:rsidRPr="00EF131B" w:rsidRDefault="000C0D27" w:rsidP="000C0D27">
      <w:pPr>
        <w:tabs>
          <w:tab w:val="left" w:pos="-360"/>
        </w:tabs>
        <w:spacing w:after="120" w:line="360" w:lineRule="auto"/>
        <w:ind w:left="709"/>
        <w:jc w:val="both"/>
        <w:rPr>
          <w:rFonts w:ascii="Calibri" w:hAnsi="Calibri"/>
          <w:lang w:val="sr-Latn-CS"/>
        </w:rPr>
      </w:pPr>
    </w:p>
    <w:p w:rsidR="000C0D27" w:rsidRPr="00EF131B" w:rsidRDefault="000C0D27" w:rsidP="000C0D27">
      <w:pPr>
        <w:tabs>
          <w:tab w:val="left" w:pos="-360"/>
        </w:tabs>
        <w:spacing w:after="120" w:line="360" w:lineRule="auto"/>
        <w:jc w:val="both"/>
        <w:rPr>
          <w:rFonts w:ascii="Calibri" w:hAnsi="Calibri"/>
          <w:b/>
          <w:lang w:val="sr-Latn-CS"/>
        </w:rPr>
      </w:pPr>
      <w:r w:rsidRPr="00EF131B">
        <w:rPr>
          <w:rFonts w:ascii="Calibri" w:hAnsi="Calibri"/>
          <w:b/>
          <w:lang w:val="sr-Latn-CS"/>
        </w:rPr>
        <w:t>II ČAKAVSKO NARJEČJE</w:t>
      </w:r>
    </w:p>
    <w:p w:rsidR="00D41451" w:rsidRDefault="00D41451" w:rsidP="000C0D27">
      <w:pPr>
        <w:tabs>
          <w:tab w:val="left" w:pos="-360"/>
        </w:tabs>
        <w:spacing w:after="120" w:line="360" w:lineRule="auto"/>
        <w:jc w:val="both"/>
        <w:rPr>
          <w:rFonts w:ascii="Calibri" w:hAnsi="Calibri"/>
          <w:lang w:val="sr-Latn-CS"/>
        </w:rPr>
      </w:pPr>
    </w:p>
    <w:p w:rsidR="000C0D27" w:rsidRPr="00EF131B" w:rsidRDefault="000C0D27" w:rsidP="000C0D27">
      <w:pPr>
        <w:tabs>
          <w:tab w:val="left" w:pos="-360"/>
        </w:tabs>
        <w:spacing w:after="120" w:line="360" w:lineRule="auto"/>
        <w:jc w:val="both"/>
        <w:rPr>
          <w:rFonts w:ascii="Calibri" w:hAnsi="Calibri"/>
          <w:lang w:val="sr-Latn-CS"/>
        </w:rPr>
      </w:pPr>
      <w:r w:rsidRPr="00EF131B">
        <w:rPr>
          <w:rFonts w:ascii="Calibri" w:hAnsi="Calibri"/>
          <w:lang w:val="sr-Latn-CS"/>
        </w:rPr>
        <w:t xml:space="preserve">Čakavsko narječje je nastalo na teritoriji prve hrvatske srednjovjekovne države i tokom istorije obuhvatalo je predio do rijeka Une i Cetine, vjerovatno, pa čak i nešto istočnije od njih. Na sjeveru je obuhvatalo i oblasti do Kupe i Save, prelazeći i sjevernije od Kupe. </w:t>
      </w:r>
    </w:p>
    <w:p w:rsidR="000C0D27" w:rsidRPr="00EF131B" w:rsidRDefault="000C0D27" w:rsidP="000C0D27">
      <w:pPr>
        <w:tabs>
          <w:tab w:val="left" w:pos="-360"/>
        </w:tabs>
        <w:spacing w:after="120" w:line="360" w:lineRule="auto"/>
        <w:jc w:val="both"/>
        <w:rPr>
          <w:rFonts w:ascii="Calibri" w:hAnsi="Calibri"/>
          <w:lang w:val="sr-Latn-CS"/>
        </w:rPr>
      </w:pPr>
      <w:r w:rsidRPr="00EF131B">
        <w:rPr>
          <w:rFonts w:ascii="Calibri" w:hAnsi="Calibri"/>
          <w:lang w:val="sr-Latn-CS"/>
        </w:rPr>
        <w:t xml:space="preserve">Danas se ovim narječjem govori u srednjoj i istočnoj Istri, u Hrvatskom primorju, dalje na kopnu i do Karlovca, a na jugu do ispod Otočca. Njime se govori na Kvarnerskim i dalmatinskim ostrvima sve do Lastova i Korčule, na dalmatinskoj obali oko Zadra, dijelu Šibenika, u Trogiru, okolini Splita, zapadnom dijelu Pelješca. Čakavskim narječjem govore Hrvati i u nekim oblastima Mađarske i Austrije. </w:t>
      </w:r>
    </w:p>
    <w:p w:rsidR="000C0D27" w:rsidRPr="00EF131B" w:rsidRDefault="000C0D27" w:rsidP="000C0D27">
      <w:pPr>
        <w:tabs>
          <w:tab w:val="left" w:pos="-360"/>
        </w:tabs>
        <w:spacing w:after="120" w:line="360" w:lineRule="auto"/>
        <w:jc w:val="both"/>
        <w:rPr>
          <w:rFonts w:ascii="Calibri" w:hAnsi="Calibri"/>
          <w:lang w:val="sr-Latn-CS"/>
        </w:rPr>
      </w:pPr>
      <w:r w:rsidRPr="00EF131B">
        <w:rPr>
          <w:rFonts w:ascii="Calibri" w:hAnsi="Calibri"/>
          <w:lang w:val="sr-Latn-CS"/>
        </w:rPr>
        <w:t xml:space="preserve">Prvi pisani spomenici na čakavskom datiraju iz 12. vijeka, a  bogata književnost se razvila od 15. stoljeća (Zoranić, Hektorović, Lucić, Marulić). Prema izgovoru starog glasa jat čakavsko narječje se dijeli na jekavsko (Lastovo), ikavsko (dalmatinska obala i sjevernije na kopnu), ekavsko (Kvarnerska ostrva, Hrvatsko primorje i Istra) i ikavsko-ekavsko (od Rijeke na sjever). </w:t>
      </w:r>
    </w:p>
    <w:p w:rsidR="006F023B" w:rsidRDefault="006F023B" w:rsidP="000C0D27">
      <w:pPr>
        <w:tabs>
          <w:tab w:val="left" w:pos="-360"/>
        </w:tabs>
        <w:spacing w:after="120" w:line="360" w:lineRule="auto"/>
        <w:ind w:left="284"/>
        <w:jc w:val="both"/>
        <w:rPr>
          <w:rFonts w:ascii="Calibri" w:hAnsi="Calibri"/>
          <w:b/>
          <w:lang w:val="sr-Latn-CS"/>
        </w:rPr>
      </w:pPr>
    </w:p>
    <w:p w:rsidR="000C0D27" w:rsidRDefault="000C0D27" w:rsidP="000C0D27">
      <w:pPr>
        <w:tabs>
          <w:tab w:val="left" w:pos="-360"/>
        </w:tabs>
        <w:spacing w:after="120" w:line="360" w:lineRule="auto"/>
        <w:ind w:left="284"/>
        <w:jc w:val="both"/>
        <w:rPr>
          <w:rFonts w:ascii="Calibri" w:hAnsi="Calibri"/>
          <w:b/>
          <w:lang w:val="sr-Latn-CS"/>
        </w:rPr>
      </w:pPr>
      <w:r w:rsidRPr="00EF131B">
        <w:rPr>
          <w:rFonts w:ascii="Calibri" w:hAnsi="Calibri"/>
          <w:b/>
          <w:lang w:val="sr-Latn-CS"/>
        </w:rPr>
        <w:t>GLAVNE KARAKTERISTIKE ČAKAVSKOG NARJEČJA</w:t>
      </w:r>
    </w:p>
    <w:p w:rsidR="000C0D27" w:rsidRPr="00EF131B" w:rsidRDefault="000C0D27" w:rsidP="00D41451">
      <w:pPr>
        <w:tabs>
          <w:tab w:val="left" w:pos="-360"/>
        </w:tabs>
        <w:spacing w:after="120" w:line="360" w:lineRule="auto"/>
        <w:ind w:left="1094"/>
        <w:jc w:val="both"/>
        <w:rPr>
          <w:rFonts w:ascii="Calibri" w:hAnsi="Calibri"/>
          <w:lang w:val="sr-Latn-CS"/>
        </w:rPr>
      </w:pPr>
      <w:r w:rsidRPr="00EF131B">
        <w:rPr>
          <w:rFonts w:ascii="Calibri" w:hAnsi="Calibri"/>
          <w:lang w:val="sr-Latn-CS"/>
        </w:rPr>
        <w:t xml:space="preserve">Pored zamjenice </w:t>
      </w:r>
      <w:r w:rsidRPr="00EF131B">
        <w:rPr>
          <w:rFonts w:ascii="Calibri" w:hAnsi="Calibri"/>
          <w:b/>
          <w:lang w:val="sr-Latn-CS"/>
        </w:rPr>
        <w:t>ča</w:t>
      </w:r>
      <w:r w:rsidRPr="00EF131B">
        <w:rPr>
          <w:rFonts w:ascii="Calibri" w:hAnsi="Calibri"/>
          <w:lang w:val="sr-Latn-CS"/>
        </w:rPr>
        <w:t>, ovo narječje ima:</w:t>
      </w:r>
    </w:p>
    <w:p w:rsidR="000C0D27" w:rsidRPr="00EF131B" w:rsidRDefault="000C0D27" w:rsidP="000C0D27">
      <w:pPr>
        <w:numPr>
          <w:ilvl w:val="0"/>
          <w:numId w:val="3"/>
        </w:numPr>
        <w:tabs>
          <w:tab w:val="left" w:pos="-360"/>
          <w:tab w:val="left" w:pos="993"/>
        </w:tabs>
        <w:spacing w:after="120" w:line="360" w:lineRule="auto"/>
        <w:ind w:left="993" w:hanging="273"/>
        <w:jc w:val="both"/>
        <w:rPr>
          <w:rFonts w:ascii="Calibri" w:hAnsi="Calibri"/>
          <w:lang w:val="sr-Latn-CS"/>
        </w:rPr>
      </w:pPr>
      <w:r w:rsidRPr="00EF131B">
        <w:rPr>
          <w:rFonts w:ascii="Calibri" w:hAnsi="Calibri"/>
          <w:lang w:val="sr-Latn-CS"/>
        </w:rPr>
        <w:t xml:space="preserve">troakcenatski sistem (dva silazna: </w:t>
      </w:r>
      <w:r w:rsidRPr="00EF131B">
        <w:rPr>
          <w:rFonts w:ascii="Calibri" w:hAnsi="Calibri"/>
          <w:i/>
          <w:lang w:val="sr-Latn-CS"/>
        </w:rPr>
        <w:t>ra</w:t>
      </w:r>
      <w:r w:rsidRPr="00EF131B">
        <w:rPr>
          <w:rFonts w:ascii="Calibri" w:hAnsi="Calibri"/>
          <w:i/>
          <w:lang w:val="sr-Latn-CS"/>
        </w:rPr>
        <w:sym w:font="IPAPhon" w:char="F0D9"/>
      </w:r>
      <w:r w:rsidRPr="00EF131B">
        <w:rPr>
          <w:rFonts w:ascii="Calibri" w:hAnsi="Calibri"/>
          <w:i/>
          <w:lang w:val="sr-Latn-CS"/>
        </w:rPr>
        <w:t>na, pra</w:t>
      </w:r>
      <w:r w:rsidRPr="00EF131B">
        <w:rPr>
          <w:rFonts w:ascii="Calibri" w:hAnsi="Calibri"/>
          <w:i/>
          <w:lang w:val="sr-Latn-CS"/>
        </w:rPr>
        <w:sym w:font="SILDoulos IPA93" w:char="F0E9"/>
      </w:r>
      <w:r w:rsidRPr="00EF131B">
        <w:rPr>
          <w:rFonts w:ascii="Calibri" w:hAnsi="Calibri"/>
          <w:i/>
          <w:lang w:val="sr-Latn-CS"/>
        </w:rPr>
        <w:t>vda</w:t>
      </w:r>
      <w:r w:rsidRPr="00EF131B">
        <w:rPr>
          <w:rFonts w:ascii="Calibri" w:hAnsi="Calibri"/>
          <w:lang w:val="sr-Latn-CS"/>
        </w:rPr>
        <w:t xml:space="preserve">, i jednan posebne prirode - čakavski akut: </w:t>
      </w:r>
      <w:r w:rsidRPr="00EF131B">
        <w:rPr>
          <w:rFonts w:ascii="Calibri" w:hAnsi="Calibri"/>
          <w:i/>
          <w:lang w:val="sr-Latn-CS"/>
        </w:rPr>
        <w:t>stra</w:t>
      </w:r>
      <w:r w:rsidRPr="00EF131B">
        <w:rPr>
          <w:rFonts w:ascii="Calibri" w:hAnsi="Calibri"/>
          <w:i/>
          <w:lang w:val="sr-Latn-CS"/>
        </w:rPr>
        <w:sym w:font="SILDoulos IPA93" w:char="F029"/>
      </w:r>
      <w:r w:rsidRPr="00EF131B">
        <w:rPr>
          <w:rFonts w:ascii="Calibri" w:hAnsi="Calibri"/>
          <w:i/>
          <w:lang w:val="sr-Latn-CS"/>
        </w:rPr>
        <w:t>ža</w:t>
      </w:r>
      <w:r w:rsidRPr="00EF131B">
        <w:rPr>
          <w:rFonts w:ascii="Calibri" w:hAnsi="Calibri"/>
          <w:lang w:val="sr-Latn-CS"/>
        </w:rPr>
        <w:t>);</w:t>
      </w:r>
    </w:p>
    <w:p w:rsidR="000C0D27" w:rsidRPr="00EF131B" w:rsidRDefault="000C0D27" w:rsidP="000C0D27">
      <w:pPr>
        <w:numPr>
          <w:ilvl w:val="0"/>
          <w:numId w:val="3"/>
        </w:numPr>
        <w:tabs>
          <w:tab w:val="left" w:pos="-360"/>
          <w:tab w:val="left" w:pos="993"/>
        </w:tabs>
        <w:spacing w:after="120" w:line="360" w:lineRule="auto"/>
        <w:ind w:left="993" w:hanging="273"/>
        <w:jc w:val="both"/>
        <w:rPr>
          <w:rFonts w:ascii="Calibri" w:hAnsi="Calibri"/>
          <w:lang w:val="sr-Latn-CS"/>
        </w:rPr>
      </w:pPr>
      <w:r w:rsidRPr="00EF131B">
        <w:rPr>
          <w:rFonts w:ascii="Calibri" w:hAnsi="Calibri"/>
          <w:lang w:val="sr-Latn-CS"/>
        </w:rPr>
        <w:t>javljanje suglasnika /j/ umjesto /đ/ (meja, tuji);</w:t>
      </w:r>
    </w:p>
    <w:p w:rsidR="000C0D27" w:rsidRPr="00EF131B" w:rsidRDefault="000C0D27" w:rsidP="000C0D27">
      <w:pPr>
        <w:numPr>
          <w:ilvl w:val="0"/>
          <w:numId w:val="3"/>
        </w:numPr>
        <w:tabs>
          <w:tab w:val="left" w:pos="-360"/>
          <w:tab w:val="left" w:pos="993"/>
        </w:tabs>
        <w:spacing w:after="120" w:line="360" w:lineRule="auto"/>
        <w:ind w:left="993" w:hanging="273"/>
        <w:jc w:val="both"/>
        <w:rPr>
          <w:rFonts w:ascii="Calibri" w:hAnsi="Calibri"/>
          <w:lang w:val="sr-Latn-CS"/>
        </w:rPr>
      </w:pPr>
      <w:r w:rsidRPr="00EF131B">
        <w:rPr>
          <w:rFonts w:ascii="Calibri" w:hAnsi="Calibri"/>
          <w:lang w:val="sr-Latn-CS"/>
        </w:rPr>
        <w:t>čuvanje stare grupe /čr-/ (</w:t>
      </w:r>
      <w:r w:rsidRPr="00EF131B">
        <w:rPr>
          <w:rFonts w:ascii="Calibri" w:hAnsi="Calibri"/>
          <w:i/>
          <w:lang w:val="sr-Latn-CS"/>
        </w:rPr>
        <w:t>črn</w:t>
      </w:r>
      <w:r w:rsidRPr="00EF131B">
        <w:rPr>
          <w:rFonts w:ascii="Calibri" w:hAnsi="Calibri"/>
          <w:lang w:val="sr-Latn-CS"/>
        </w:rPr>
        <w:t xml:space="preserve">); </w:t>
      </w:r>
    </w:p>
    <w:p w:rsidR="000C0D27" w:rsidRPr="00EF131B" w:rsidRDefault="000C0D27" w:rsidP="000C0D27">
      <w:pPr>
        <w:tabs>
          <w:tab w:val="left" w:pos="-360"/>
          <w:tab w:val="left" w:pos="993"/>
        </w:tabs>
        <w:spacing w:after="120" w:line="360" w:lineRule="auto"/>
        <w:ind w:left="993"/>
        <w:jc w:val="both"/>
        <w:rPr>
          <w:rFonts w:ascii="Calibri" w:hAnsi="Calibri"/>
          <w:lang w:val="sr-Latn-CS"/>
        </w:rPr>
      </w:pPr>
      <w:r>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087110" cy="7941310"/>
            <wp:effectExtent l="19050" t="0" r="8890" b="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l="1932" t="1491" r="1570" b="1625"/>
                    <a:stretch>
                      <a:fillRect/>
                    </a:stretch>
                  </pic:blipFill>
                  <pic:spPr bwMode="auto">
                    <a:xfrm>
                      <a:off x="0" y="0"/>
                      <a:ext cx="6087110" cy="7941310"/>
                    </a:xfrm>
                    <a:prstGeom prst="rect">
                      <a:avLst/>
                    </a:prstGeom>
                    <a:noFill/>
                    <a:ln w="9525">
                      <a:noFill/>
                      <a:miter lim="800000"/>
                      <a:headEnd/>
                      <a:tailEnd/>
                    </a:ln>
                  </pic:spPr>
                </pic:pic>
              </a:graphicData>
            </a:graphic>
          </wp:anchor>
        </w:drawing>
      </w:r>
    </w:p>
    <w:p w:rsidR="000C0D27" w:rsidRPr="00EF131B" w:rsidRDefault="000C0D27" w:rsidP="000C0D27">
      <w:pPr>
        <w:tabs>
          <w:tab w:val="left" w:pos="-360"/>
        </w:tabs>
        <w:spacing w:after="120" w:line="360" w:lineRule="auto"/>
        <w:ind w:left="284"/>
        <w:jc w:val="both"/>
        <w:rPr>
          <w:rFonts w:ascii="Calibri" w:hAnsi="Calibri"/>
          <w:b/>
          <w:lang w:val="sr-Latn-CS"/>
        </w:rPr>
      </w:pPr>
    </w:p>
    <w:p w:rsidR="000C0D27" w:rsidRPr="00EF131B" w:rsidRDefault="000C0D27" w:rsidP="000C0D27">
      <w:pPr>
        <w:numPr>
          <w:ilvl w:val="0"/>
          <w:numId w:val="3"/>
        </w:numPr>
        <w:tabs>
          <w:tab w:val="left" w:pos="-360"/>
          <w:tab w:val="left" w:pos="993"/>
        </w:tabs>
        <w:spacing w:after="120" w:line="360" w:lineRule="auto"/>
        <w:ind w:left="993" w:hanging="273"/>
        <w:jc w:val="both"/>
        <w:rPr>
          <w:rFonts w:ascii="Calibri" w:hAnsi="Calibri"/>
          <w:lang w:val="sr-Latn-CS"/>
        </w:rPr>
      </w:pPr>
      <w:r w:rsidRPr="00EF131B">
        <w:rPr>
          <w:rFonts w:ascii="Calibri" w:hAnsi="Calibri"/>
          <w:lang w:val="sr-Latn-CS"/>
        </w:rPr>
        <w:t>depatalalalizacija /lj/ i /nj/ (</w:t>
      </w:r>
      <w:r w:rsidRPr="00EF131B">
        <w:rPr>
          <w:rFonts w:ascii="Calibri" w:hAnsi="Calibri"/>
          <w:i/>
          <w:lang w:val="sr-Latn-CS"/>
        </w:rPr>
        <w:t xml:space="preserve">judi, jubit, </w:t>
      </w:r>
      <w:r w:rsidRPr="00EF131B">
        <w:rPr>
          <w:rFonts w:ascii="Calibri" w:hAnsi="Calibri"/>
          <w:lang w:val="sr-Latn-CS"/>
        </w:rPr>
        <w:t>odnosno</w:t>
      </w:r>
      <w:r w:rsidRPr="00EF131B">
        <w:rPr>
          <w:rFonts w:ascii="Calibri" w:hAnsi="Calibri"/>
          <w:i/>
          <w:lang w:val="sr-Latn-CS"/>
        </w:rPr>
        <w:t xml:space="preserve"> nedila. žbul, ogan, mekine, žanen</w:t>
      </w:r>
      <w:r w:rsidRPr="00EF131B">
        <w:rPr>
          <w:rFonts w:ascii="Calibri" w:hAnsi="Calibri"/>
          <w:lang w:val="sr-Latn-CS"/>
        </w:rPr>
        <w:t xml:space="preserve">); </w:t>
      </w:r>
    </w:p>
    <w:p w:rsidR="000C0D27" w:rsidRPr="00EF131B" w:rsidRDefault="000C0D27" w:rsidP="000C0D27">
      <w:pPr>
        <w:numPr>
          <w:ilvl w:val="0"/>
          <w:numId w:val="3"/>
        </w:numPr>
        <w:tabs>
          <w:tab w:val="left" w:pos="-360"/>
          <w:tab w:val="left" w:pos="993"/>
        </w:tabs>
        <w:spacing w:after="120" w:line="360" w:lineRule="auto"/>
        <w:ind w:left="993" w:hanging="273"/>
        <w:jc w:val="both"/>
        <w:rPr>
          <w:rFonts w:ascii="Calibri" w:hAnsi="Calibri"/>
          <w:lang w:val="sr-Latn-CS"/>
        </w:rPr>
      </w:pPr>
      <w:r w:rsidRPr="00EF131B">
        <w:rPr>
          <w:rFonts w:ascii="Calibri" w:hAnsi="Calibri"/>
          <w:lang w:val="sr-Latn-CS"/>
        </w:rPr>
        <w:t>čuvanje konsonantske grupe /šć/ (</w:t>
      </w:r>
      <w:r w:rsidRPr="00EF131B">
        <w:rPr>
          <w:rFonts w:ascii="Calibri" w:hAnsi="Calibri"/>
          <w:i/>
          <w:lang w:val="sr-Latn-CS"/>
        </w:rPr>
        <w:t>dvorišće</w:t>
      </w:r>
      <w:r w:rsidRPr="00EF131B">
        <w:rPr>
          <w:rFonts w:ascii="Calibri" w:hAnsi="Calibri"/>
          <w:lang w:val="sr-Latn-CS"/>
        </w:rPr>
        <w:t xml:space="preserve">); </w:t>
      </w:r>
    </w:p>
    <w:p w:rsidR="000C0D27" w:rsidRPr="00EF131B" w:rsidRDefault="000C0D27" w:rsidP="000C0D27">
      <w:pPr>
        <w:numPr>
          <w:ilvl w:val="0"/>
          <w:numId w:val="3"/>
        </w:numPr>
        <w:tabs>
          <w:tab w:val="left" w:pos="-360"/>
          <w:tab w:val="left" w:pos="993"/>
        </w:tabs>
        <w:spacing w:after="120" w:line="360" w:lineRule="auto"/>
        <w:ind w:left="993" w:hanging="273"/>
        <w:jc w:val="both"/>
        <w:rPr>
          <w:rFonts w:ascii="Calibri" w:hAnsi="Calibri"/>
          <w:b/>
          <w:lang w:val="sr-Latn-CS"/>
        </w:rPr>
      </w:pPr>
      <w:r w:rsidRPr="00EF131B">
        <w:rPr>
          <w:rFonts w:ascii="Calibri" w:hAnsi="Calibri"/>
          <w:lang w:val="sr-Latn-CS"/>
        </w:rPr>
        <w:t xml:space="preserve">čuvanje sonanta /l/ na kraju riječi (rekal, pekal); </w:t>
      </w:r>
    </w:p>
    <w:p w:rsidR="000C0D27" w:rsidRPr="00EF131B" w:rsidRDefault="000C0D27" w:rsidP="000C0D27">
      <w:pPr>
        <w:numPr>
          <w:ilvl w:val="0"/>
          <w:numId w:val="4"/>
        </w:numPr>
        <w:tabs>
          <w:tab w:val="left" w:pos="-360"/>
          <w:tab w:val="left" w:pos="993"/>
        </w:tabs>
        <w:spacing w:after="120" w:line="360" w:lineRule="auto"/>
        <w:ind w:firstLine="0"/>
        <w:jc w:val="both"/>
        <w:rPr>
          <w:rFonts w:ascii="Calibri" w:hAnsi="Calibri"/>
          <w:b/>
          <w:lang w:val="sr-Latn-CS"/>
        </w:rPr>
      </w:pPr>
      <w:r w:rsidRPr="00EF131B">
        <w:rPr>
          <w:rFonts w:ascii="Calibri" w:hAnsi="Calibri"/>
          <w:lang w:val="sr-Latn-CS"/>
        </w:rPr>
        <w:t>čuvanje starih padeža množine (</w:t>
      </w:r>
      <w:r w:rsidRPr="00EF131B">
        <w:rPr>
          <w:rFonts w:ascii="Calibri" w:hAnsi="Calibri"/>
          <w:i/>
          <w:lang w:val="sr-Latn-CS"/>
        </w:rPr>
        <w:t>sel, žen</w:t>
      </w:r>
      <w:r w:rsidRPr="00EF131B">
        <w:rPr>
          <w:rFonts w:ascii="Calibri" w:hAnsi="Calibri"/>
          <w:lang w:val="sr-Latn-CS"/>
        </w:rPr>
        <w:t xml:space="preserve">);  </w:t>
      </w:r>
    </w:p>
    <w:p w:rsidR="000C0D27" w:rsidRPr="00EF131B" w:rsidRDefault="000C0D27" w:rsidP="000C0D27">
      <w:pPr>
        <w:numPr>
          <w:ilvl w:val="0"/>
          <w:numId w:val="4"/>
        </w:numPr>
        <w:tabs>
          <w:tab w:val="left" w:pos="-360"/>
          <w:tab w:val="left" w:pos="993"/>
        </w:tabs>
        <w:spacing w:after="120" w:line="360" w:lineRule="auto"/>
        <w:ind w:left="1004" w:hanging="284"/>
        <w:jc w:val="both"/>
        <w:rPr>
          <w:rFonts w:ascii="Calibri" w:hAnsi="Calibri"/>
          <w:lang w:val="sr-Latn-CS"/>
        </w:rPr>
      </w:pPr>
      <w:r w:rsidRPr="00EF131B">
        <w:rPr>
          <w:rFonts w:ascii="Calibri" w:hAnsi="Calibri"/>
          <w:lang w:val="sr-Latn-CS"/>
        </w:rPr>
        <w:t>nominativ plurala jednosložnih imenica muškog roda bez interfiksa -ov/-ev (</w:t>
      </w:r>
      <w:r w:rsidRPr="00EF131B">
        <w:rPr>
          <w:rFonts w:ascii="Calibri" w:hAnsi="Calibri"/>
          <w:i/>
          <w:lang w:val="sr-Latn-CS"/>
        </w:rPr>
        <w:t>sini, kralji</w:t>
      </w:r>
      <w:r w:rsidRPr="00EF131B">
        <w:rPr>
          <w:rFonts w:ascii="Calibri" w:hAnsi="Calibri"/>
          <w:lang w:val="sr-Latn-CS"/>
        </w:rPr>
        <w:t xml:space="preserve">);  </w:t>
      </w:r>
    </w:p>
    <w:p w:rsidR="000C0D27" w:rsidRPr="00EF131B" w:rsidRDefault="000C0D27" w:rsidP="000C0D27">
      <w:pPr>
        <w:numPr>
          <w:ilvl w:val="0"/>
          <w:numId w:val="4"/>
        </w:numPr>
        <w:tabs>
          <w:tab w:val="left" w:pos="-360"/>
          <w:tab w:val="left" w:pos="993"/>
        </w:tabs>
        <w:spacing w:after="120" w:line="360" w:lineRule="auto"/>
        <w:ind w:firstLine="0"/>
        <w:jc w:val="both"/>
        <w:rPr>
          <w:rFonts w:ascii="Calibri" w:hAnsi="Calibri"/>
          <w:lang w:val="sr-Latn-CS"/>
        </w:rPr>
      </w:pPr>
      <w:r w:rsidRPr="00EF131B">
        <w:rPr>
          <w:rFonts w:ascii="Calibri" w:hAnsi="Calibri"/>
          <w:lang w:val="sr-Latn-CS"/>
        </w:rPr>
        <w:t>prelaz nekadašnjeg vokalnog /r/ i /l/ u /ar/ i /er/ (</w:t>
      </w:r>
      <w:r w:rsidRPr="00EF131B">
        <w:rPr>
          <w:rFonts w:ascii="Calibri" w:hAnsi="Calibri"/>
          <w:i/>
          <w:lang w:val="sr-Latn-CS"/>
        </w:rPr>
        <w:t>parst, berz</w:t>
      </w:r>
      <w:r w:rsidRPr="00EF131B">
        <w:rPr>
          <w:rFonts w:ascii="Calibri" w:hAnsi="Calibri"/>
          <w:lang w:val="sr-Latn-CS"/>
        </w:rPr>
        <w:t>).</w:t>
      </w:r>
    </w:p>
    <w:p w:rsidR="000C0D27" w:rsidRDefault="000C0D27" w:rsidP="000C0D27">
      <w:pPr>
        <w:tabs>
          <w:tab w:val="left" w:pos="-360"/>
        </w:tabs>
        <w:autoSpaceDE w:val="0"/>
        <w:autoSpaceDN w:val="0"/>
        <w:adjustRightInd w:val="0"/>
        <w:spacing w:after="120" w:line="360" w:lineRule="auto"/>
        <w:jc w:val="both"/>
        <w:rPr>
          <w:rFonts w:ascii="Calibri" w:hAnsi="Calibri"/>
          <w:b/>
          <w:lang w:val="sr-Latn-CS"/>
        </w:rPr>
      </w:pPr>
    </w:p>
    <w:p w:rsidR="000C0D27" w:rsidRPr="00EF131B" w:rsidRDefault="000C0D27" w:rsidP="000C0D27">
      <w:pPr>
        <w:tabs>
          <w:tab w:val="left" w:pos="-360"/>
        </w:tabs>
        <w:autoSpaceDE w:val="0"/>
        <w:autoSpaceDN w:val="0"/>
        <w:adjustRightInd w:val="0"/>
        <w:spacing w:after="120" w:line="360" w:lineRule="auto"/>
        <w:jc w:val="both"/>
        <w:rPr>
          <w:rFonts w:ascii="Calibri" w:hAnsi="Calibri"/>
          <w:b/>
          <w:lang w:val="sr-Latn-CS"/>
        </w:rPr>
      </w:pPr>
      <w:r w:rsidRPr="00EF131B">
        <w:rPr>
          <w:rFonts w:ascii="Calibri" w:hAnsi="Calibri"/>
          <w:b/>
          <w:lang w:val="sr-Latn-CS"/>
        </w:rPr>
        <w:t xml:space="preserve">III TORLAČKO NARJEČJE </w:t>
      </w:r>
    </w:p>
    <w:p w:rsidR="000C0D27" w:rsidRPr="00EF131B" w:rsidRDefault="000C0D27" w:rsidP="000C0D27">
      <w:p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 xml:space="preserve">Torlačko narječje zauzima prostor od Prizrena na jugu do Timoka na sjeveru, stoga ga nerijetko lingvisti nazivaju i prizrensko-timočki dijalekat. Istočna granica ide južno od Zaječara državnom granicom Srbije prema Bugarskoj, južna granica je granica prema Makedoniji, dalje ka Prizrenu i Đakovici, zapadna i sjeverozapadna od granice sa Albanijom ispod Dečana i Vučitrna prema Stalaću, dok je sjeverna granica ovog narječja na Rtnju i Timoku. Neki autori ovo narječje svrstavaju u štokavske govore negirajući njegove brojne osobenosti koje ga nedvosmisleno udaljavaju od svih štokavskih govora. </w:t>
      </w:r>
    </w:p>
    <w:p w:rsidR="000C0D27" w:rsidRPr="00EF131B" w:rsidRDefault="000C0D27" w:rsidP="000C0D27">
      <w:pPr>
        <w:tabs>
          <w:tab w:val="left" w:pos="-360"/>
        </w:tabs>
        <w:autoSpaceDE w:val="0"/>
        <w:autoSpaceDN w:val="0"/>
        <w:adjustRightInd w:val="0"/>
        <w:spacing w:after="120" w:line="360" w:lineRule="auto"/>
        <w:jc w:val="both"/>
        <w:rPr>
          <w:rFonts w:ascii="Calibri" w:hAnsi="Calibri"/>
          <w:b/>
          <w:lang w:val="sr-Latn-CS"/>
        </w:rPr>
      </w:pPr>
    </w:p>
    <w:p w:rsidR="000C0D27" w:rsidRPr="00EF131B" w:rsidRDefault="000C0D27" w:rsidP="000C0D27">
      <w:pPr>
        <w:tabs>
          <w:tab w:val="left" w:pos="-360"/>
        </w:tabs>
        <w:autoSpaceDE w:val="0"/>
        <w:autoSpaceDN w:val="0"/>
        <w:adjustRightInd w:val="0"/>
        <w:spacing w:after="120" w:line="360" w:lineRule="auto"/>
        <w:jc w:val="both"/>
        <w:rPr>
          <w:rFonts w:ascii="Calibri" w:hAnsi="Calibri"/>
          <w:b/>
          <w:lang w:val="sr-Latn-CS"/>
        </w:rPr>
      </w:pPr>
      <w:r w:rsidRPr="00EF131B">
        <w:rPr>
          <w:rFonts w:ascii="Calibri" w:hAnsi="Calibri"/>
          <w:b/>
          <w:lang w:val="sr-Latn-CS"/>
        </w:rPr>
        <w:t>GLAVNE KARAKTERISTIKE TORLAČKOG NARJEČJA</w:t>
      </w:r>
    </w:p>
    <w:p w:rsidR="000C0D27" w:rsidRPr="00EF131B" w:rsidRDefault="000C0D27" w:rsidP="000C0D27">
      <w:p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 xml:space="preserve">Uprošćavanjem deklinacije i svođenjem deklinacije na samo dva padeža: nominativ i akuzativ (koji je zajedno s predlozima preuzeo službu svih ostalih padeža), gubljenjem infinitiva i upotrebom opisnog komparativa — ovi se govori umnogome razlikuju od štokavskih govora. Uz to su se u njima svi dugi slogovi skratili i tako su se oba stara akcenta izjednačila, stoga oni znaju samo za jedan akcenat, koji može biti na ma kome slogu riječi. Svi ovi govori sačuvali su iz prošlosti jako reduciran samoglasnik, tzv. poluglasnik, koji se u skoro svim govorima nekadašnjeg srpskohrvatskog jezika razvio u /a/. </w:t>
      </w:r>
    </w:p>
    <w:p w:rsidR="000C0D27" w:rsidRDefault="000C0D27" w:rsidP="000C0D27">
      <w:pPr>
        <w:tabs>
          <w:tab w:val="left" w:pos="-360"/>
        </w:tabs>
        <w:autoSpaceDE w:val="0"/>
        <w:autoSpaceDN w:val="0"/>
        <w:adjustRightInd w:val="0"/>
        <w:spacing w:after="120" w:line="360" w:lineRule="auto"/>
        <w:jc w:val="both"/>
        <w:rPr>
          <w:rFonts w:ascii="Calibri" w:hAnsi="Calibri"/>
          <w:lang w:val="sr-Latn-CS"/>
        </w:rPr>
      </w:pPr>
      <w:r>
        <w:rPr>
          <w:rFonts w:ascii="Calibri" w:hAnsi="Calibri"/>
          <w:noProof/>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5969635" cy="8098790"/>
            <wp:effectExtent l="19050" t="0" r="0" b="0"/>
            <wp:wrapSquare wrapText="bothSides"/>
            <wp:docPr id="19" name="Picture 19" descr="Призренско-тимокский-диа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зренско-тимокский-диалект"/>
                    <pic:cNvPicPr>
                      <a:picLocks noChangeAspect="1" noChangeArrowheads="1"/>
                    </pic:cNvPicPr>
                  </pic:nvPicPr>
                  <pic:blipFill>
                    <a:blip r:embed="rId11" cstate="print"/>
                    <a:srcRect/>
                    <a:stretch>
                      <a:fillRect/>
                    </a:stretch>
                  </pic:blipFill>
                  <pic:spPr bwMode="auto">
                    <a:xfrm>
                      <a:off x="0" y="0"/>
                      <a:ext cx="5969635" cy="8098790"/>
                    </a:xfrm>
                    <a:prstGeom prst="rect">
                      <a:avLst/>
                    </a:prstGeom>
                    <a:noFill/>
                    <a:ln w="9525">
                      <a:noFill/>
                      <a:miter lim="800000"/>
                      <a:headEnd/>
                      <a:tailEnd/>
                    </a:ln>
                  </pic:spPr>
                </pic:pic>
              </a:graphicData>
            </a:graphic>
          </wp:anchor>
        </w:drawing>
      </w:r>
    </w:p>
    <w:p w:rsidR="000C0D27" w:rsidRPr="00EF131B" w:rsidRDefault="000C0D27" w:rsidP="000C0D27">
      <w:p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lastRenderedPageBreak/>
        <w:t xml:space="preserve">U govoru gornjeg Timoka i Lužnice /ć/ i /đ/ se izgovaraju kao /č/ i /dž/: </w:t>
      </w:r>
      <w:r w:rsidRPr="00EF131B">
        <w:rPr>
          <w:rFonts w:ascii="Calibri" w:hAnsi="Calibri"/>
          <w:i/>
          <w:lang w:val="sr-Latn-CS"/>
        </w:rPr>
        <w:t>kuča, sveča, medža, predža</w:t>
      </w:r>
      <w:r w:rsidRPr="00EF131B">
        <w:rPr>
          <w:rFonts w:ascii="Calibri" w:hAnsi="Calibri"/>
          <w:lang w:val="sr-Latn-CS"/>
        </w:rPr>
        <w:t xml:space="preserve">. U tim istim govorima sačuvalo se staro samoglasničko /l/: </w:t>
      </w:r>
      <w:r w:rsidRPr="00EF131B">
        <w:rPr>
          <w:rFonts w:ascii="Calibri" w:hAnsi="Calibri"/>
          <w:i/>
          <w:lang w:val="sr-Latn-CS"/>
        </w:rPr>
        <w:t>dlg, pln, slza, slnce, vlna, vlk, dlb, mlze, dlbina, klne, žlt, dlžina, jablka</w:t>
      </w:r>
      <w:r w:rsidRPr="00EF131B">
        <w:rPr>
          <w:rFonts w:ascii="Calibri" w:hAnsi="Calibri"/>
          <w:lang w:val="sr-Latn-CS"/>
        </w:rPr>
        <w:t xml:space="preserve">. </w:t>
      </w:r>
    </w:p>
    <w:p w:rsidR="000C0D27" w:rsidRPr="00EF131B" w:rsidRDefault="000C0D27" w:rsidP="000C0D27">
      <w:p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 xml:space="preserve">U prizrensko-južnomoravskim govorima taj glas razvio se, uglavnom, u /u/, ali i u      /-lu-/: </w:t>
      </w:r>
      <w:r w:rsidRPr="00EF131B">
        <w:rPr>
          <w:rFonts w:ascii="Calibri" w:hAnsi="Calibri"/>
          <w:i/>
          <w:lang w:val="sr-Latn-CS"/>
        </w:rPr>
        <w:t>slunce, sluza, slube, dlug</w:t>
      </w:r>
      <w:r w:rsidRPr="00EF131B">
        <w:rPr>
          <w:rFonts w:ascii="Calibri" w:hAnsi="Calibri"/>
          <w:lang w:val="sr-Latn-CS"/>
        </w:rPr>
        <w:t xml:space="preserve">. </w:t>
      </w:r>
    </w:p>
    <w:p w:rsidR="000C0D27" w:rsidRPr="00EF131B" w:rsidRDefault="000C0D27" w:rsidP="000C0D27">
      <w:p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 xml:space="preserve">U timočko-lužničkom se sačuvalo suglasničko /l/ i na kraju riječi: </w:t>
      </w:r>
      <w:r w:rsidRPr="00EF131B">
        <w:rPr>
          <w:rFonts w:ascii="Calibri" w:hAnsi="Calibri"/>
          <w:i/>
          <w:lang w:val="sr-Latn-CS"/>
        </w:rPr>
        <w:t>rekal, kazal, radil, nosil</w:t>
      </w:r>
      <w:r w:rsidRPr="00EF131B">
        <w:rPr>
          <w:rFonts w:ascii="Calibri" w:hAnsi="Calibri"/>
          <w:lang w:val="sr-Latn-CS"/>
        </w:rPr>
        <w:t xml:space="preserve">, a u prizrensko-južnomoravskom se mjesto sačuvanog /l/ na kraju u muškom rodu radnog pridjeva razvilo /-ja/: </w:t>
      </w:r>
      <w:r w:rsidRPr="00EF131B">
        <w:rPr>
          <w:rFonts w:ascii="Calibri" w:hAnsi="Calibri"/>
          <w:i/>
          <w:lang w:val="sr-Latn-CS"/>
        </w:rPr>
        <w:t>došuja, kazaja, radija, nosija</w:t>
      </w:r>
      <w:r w:rsidRPr="00EF131B">
        <w:rPr>
          <w:rFonts w:ascii="Calibri" w:hAnsi="Calibri"/>
          <w:lang w:val="sr-Latn-CS"/>
        </w:rPr>
        <w:t xml:space="preserve">. </w:t>
      </w:r>
    </w:p>
    <w:p w:rsidR="000C0D27" w:rsidRPr="00EF131B" w:rsidRDefault="000C0D27" w:rsidP="000C0D27">
      <w:p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 xml:space="preserve">Predstavnike ovih govora, ne samo timočko-lužničkog već i prizrensko-južnomoravskog, karakterišu i enklitički zamjenički oblici dativa-akuzativa. To je isti oblik lične zamjenice 3. lica ženskog roda  /gu/: </w:t>
      </w:r>
      <w:r w:rsidRPr="00EF131B">
        <w:rPr>
          <w:rFonts w:ascii="Calibri" w:hAnsi="Calibri"/>
          <w:i/>
          <w:lang w:val="sr-Latn-CS"/>
        </w:rPr>
        <w:t>da gu vidim, da gu dam</w:t>
      </w:r>
      <w:r w:rsidRPr="00EF131B">
        <w:rPr>
          <w:rFonts w:ascii="Calibri" w:hAnsi="Calibri"/>
          <w:lang w:val="sr-Latn-CS"/>
        </w:rPr>
        <w:t>; genitiva, akuziva i dativa množine za sva tri roda /gi/: d</w:t>
      </w:r>
      <w:r w:rsidRPr="00EF131B">
        <w:rPr>
          <w:rFonts w:ascii="Calibri" w:hAnsi="Calibri"/>
          <w:i/>
          <w:lang w:val="sr-Latn-CS"/>
        </w:rPr>
        <w:t xml:space="preserve">a gi se setim, da gi vidim </w:t>
      </w:r>
      <w:r w:rsidRPr="00EF131B">
        <w:rPr>
          <w:rFonts w:ascii="Calibri" w:hAnsi="Calibri"/>
          <w:lang w:val="sr-Latn-CS"/>
        </w:rPr>
        <w:t>i</w:t>
      </w:r>
      <w:r w:rsidRPr="00EF131B">
        <w:rPr>
          <w:rFonts w:ascii="Calibri" w:hAnsi="Calibri"/>
          <w:i/>
          <w:lang w:val="sr-Latn-CS"/>
        </w:rPr>
        <w:t xml:space="preserve"> da gi dam</w:t>
      </w:r>
      <w:r w:rsidRPr="00EF131B">
        <w:rPr>
          <w:rFonts w:ascii="Calibri" w:hAnsi="Calibri"/>
          <w:lang w:val="sr-Latn-CS"/>
        </w:rPr>
        <w:t xml:space="preserve">. </w:t>
      </w:r>
    </w:p>
    <w:p w:rsidR="000C0D27" w:rsidRPr="00EF131B" w:rsidRDefault="000C0D27" w:rsidP="000C0D27">
      <w:p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 xml:space="preserve">U timočko-lužničkom govoru, kao i u Zaplanju, u brdovitom predjelu istočno od Južne Morave, ostalo je neizvršeno jotovanje grupe /-jd-/ u glagola: </w:t>
      </w:r>
      <w:r w:rsidRPr="00EF131B">
        <w:rPr>
          <w:rFonts w:ascii="Calibri" w:hAnsi="Calibri"/>
          <w:i/>
          <w:lang w:val="sr-Latn-CS"/>
        </w:rPr>
        <w:t>dojdem, najdem, pojdem</w:t>
      </w:r>
      <w:r w:rsidRPr="00EF131B">
        <w:rPr>
          <w:rFonts w:ascii="Calibri" w:hAnsi="Calibri"/>
          <w:lang w:val="sr-Latn-CS"/>
        </w:rPr>
        <w:t xml:space="preserve">, dok se u prizrensko-južnomoravskom to jotovanje izvršilo, i ti se oblici prezenta ovoga glagola izgovaraju kao i u većini govora štokavskih: </w:t>
      </w:r>
      <w:r w:rsidRPr="00EF131B">
        <w:rPr>
          <w:rFonts w:ascii="Calibri" w:hAnsi="Calibri"/>
          <w:i/>
          <w:lang w:val="sr-Latn-CS"/>
        </w:rPr>
        <w:t>dođem, nađem, pođem</w:t>
      </w:r>
      <w:r w:rsidRPr="00EF131B">
        <w:rPr>
          <w:rFonts w:ascii="Calibri" w:hAnsi="Calibri"/>
          <w:lang w:val="sr-Latn-CS"/>
        </w:rPr>
        <w:t xml:space="preserve">. </w:t>
      </w:r>
    </w:p>
    <w:p w:rsidR="000C0D27" w:rsidRPr="00EF131B" w:rsidRDefault="000C0D27" w:rsidP="000C0D27">
      <w:pPr>
        <w:tabs>
          <w:tab w:val="left" w:pos="-360"/>
        </w:tabs>
        <w:autoSpaceDE w:val="0"/>
        <w:autoSpaceDN w:val="0"/>
        <w:adjustRightInd w:val="0"/>
        <w:spacing w:after="120" w:line="360" w:lineRule="auto"/>
        <w:jc w:val="both"/>
        <w:rPr>
          <w:rFonts w:ascii="Calibri" w:hAnsi="Calibri"/>
          <w:lang w:val="sr-Latn-CS"/>
        </w:rPr>
      </w:pPr>
      <w:r w:rsidRPr="00EF131B">
        <w:rPr>
          <w:rFonts w:ascii="Calibri" w:hAnsi="Calibri"/>
          <w:lang w:val="sr-Latn-CS"/>
        </w:rPr>
        <w:t xml:space="preserve">Takođe, sve prizrensko-timočke govore karakteriše i ponovo uspostavljeni tvrd suglasnik u trpnih pridjeva i odgovarajućih glagolskih imenica: </w:t>
      </w:r>
      <w:r w:rsidRPr="00EF131B">
        <w:rPr>
          <w:rFonts w:ascii="Calibri" w:hAnsi="Calibri"/>
          <w:i/>
          <w:lang w:val="sr-Latn-CS"/>
        </w:rPr>
        <w:t>graden, gradenje, slomen, vrtenje, vozenje</w:t>
      </w:r>
      <w:r w:rsidRPr="00EF131B">
        <w:rPr>
          <w:rFonts w:ascii="Calibri" w:hAnsi="Calibri"/>
          <w:lang w:val="sr-Latn-CS"/>
        </w:rPr>
        <w:t xml:space="preserve"> itd.</w:t>
      </w:r>
    </w:p>
    <w:p w:rsidR="000C0D27" w:rsidRPr="00EF131B" w:rsidRDefault="000C0D27" w:rsidP="000C0D27">
      <w:pPr>
        <w:tabs>
          <w:tab w:val="left" w:pos="-360"/>
        </w:tabs>
        <w:spacing w:after="120" w:line="360" w:lineRule="auto"/>
        <w:jc w:val="both"/>
        <w:rPr>
          <w:rFonts w:ascii="Calibri" w:hAnsi="Calibri"/>
          <w:b/>
          <w:lang w:val="sr-Latn-CS"/>
        </w:rPr>
      </w:pPr>
    </w:p>
    <w:sectPr w:rsidR="000C0D27" w:rsidRPr="00EF131B" w:rsidSect="00FC3243">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LDoulos IPA93">
    <w:panose1 w:val="00000400000000000000"/>
    <w:charset w:val="02"/>
    <w:family w:val="auto"/>
    <w:pitch w:val="variable"/>
    <w:sig w:usb0="00000000" w:usb1="10000000" w:usb2="00000000" w:usb3="00000000" w:csb0="80000000" w:csb1="00000000"/>
  </w:font>
  <w:font w:name="IPAPhon">
    <w:panose1 w:val="000004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6318A"/>
    <w:multiLevelType w:val="hybridMultilevel"/>
    <w:tmpl w:val="825466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821EB"/>
    <w:multiLevelType w:val="hybridMultilevel"/>
    <w:tmpl w:val="C5E8E0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FD1E1B"/>
    <w:multiLevelType w:val="hybridMultilevel"/>
    <w:tmpl w:val="595201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EA5F75"/>
    <w:multiLevelType w:val="hybridMultilevel"/>
    <w:tmpl w:val="87C886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20"/>
  <w:characterSpacingControl w:val="doNotCompress"/>
  <w:compat/>
  <w:rsids>
    <w:rsidRoot w:val="00651894"/>
    <w:rsid w:val="000C0D27"/>
    <w:rsid w:val="001821E6"/>
    <w:rsid w:val="00217A90"/>
    <w:rsid w:val="00466E98"/>
    <w:rsid w:val="00514DF2"/>
    <w:rsid w:val="00651894"/>
    <w:rsid w:val="00667D6B"/>
    <w:rsid w:val="006C0AFC"/>
    <w:rsid w:val="006F023B"/>
    <w:rsid w:val="00774D6C"/>
    <w:rsid w:val="00795801"/>
    <w:rsid w:val="007E0AE9"/>
    <w:rsid w:val="00B142B5"/>
    <w:rsid w:val="00C93426"/>
    <w:rsid w:val="00CC3AD5"/>
    <w:rsid w:val="00D41451"/>
    <w:rsid w:val="00FC32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8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1E6"/>
    <w:pPr>
      <w:ind w:left="720"/>
      <w:contextualSpacing/>
    </w:pPr>
  </w:style>
  <w:style w:type="paragraph" w:styleId="BalloonText">
    <w:name w:val="Balloon Text"/>
    <w:basedOn w:val="Normal"/>
    <w:link w:val="BalloonTextChar"/>
    <w:uiPriority w:val="99"/>
    <w:semiHidden/>
    <w:unhideWhenUsed/>
    <w:rsid w:val="00B142B5"/>
    <w:rPr>
      <w:rFonts w:ascii="Tahoma" w:hAnsi="Tahoma" w:cs="Tahoma"/>
      <w:sz w:val="16"/>
      <w:szCs w:val="16"/>
    </w:rPr>
  </w:style>
  <w:style w:type="character" w:customStyle="1" w:styleId="BalloonTextChar">
    <w:name w:val="Balloon Text Char"/>
    <w:basedOn w:val="DefaultParagraphFont"/>
    <w:link w:val="BalloonText"/>
    <w:uiPriority w:val="99"/>
    <w:semiHidden/>
    <w:rsid w:val="00B142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pbs.twimg.com/media/CPnKobxUcAASMDS.jpg:large"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https://zciglar.files.wordpress.com/2010/03/kajkarta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dc:creator>
  <cp:keywords/>
  <dc:description/>
  <cp:lastModifiedBy>Gold</cp:lastModifiedBy>
  <cp:revision>7</cp:revision>
  <dcterms:created xsi:type="dcterms:W3CDTF">2020-03-24T12:27:00Z</dcterms:created>
  <dcterms:modified xsi:type="dcterms:W3CDTF">2020-03-24T18:17:00Z</dcterms:modified>
</cp:coreProperties>
</file>