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A0E3D" w14:textId="77777777" w:rsidR="00C37BD9" w:rsidRDefault="00C37BD9" w:rsidP="00B634A0">
      <w:pPr>
        <w:pStyle w:val="BodyTextIndent2"/>
        <w:jc w:val="center"/>
        <w:rPr>
          <w:sz w:val="28"/>
          <w:szCs w:val="28"/>
        </w:rPr>
      </w:pPr>
      <w:r>
        <w:rPr>
          <w:sz w:val="28"/>
          <w:szCs w:val="28"/>
        </w:rPr>
        <w:t>Studijski program Drama i pozorište</w:t>
      </w:r>
    </w:p>
    <w:p w14:paraId="11D120AA" w14:textId="77777777" w:rsidR="00C37BD9" w:rsidRDefault="00C37BD9" w:rsidP="00B634A0">
      <w:pPr>
        <w:pStyle w:val="BodyTextIndent2"/>
        <w:jc w:val="center"/>
        <w:rPr>
          <w:sz w:val="28"/>
          <w:szCs w:val="28"/>
        </w:rPr>
      </w:pPr>
    </w:p>
    <w:p w14:paraId="1EDEDFD1" w14:textId="77777777" w:rsidR="00C37BD9" w:rsidRDefault="00C37BD9" w:rsidP="00B634A0">
      <w:pPr>
        <w:pStyle w:val="BodyTextIndent2"/>
        <w:jc w:val="center"/>
        <w:rPr>
          <w:sz w:val="28"/>
          <w:szCs w:val="28"/>
        </w:rPr>
      </w:pPr>
      <w:r>
        <w:rPr>
          <w:sz w:val="28"/>
          <w:szCs w:val="28"/>
        </w:rPr>
        <w:t>Pozorišna produkcija II</w:t>
      </w:r>
    </w:p>
    <w:p w14:paraId="673D2865" w14:textId="77777777" w:rsidR="00C37BD9" w:rsidRDefault="00C37BD9" w:rsidP="00B634A0">
      <w:pPr>
        <w:pStyle w:val="BodyTextIndent2"/>
        <w:rPr>
          <w:sz w:val="28"/>
          <w:szCs w:val="28"/>
        </w:rPr>
      </w:pPr>
    </w:p>
    <w:p w14:paraId="304391DE" w14:textId="77777777" w:rsidR="00C37BD9" w:rsidRPr="00B634A0" w:rsidRDefault="008D01E3" w:rsidP="00B634A0">
      <w:pPr>
        <w:pStyle w:val="BodyTextIndent2"/>
        <w:rPr>
          <w:b w:val="0"/>
          <w:sz w:val="28"/>
          <w:szCs w:val="28"/>
        </w:rPr>
      </w:pPr>
      <w:r w:rsidRPr="00B634A0">
        <w:rPr>
          <w:b w:val="0"/>
          <w:sz w:val="28"/>
          <w:szCs w:val="28"/>
        </w:rPr>
        <w:t>m</w:t>
      </w:r>
      <w:r w:rsidR="00C37BD9" w:rsidRPr="00B634A0">
        <w:rPr>
          <w:b w:val="0"/>
          <w:sz w:val="28"/>
          <w:szCs w:val="28"/>
        </w:rPr>
        <w:t>r Janko Ljumović, vanr. prof.</w:t>
      </w:r>
    </w:p>
    <w:p w14:paraId="2B3FD00F" w14:textId="77777777" w:rsidR="00C37BD9" w:rsidRDefault="00C37BD9" w:rsidP="00B634A0">
      <w:pPr>
        <w:pStyle w:val="BodyTextIndent2"/>
        <w:spacing w:line="276" w:lineRule="auto"/>
        <w:rPr>
          <w:sz w:val="28"/>
          <w:szCs w:val="28"/>
        </w:rPr>
      </w:pPr>
    </w:p>
    <w:p w14:paraId="4A1DA431" w14:textId="77777777" w:rsidR="00C37BD9" w:rsidRPr="00B634A0" w:rsidRDefault="00C37BD9" w:rsidP="00B634A0">
      <w:pPr>
        <w:pStyle w:val="BodyTextIndent2"/>
        <w:spacing w:line="276" w:lineRule="auto"/>
        <w:jc w:val="center"/>
        <w:rPr>
          <w:sz w:val="36"/>
          <w:szCs w:val="36"/>
        </w:rPr>
      </w:pPr>
    </w:p>
    <w:p w14:paraId="6E30D659" w14:textId="77777777" w:rsidR="00C37BD9" w:rsidRPr="00B634A0" w:rsidRDefault="00C37BD9" w:rsidP="00B634A0">
      <w:pPr>
        <w:pStyle w:val="BodyTextIndent2"/>
        <w:spacing w:line="276" w:lineRule="auto"/>
        <w:jc w:val="center"/>
        <w:rPr>
          <w:color w:val="4F81BD" w:themeColor="accent1"/>
          <w:sz w:val="36"/>
          <w:szCs w:val="36"/>
        </w:rPr>
      </w:pPr>
      <w:r w:rsidRPr="00B634A0">
        <w:rPr>
          <w:color w:val="4F81BD" w:themeColor="accent1"/>
          <w:sz w:val="36"/>
          <w:szCs w:val="36"/>
        </w:rPr>
        <w:t>Uloga producenta u procesu pozorišne produkcije</w:t>
      </w:r>
    </w:p>
    <w:p w14:paraId="629BF969" w14:textId="77777777" w:rsidR="00DA442B" w:rsidRDefault="00DA442B" w:rsidP="00B634A0">
      <w:pPr>
        <w:spacing w:line="276" w:lineRule="auto"/>
        <w:jc w:val="both"/>
      </w:pPr>
    </w:p>
    <w:p w14:paraId="14BC0C56" w14:textId="77777777" w:rsidR="00C37BD9" w:rsidRDefault="00C37BD9" w:rsidP="00B634A0">
      <w:pPr>
        <w:spacing w:line="276" w:lineRule="auto"/>
        <w:jc w:val="both"/>
      </w:pPr>
    </w:p>
    <w:p w14:paraId="0D31F4E5" w14:textId="77777777" w:rsidR="00C37BD9" w:rsidRPr="00C37BD9" w:rsidRDefault="00C37BD9" w:rsidP="00B634A0">
      <w:pPr>
        <w:spacing w:line="276" w:lineRule="auto"/>
        <w:jc w:val="both"/>
        <w:rPr>
          <w:rFonts w:ascii="Times New Roman" w:hAnsi="Times New Roman" w:cs="Times New Roman"/>
          <w:b/>
        </w:rPr>
      </w:pPr>
      <w:r w:rsidRPr="00C37BD9">
        <w:rPr>
          <w:rFonts w:ascii="Times New Roman" w:hAnsi="Times New Roman" w:cs="Times New Roman"/>
          <w:b/>
        </w:rPr>
        <w:t>Opšta načela definicije profesije</w:t>
      </w:r>
    </w:p>
    <w:p w14:paraId="508CAAC4" w14:textId="77777777" w:rsidR="00C37BD9" w:rsidRPr="00C37BD9" w:rsidRDefault="00C37BD9" w:rsidP="00B634A0">
      <w:pPr>
        <w:spacing w:line="276" w:lineRule="auto"/>
        <w:jc w:val="both"/>
        <w:rPr>
          <w:rFonts w:ascii="Times New Roman" w:hAnsi="Times New Roman" w:cs="Times New Roman"/>
        </w:rPr>
      </w:pPr>
    </w:p>
    <w:p w14:paraId="3F7FF62C" w14:textId="77777777" w:rsidR="00C37BD9" w:rsidRPr="00C37BD9" w:rsidRDefault="00C37BD9" w:rsidP="00B634A0">
      <w:pPr>
        <w:spacing w:line="276" w:lineRule="auto"/>
        <w:jc w:val="both"/>
        <w:rPr>
          <w:rFonts w:ascii="Times New Roman" w:hAnsi="Times New Roman" w:cs="Times New Roman"/>
        </w:rPr>
      </w:pPr>
      <w:proofErr w:type="gramStart"/>
      <w:r w:rsidRPr="00C37BD9">
        <w:rPr>
          <w:rFonts w:ascii="Times New Roman" w:hAnsi="Times New Roman" w:cs="Times New Roman"/>
        </w:rPr>
        <w:t>Teorijski okvir za definisanje profesije objašnjava samu njenu strukturu.</w:t>
      </w:r>
      <w:proofErr w:type="gramEnd"/>
      <w:r w:rsidRPr="00C37BD9">
        <w:rPr>
          <w:rFonts w:ascii="Times New Roman" w:hAnsi="Times New Roman" w:cs="Times New Roman"/>
        </w:rPr>
        <w:t xml:space="preserve"> Na taj način se konstruiše klasifikacijski </w:t>
      </w:r>
      <w:proofErr w:type="gramStart"/>
      <w:r w:rsidRPr="00C37BD9">
        <w:rPr>
          <w:rFonts w:ascii="Times New Roman" w:hAnsi="Times New Roman" w:cs="Times New Roman"/>
        </w:rPr>
        <w:t>okvir  za</w:t>
      </w:r>
      <w:proofErr w:type="gramEnd"/>
      <w:r w:rsidRPr="00C37BD9">
        <w:rPr>
          <w:rFonts w:ascii="Times New Roman" w:hAnsi="Times New Roman" w:cs="Times New Roman"/>
        </w:rPr>
        <w:t xml:space="preserve"> razlikovanje stepena razvijenosti profesija i razlike između profesija, poluprofesija, ali i zanimanja. U tom pravcu navedimo “idealnoo-tipsku” klasifikaciju Grinvuda koji profesijama daje sljedeće osobenosti:</w:t>
      </w:r>
    </w:p>
    <w:p w14:paraId="2B13CF13" w14:textId="77777777" w:rsidR="00C37BD9" w:rsidRPr="00C37BD9" w:rsidRDefault="00C37BD9" w:rsidP="00B634A0">
      <w:pPr>
        <w:spacing w:line="276" w:lineRule="auto"/>
        <w:jc w:val="both"/>
        <w:rPr>
          <w:rFonts w:ascii="Times New Roman" w:hAnsi="Times New Roman" w:cs="Times New Roman"/>
        </w:rPr>
      </w:pPr>
    </w:p>
    <w:p w14:paraId="31FBE49E" w14:textId="77777777" w:rsidR="00C37BD9" w:rsidRPr="00C37BD9" w:rsidRDefault="00C37BD9" w:rsidP="00B634A0">
      <w:pPr>
        <w:numPr>
          <w:ilvl w:val="0"/>
          <w:numId w:val="1"/>
        </w:numPr>
        <w:spacing w:after="200" w:line="276" w:lineRule="auto"/>
        <w:jc w:val="both"/>
        <w:rPr>
          <w:rFonts w:ascii="Times New Roman" w:hAnsi="Times New Roman" w:cs="Times New Roman"/>
        </w:rPr>
      </w:pPr>
      <w:r w:rsidRPr="00C37BD9">
        <w:rPr>
          <w:rFonts w:ascii="Times New Roman" w:hAnsi="Times New Roman" w:cs="Times New Roman"/>
          <w:i/>
        </w:rPr>
        <w:t>Profesionalna znanja baziraju se na odgovarajućem naučno-teorijskim znanju</w:t>
      </w:r>
      <w:r w:rsidRPr="00C37BD9">
        <w:rPr>
          <w:rFonts w:ascii="Times New Roman" w:hAnsi="Times New Roman" w:cs="Times New Roman"/>
        </w:rPr>
        <w:t>, pa je nastajanje “profesije” uslovljeno postojanjem određene relativno uobličene “teorije”(</w:t>
      </w:r>
      <w:r w:rsidRPr="00C37BD9">
        <w:rPr>
          <w:rFonts w:ascii="Times New Roman" w:hAnsi="Times New Roman" w:cs="Times New Roman"/>
          <w:i/>
        </w:rPr>
        <w:t>nauke</w:t>
      </w:r>
      <w:r w:rsidRPr="00C37BD9">
        <w:rPr>
          <w:rFonts w:ascii="Times New Roman" w:hAnsi="Times New Roman" w:cs="Times New Roman"/>
        </w:rPr>
        <w:t xml:space="preserve"> u širem značenju) za dati segment stvarnosti;</w:t>
      </w:r>
    </w:p>
    <w:p w14:paraId="277E5DA3" w14:textId="77777777" w:rsidR="00C37BD9" w:rsidRPr="00C37BD9" w:rsidRDefault="00C37BD9" w:rsidP="00B634A0">
      <w:pPr>
        <w:numPr>
          <w:ilvl w:val="0"/>
          <w:numId w:val="1"/>
        </w:numPr>
        <w:spacing w:after="200" w:line="276" w:lineRule="auto"/>
        <w:jc w:val="both"/>
        <w:rPr>
          <w:rFonts w:ascii="Times New Roman" w:hAnsi="Times New Roman" w:cs="Times New Roman"/>
        </w:rPr>
      </w:pPr>
      <w:r w:rsidRPr="00C37BD9">
        <w:rPr>
          <w:rFonts w:ascii="Times New Roman" w:hAnsi="Times New Roman" w:cs="Times New Roman"/>
          <w:i/>
        </w:rPr>
        <w:t>Profesionalno djelovanje ima karakter “ekspertnog” djelovanja</w:t>
      </w:r>
      <w:r w:rsidRPr="00C37BD9">
        <w:rPr>
          <w:rFonts w:ascii="Times New Roman" w:hAnsi="Times New Roman" w:cs="Times New Roman"/>
        </w:rPr>
        <w:t xml:space="preserve"> koje počiva na pouzdanom </w:t>
      </w:r>
      <w:r w:rsidRPr="00C37BD9">
        <w:rPr>
          <w:rFonts w:ascii="Times New Roman" w:hAnsi="Times New Roman" w:cs="Times New Roman"/>
          <w:i/>
        </w:rPr>
        <w:t>primjenjivanju teorijskog znanja na dati praktičan problem</w:t>
      </w:r>
      <w:r w:rsidRPr="00C37BD9">
        <w:rPr>
          <w:rFonts w:ascii="Times New Roman" w:hAnsi="Times New Roman" w:cs="Times New Roman"/>
        </w:rPr>
        <w:t xml:space="preserve"> koga valja </w:t>
      </w:r>
      <w:r w:rsidRPr="00C37BD9">
        <w:rPr>
          <w:rFonts w:ascii="Times New Roman" w:hAnsi="Times New Roman" w:cs="Times New Roman"/>
          <w:i/>
        </w:rPr>
        <w:t>stručno</w:t>
      </w:r>
      <w:r w:rsidRPr="00C37BD9">
        <w:rPr>
          <w:rFonts w:ascii="Times New Roman" w:hAnsi="Times New Roman" w:cs="Times New Roman"/>
        </w:rPr>
        <w:t xml:space="preserve"> razriješiti;</w:t>
      </w:r>
    </w:p>
    <w:p w14:paraId="35DB00B2" w14:textId="77777777" w:rsidR="00C37BD9" w:rsidRPr="00C37BD9" w:rsidRDefault="00C37BD9" w:rsidP="00B634A0">
      <w:pPr>
        <w:numPr>
          <w:ilvl w:val="0"/>
          <w:numId w:val="1"/>
        </w:numPr>
        <w:spacing w:after="200" w:line="276" w:lineRule="auto"/>
        <w:jc w:val="both"/>
        <w:rPr>
          <w:rFonts w:ascii="Times New Roman" w:hAnsi="Times New Roman" w:cs="Times New Roman"/>
        </w:rPr>
      </w:pPr>
      <w:r w:rsidRPr="00C37BD9">
        <w:rPr>
          <w:rFonts w:ascii="Times New Roman" w:hAnsi="Times New Roman" w:cs="Times New Roman"/>
        </w:rPr>
        <w:t xml:space="preserve">Profesionalna aktivnost je jasno izdvojena kao </w:t>
      </w:r>
      <w:r w:rsidRPr="00C37BD9">
        <w:rPr>
          <w:rFonts w:ascii="Times New Roman" w:hAnsi="Times New Roman" w:cs="Times New Roman"/>
          <w:i/>
        </w:rPr>
        <w:t xml:space="preserve">djelatnost </w:t>
      </w:r>
      <w:r w:rsidRPr="00C37BD9">
        <w:rPr>
          <w:rFonts w:ascii="Times New Roman" w:hAnsi="Times New Roman" w:cs="Times New Roman"/>
        </w:rPr>
        <w:t xml:space="preserve">koja je </w:t>
      </w:r>
      <w:r w:rsidRPr="00C37BD9">
        <w:rPr>
          <w:rFonts w:ascii="Times New Roman" w:hAnsi="Times New Roman" w:cs="Times New Roman"/>
          <w:i/>
        </w:rPr>
        <w:t>sankcionisana i zaštićena odgovarajućim društvenim pravilima</w:t>
      </w:r>
      <w:r w:rsidRPr="00C37BD9">
        <w:rPr>
          <w:rFonts w:ascii="Times New Roman" w:hAnsi="Times New Roman" w:cs="Times New Roman"/>
        </w:rPr>
        <w:t xml:space="preserve">, gdje su data institucionalna ograničenja za obavljanje date djelatnosti i utvrđene (“legitimizovane”) odgovarajuće </w:t>
      </w:r>
      <w:r w:rsidRPr="00C37BD9">
        <w:rPr>
          <w:rFonts w:ascii="Times New Roman" w:hAnsi="Times New Roman" w:cs="Times New Roman"/>
          <w:i/>
        </w:rPr>
        <w:t>priviliegije</w:t>
      </w:r>
      <w:r w:rsidRPr="00C37BD9">
        <w:rPr>
          <w:rFonts w:ascii="Times New Roman" w:hAnsi="Times New Roman" w:cs="Times New Roman"/>
        </w:rPr>
        <w:t>;</w:t>
      </w:r>
    </w:p>
    <w:p w14:paraId="2DB67545" w14:textId="77777777" w:rsidR="00C37BD9" w:rsidRPr="00C37BD9" w:rsidRDefault="00C37BD9" w:rsidP="00B634A0">
      <w:pPr>
        <w:numPr>
          <w:ilvl w:val="0"/>
          <w:numId w:val="1"/>
        </w:numPr>
        <w:spacing w:after="200" w:line="276" w:lineRule="auto"/>
        <w:jc w:val="both"/>
        <w:rPr>
          <w:rFonts w:ascii="Times New Roman" w:hAnsi="Times New Roman" w:cs="Times New Roman"/>
        </w:rPr>
      </w:pPr>
      <w:r w:rsidRPr="00C37BD9">
        <w:rPr>
          <w:rFonts w:ascii="Times New Roman" w:hAnsi="Times New Roman" w:cs="Times New Roman"/>
        </w:rPr>
        <w:t>Profesionalno djelovanje slijedi dati “</w:t>
      </w:r>
      <w:r w:rsidRPr="00C37BD9">
        <w:rPr>
          <w:rFonts w:ascii="Times New Roman" w:hAnsi="Times New Roman" w:cs="Times New Roman"/>
          <w:i/>
        </w:rPr>
        <w:t>profesionalni etički kodeks”</w:t>
      </w:r>
      <w:r w:rsidRPr="00C37BD9">
        <w:rPr>
          <w:rFonts w:ascii="Times New Roman" w:hAnsi="Times New Roman" w:cs="Times New Roman"/>
        </w:rPr>
        <w:t xml:space="preserve"> čime se osigurava </w:t>
      </w:r>
      <w:r w:rsidRPr="00C37BD9">
        <w:rPr>
          <w:rFonts w:ascii="Times New Roman" w:hAnsi="Times New Roman" w:cs="Times New Roman"/>
          <w:i/>
        </w:rPr>
        <w:t xml:space="preserve">samokontrola </w:t>
      </w:r>
      <w:r w:rsidRPr="00C37BD9">
        <w:rPr>
          <w:rFonts w:ascii="Times New Roman" w:hAnsi="Times New Roman" w:cs="Times New Roman"/>
        </w:rPr>
        <w:t>profesionalne djelatnosti:</w:t>
      </w:r>
    </w:p>
    <w:p w14:paraId="4BBDB248" w14:textId="77777777" w:rsidR="00C37BD9" w:rsidRPr="00C37BD9" w:rsidRDefault="00C37BD9" w:rsidP="00B634A0">
      <w:pPr>
        <w:numPr>
          <w:ilvl w:val="0"/>
          <w:numId w:val="1"/>
        </w:numPr>
        <w:spacing w:after="200" w:line="276" w:lineRule="auto"/>
        <w:jc w:val="both"/>
        <w:rPr>
          <w:rFonts w:ascii="Times New Roman" w:hAnsi="Times New Roman" w:cs="Times New Roman"/>
        </w:rPr>
      </w:pPr>
      <w:r w:rsidRPr="00C37BD9">
        <w:rPr>
          <w:rFonts w:ascii="Times New Roman" w:hAnsi="Times New Roman" w:cs="Times New Roman"/>
        </w:rPr>
        <w:t xml:space="preserve">Profesionalni život pripadnika profesije stiče obilježja osobene </w:t>
      </w:r>
      <w:r w:rsidRPr="00C37BD9">
        <w:rPr>
          <w:rFonts w:ascii="Times New Roman" w:hAnsi="Times New Roman" w:cs="Times New Roman"/>
          <w:i/>
        </w:rPr>
        <w:t>profesionalne subkulture</w:t>
      </w:r>
      <w:r w:rsidRPr="00C37BD9">
        <w:rPr>
          <w:rFonts w:ascii="Times New Roman" w:hAnsi="Times New Roman" w:cs="Times New Roman"/>
        </w:rPr>
        <w:t xml:space="preserve">, </w:t>
      </w:r>
      <w:proofErr w:type="gramStart"/>
      <w:r w:rsidRPr="00C37BD9">
        <w:rPr>
          <w:rFonts w:ascii="Times New Roman" w:hAnsi="Times New Roman" w:cs="Times New Roman"/>
        </w:rPr>
        <w:t>sa</w:t>
      </w:r>
      <w:proofErr w:type="gramEnd"/>
      <w:r w:rsidRPr="00C37BD9">
        <w:rPr>
          <w:rFonts w:ascii="Times New Roman" w:hAnsi="Times New Roman" w:cs="Times New Roman"/>
        </w:rPr>
        <w:t xml:space="preserve"> </w:t>
      </w:r>
      <w:r w:rsidRPr="00C37BD9">
        <w:rPr>
          <w:rFonts w:ascii="Times New Roman" w:hAnsi="Times New Roman" w:cs="Times New Roman"/>
          <w:i/>
        </w:rPr>
        <w:t>osobenim stilom ponašanja u radu i izvan rada</w:t>
      </w:r>
      <w:r w:rsidRPr="00C37BD9">
        <w:rPr>
          <w:rFonts w:ascii="Times New Roman" w:hAnsi="Times New Roman" w:cs="Times New Roman"/>
        </w:rPr>
        <w:t>.</w:t>
      </w:r>
      <w:r w:rsidRPr="00C37BD9">
        <w:rPr>
          <w:rStyle w:val="FootnoteReference"/>
          <w:rFonts w:ascii="Times New Roman" w:hAnsi="Times New Roman" w:cs="Times New Roman"/>
        </w:rPr>
        <w:footnoteReference w:id="1"/>
      </w:r>
    </w:p>
    <w:p w14:paraId="476D424E" w14:textId="77777777" w:rsidR="00C37BD9" w:rsidRDefault="00C37BD9" w:rsidP="00B634A0">
      <w:pPr>
        <w:spacing w:line="276" w:lineRule="auto"/>
        <w:jc w:val="both"/>
        <w:rPr>
          <w:rFonts w:ascii="Times New Roman" w:hAnsi="Times New Roman" w:cs="Times New Roman"/>
        </w:rPr>
      </w:pPr>
      <w:r w:rsidRPr="00C37BD9">
        <w:rPr>
          <w:rFonts w:ascii="Times New Roman" w:hAnsi="Times New Roman" w:cs="Times New Roman"/>
        </w:rPr>
        <w:t xml:space="preserve">U navedenom opisu mogu se izdvojiti i ključne riječi koje predstavljaju važne asekte koji definišu Grinvudov “pogled” </w:t>
      </w:r>
      <w:proofErr w:type="gramStart"/>
      <w:r w:rsidRPr="00C37BD9">
        <w:rPr>
          <w:rFonts w:ascii="Times New Roman" w:hAnsi="Times New Roman" w:cs="Times New Roman"/>
        </w:rPr>
        <w:t>na</w:t>
      </w:r>
      <w:proofErr w:type="gramEnd"/>
      <w:r w:rsidRPr="00C37BD9">
        <w:rPr>
          <w:rFonts w:ascii="Times New Roman" w:hAnsi="Times New Roman" w:cs="Times New Roman"/>
        </w:rPr>
        <w:t xml:space="preserve"> profesije. Ti aspekti su </w:t>
      </w:r>
      <w:proofErr w:type="gramStart"/>
      <w:r w:rsidRPr="00C37BD9">
        <w:rPr>
          <w:rFonts w:ascii="Times New Roman" w:hAnsi="Times New Roman" w:cs="Times New Roman"/>
        </w:rPr>
        <w:t>od</w:t>
      </w:r>
      <w:proofErr w:type="gramEnd"/>
      <w:r w:rsidRPr="00C37BD9">
        <w:rPr>
          <w:rFonts w:ascii="Times New Roman" w:hAnsi="Times New Roman" w:cs="Times New Roman"/>
        </w:rPr>
        <w:t xml:space="preserve"> znaćaja za uspostavljanje istraživačkog modela koji definiše određenu profesiju. Na taj način se izdvajaju posebnosti određenih profesija, </w:t>
      </w:r>
      <w:proofErr w:type="gramStart"/>
      <w:r w:rsidRPr="00C37BD9">
        <w:rPr>
          <w:rFonts w:ascii="Times New Roman" w:hAnsi="Times New Roman" w:cs="Times New Roman"/>
        </w:rPr>
        <w:t>ali</w:t>
      </w:r>
      <w:proofErr w:type="gramEnd"/>
      <w:r w:rsidRPr="00C37BD9">
        <w:rPr>
          <w:rFonts w:ascii="Times New Roman" w:hAnsi="Times New Roman" w:cs="Times New Roman"/>
        </w:rPr>
        <w:t xml:space="preserve"> i samih pripadnika tih profesija koje na osnovu svog profesionalnog identiteta uspostavljaju karakterističnu </w:t>
      </w:r>
      <w:r w:rsidRPr="00C37BD9">
        <w:rPr>
          <w:rFonts w:ascii="Times New Roman" w:hAnsi="Times New Roman" w:cs="Times New Roman"/>
          <w:i/>
        </w:rPr>
        <w:t xml:space="preserve">profesionalnu </w:t>
      </w:r>
      <w:r w:rsidRPr="00C37BD9">
        <w:rPr>
          <w:rFonts w:ascii="Times New Roman" w:hAnsi="Times New Roman" w:cs="Times New Roman"/>
          <w:i/>
        </w:rPr>
        <w:lastRenderedPageBreak/>
        <w:t>subkulturu</w:t>
      </w:r>
      <w:r w:rsidRPr="00C37BD9">
        <w:rPr>
          <w:rFonts w:ascii="Times New Roman" w:hAnsi="Times New Roman" w:cs="Times New Roman"/>
        </w:rPr>
        <w:t xml:space="preserve">, tj. </w:t>
      </w:r>
      <w:proofErr w:type="gramStart"/>
      <w:r w:rsidRPr="00C37BD9">
        <w:rPr>
          <w:rFonts w:ascii="Times New Roman" w:hAnsi="Times New Roman" w:cs="Times New Roman"/>
        </w:rPr>
        <w:t>imaju</w:t>
      </w:r>
      <w:proofErr w:type="gramEnd"/>
      <w:r w:rsidRPr="00C37BD9">
        <w:rPr>
          <w:rFonts w:ascii="Times New Roman" w:hAnsi="Times New Roman" w:cs="Times New Roman"/>
        </w:rPr>
        <w:t xml:space="preserve"> osoben stil ponašanja. </w:t>
      </w:r>
      <w:proofErr w:type="gramStart"/>
      <w:r w:rsidRPr="00C37BD9">
        <w:rPr>
          <w:rFonts w:ascii="Times New Roman" w:hAnsi="Times New Roman" w:cs="Times New Roman"/>
        </w:rPr>
        <w:t xml:space="preserve">To je zapravo pitanje </w:t>
      </w:r>
      <w:r w:rsidRPr="00C37BD9">
        <w:rPr>
          <w:rFonts w:ascii="Times New Roman" w:hAnsi="Times New Roman" w:cs="Times New Roman"/>
          <w:i/>
        </w:rPr>
        <w:t>profesionalnog identiteta</w:t>
      </w:r>
      <w:r w:rsidRPr="00C37BD9">
        <w:rPr>
          <w:rFonts w:ascii="Times New Roman" w:hAnsi="Times New Roman" w:cs="Times New Roman"/>
        </w:rPr>
        <w:t xml:space="preserve"> koji se stvara.</w:t>
      </w:r>
      <w:proofErr w:type="gramEnd"/>
    </w:p>
    <w:p w14:paraId="4595957C" w14:textId="77777777" w:rsidR="00B634A0" w:rsidRPr="00C37BD9" w:rsidRDefault="00B634A0" w:rsidP="00B634A0">
      <w:pPr>
        <w:spacing w:line="276" w:lineRule="auto"/>
        <w:jc w:val="both"/>
        <w:rPr>
          <w:rFonts w:ascii="Times New Roman" w:hAnsi="Times New Roman" w:cs="Times New Roman"/>
        </w:rPr>
      </w:pPr>
    </w:p>
    <w:p w14:paraId="16948626" w14:textId="77777777" w:rsidR="00C37BD9" w:rsidRPr="00C37BD9" w:rsidRDefault="00C37BD9" w:rsidP="00B634A0">
      <w:pPr>
        <w:spacing w:line="276" w:lineRule="auto"/>
        <w:jc w:val="both"/>
        <w:rPr>
          <w:rFonts w:ascii="Times New Roman" w:hAnsi="Times New Roman" w:cs="Times New Roman"/>
          <w:lang w:val="sr-Latn-CS"/>
        </w:rPr>
      </w:pPr>
      <w:r w:rsidRPr="00C37BD9">
        <w:rPr>
          <w:rFonts w:ascii="Times New Roman" w:hAnsi="Times New Roman" w:cs="Times New Roman"/>
          <w:b/>
          <w:lang w:val="sr-Latn-CS"/>
        </w:rPr>
        <w:t xml:space="preserve">Producenti </w:t>
      </w:r>
      <w:r w:rsidRPr="00C37BD9">
        <w:rPr>
          <w:rFonts w:ascii="Times New Roman" w:hAnsi="Times New Roman" w:cs="Times New Roman"/>
          <w:lang w:val="sr-Latn-CS"/>
        </w:rPr>
        <w:t>su dio umjetničkog svijeta, termina koji je ponudio Hauard Beker (1982), i koji</w:t>
      </w:r>
      <w:r w:rsidRPr="00C37BD9">
        <w:rPr>
          <w:rFonts w:ascii="Times New Roman" w:hAnsi="Times New Roman" w:cs="Times New Roman"/>
        </w:rPr>
        <w:t xml:space="preserve"> ističe da taj svijet predstavlja mrežu ljudi čija kooperativna djelatnost, organizovana na osnovu njihovog zajedničkog poznavanja konvencionalnih načina obavljanja stvari, proizvodi vrstu umjetničkih djela po kojima je svijet umjetnosti poznat. Ti umjetnički svjetovi mogu biti mali i usko određeni, recimo poezija, </w:t>
      </w:r>
      <w:proofErr w:type="gramStart"/>
      <w:r w:rsidRPr="00C37BD9">
        <w:rPr>
          <w:rFonts w:ascii="Times New Roman" w:hAnsi="Times New Roman" w:cs="Times New Roman"/>
        </w:rPr>
        <w:t xml:space="preserve">nasuprot </w:t>
      </w:r>
      <w:r w:rsidR="008D01E3">
        <w:rPr>
          <w:rFonts w:ascii="Times New Roman" w:hAnsi="Times New Roman" w:cs="Times New Roman"/>
        </w:rPr>
        <w:t xml:space="preserve"> pozorištu</w:t>
      </w:r>
      <w:proofErr w:type="gramEnd"/>
      <w:r w:rsidR="008D01E3">
        <w:rPr>
          <w:rFonts w:ascii="Times New Roman" w:hAnsi="Times New Roman" w:cs="Times New Roman"/>
        </w:rPr>
        <w:t xml:space="preserve"> ili </w:t>
      </w:r>
      <w:r w:rsidRPr="00C37BD9">
        <w:rPr>
          <w:rFonts w:ascii="Times New Roman" w:hAnsi="Times New Roman" w:cs="Times New Roman"/>
        </w:rPr>
        <w:t xml:space="preserve">filmu kao primjeru velikog i složenog sistema odnosa u produkciji.  </w:t>
      </w:r>
    </w:p>
    <w:p w14:paraId="5AEB19F3" w14:textId="77777777" w:rsidR="00C37BD9" w:rsidRPr="00C37BD9" w:rsidRDefault="00C37BD9" w:rsidP="00B634A0">
      <w:pPr>
        <w:spacing w:line="276" w:lineRule="auto"/>
        <w:jc w:val="both"/>
        <w:rPr>
          <w:rFonts w:ascii="Times New Roman" w:hAnsi="Times New Roman" w:cs="Times New Roman"/>
        </w:rPr>
      </w:pPr>
    </w:p>
    <w:p w14:paraId="084F5752" w14:textId="77777777" w:rsidR="00C37BD9" w:rsidRDefault="00C37BD9" w:rsidP="00B634A0">
      <w:pPr>
        <w:spacing w:line="276" w:lineRule="auto"/>
        <w:jc w:val="both"/>
      </w:pPr>
    </w:p>
    <w:p w14:paraId="66D5A8AC" w14:textId="77777777" w:rsidR="008D01E3" w:rsidRPr="00A75BC9" w:rsidRDefault="008D01E3" w:rsidP="00B634A0">
      <w:pPr>
        <w:spacing w:line="276" w:lineRule="auto"/>
        <w:jc w:val="both"/>
        <w:rPr>
          <w:rFonts w:ascii="Times New Roman" w:hAnsi="Times New Roman"/>
          <w:color w:val="000000"/>
        </w:rPr>
      </w:pPr>
      <w:r w:rsidRPr="008D01E3">
        <w:rPr>
          <w:rFonts w:ascii="Times New Roman" w:hAnsi="Times New Roman"/>
          <w:b/>
          <w:color w:val="000000"/>
        </w:rPr>
        <w:t>Pozicija producenta u pozorištu</w:t>
      </w:r>
      <w:r w:rsidRPr="00A75BC9">
        <w:rPr>
          <w:rFonts w:ascii="Times New Roman" w:hAnsi="Times New Roman"/>
          <w:color w:val="000000"/>
        </w:rPr>
        <w:t xml:space="preserve"> razvijala se </w:t>
      </w:r>
      <w:proofErr w:type="gramStart"/>
      <w:r w:rsidRPr="00A75BC9">
        <w:rPr>
          <w:rFonts w:ascii="Times New Roman" w:hAnsi="Times New Roman"/>
          <w:color w:val="000000"/>
        </w:rPr>
        <w:t>od</w:t>
      </w:r>
      <w:proofErr w:type="gramEnd"/>
      <w:r w:rsidRPr="00A75BC9">
        <w:rPr>
          <w:rFonts w:ascii="Times New Roman" w:hAnsi="Times New Roman"/>
          <w:color w:val="000000"/>
        </w:rPr>
        <w:t xml:space="preserve"> uloge arhonta u antičkom pozorištu do njegovog mjesta i uloge u savremenom pozorštu. Profesija se različito etablirala i u odnosu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pozorišne modele i organizaciju pozorišnog sistema. Na različite načine sagledavamo njegovu ulogu u američkog </w:t>
      </w:r>
      <w:proofErr w:type="gramStart"/>
      <w:r w:rsidRPr="00A75BC9">
        <w:rPr>
          <w:rFonts w:ascii="Times New Roman" w:hAnsi="Times New Roman"/>
          <w:color w:val="000000"/>
        </w:rPr>
        <w:t>ili</w:t>
      </w:r>
      <w:proofErr w:type="gramEnd"/>
      <w:r w:rsidRPr="00A75BC9">
        <w:rPr>
          <w:rFonts w:ascii="Times New Roman" w:hAnsi="Times New Roman"/>
          <w:color w:val="000000"/>
        </w:rPr>
        <w:t xml:space="preserve"> evropskom modelu teatra. Redefinije evropskog kulturnog sistema u odnosu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kulturne politike, posebno u drugoj polovini XX vijeka uticale su na promjenu paradigme kulture, koja je sve više ulazila u polje tržišta i gubitaka monopola umjetnosti u kontekstu subvencija. Ali i samog pozorišta u odnosu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medije, druge umjetnosti ili danas digitalnu kulturu. Takav kontekst je doprinio razvoju profesije koja je, osim organizacione, kreativne i autorske uloge u produkciji umjetnosti, označila i njegovu važnu </w:t>
      </w:r>
      <w:proofErr w:type="gramStart"/>
      <w:r w:rsidRPr="00A75BC9">
        <w:rPr>
          <w:rFonts w:ascii="Times New Roman" w:hAnsi="Times New Roman"/>
          <w:color w:val="000000"/>
        </w:rPr>
        <w:t>ulogu  u</w:t>
      </w:r>
      <w:proofErr w:type="gramEnd"/>
      <w:r w:rsidRPr="00A75BC9">
        <w:rPr>
          <w:rFonts w:ascii="Times New Roman" w:hAnsi="Times New Roman"/>
          <w:color w:val="000000"/>
        </w:rPr>
        <w:t xml:space="preserve"> administriranju umjetnosti i razvoju publike. Producenti moraju imati umjetnički talenat, </w:t>
      </w:r>
      <w:proofErr w:type="gramStart"/>
      <w:r w:rsidRPr="00A75BC9">
        <w:rPr>
          <w:rFonts w:ascii="Times New Roman" w:hAnsi="Times New Roman"/>
          <w:color w:val="000000"/>
        </w:rPr>
        <w:t>ali</w:t>
      </w:r>
      <w:proofErr w:type="gramEnd"/>
      <w:r w:rsidRPr="00A75BC9">
        <w:rPr>
          <w:rFonts w:ascii="Times New Roman" w:hAnsi="Times New Roman"/>
          <w:color w:val="000000"/>
        </w:rPr>
        <w:t xml:space="preserve"> i preduzetnički duh, sposobnost dobrog organizovanja sebe i drugih, kao i mogućnost iznošenja i predočavanja svojih ideja na jasan i slikovit način. (Ljumović 2011:10)</w:t>
      </w:r>
    </w:p>
    <w:p w14:paraId="2DB4BE0E" w14:textId="77777777" w:rsidR="008D01E3" w:rsidRPr="00A75BC9" w:rsidRDefault="008D01E3" w:rsidP="00B634A0">
      <w:pPr>
        <w:spacing w:line="276" w:lineRule="auto"/>
        <w:jc w:val="both"/>
        <w:rPr>
          <w:rFonts w:ascii="Times New Roman" w:hAnsi="Times New Roman"/>
          <w:color w:val="000000"/>
        </w:rPr>
      </w:pPr>
    </w:p>
    <w:p w14:paraId="09EBE453" w14:textId="77777777" w:rsidR="008D01E3" w:rsidRPr="00A75BC9" w:rsidRDefault="008D01E3" w:rsidP="00B634A0">
      <w:pPr>
        <w:spacing w:line="276" w:lineRule="auto"/>
        <w:jc w:val="both"/>
        <w:rPr>
          <w:rFonts w:ascii="Times New Roman" w:hAnsi="Times New Roman"/>
          <w:color w:val="000000"/>
        </w:rPr>
      </w:pPr>
      <w:r w:rsidRPr="00A75BC9">
        <w:rPr>
          <w:rFonts w:ascii="Times New Roman" w:hAnsi="Times New Roman"/>
          <w:color w:val="000000"/>
        </w:rPr>
        <w:t xml:space="preserve">Isak Adižes uvodi pojam </w:t>
      </w:r>
      <w:r w:rsidRPr="00A75BC9">
        <w:rPr>
          <w:rFonts w:ascii="Times New Roman" w:hAnsi="Times New Roman"/>
          <w:i/>
          <w:color w:val="000000"/>
        </w:rPr>
        <w:t>administrator umjetnosti</w:t>
      </w:r>
      <w:r w:rsidRPr="00A75BC9">
        <w:rPr>
          <w:rFonts w:ascii="Times New Roman" w:hAnsi="Times New Roman"/>
          <w:color w:val="000000"/>
        </w:rPr>
        <w:t xml:space="preserve">, ističući razliku u odnosu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producenta, direktora ili menadžera umjetnosti, zbog razloga njegovog aktivnog učešća u ispunjavanju misije umjetničke organizacije. Takvim pristupom i uvidom u profile umjetničkih administratora opisuje njihove kvalitete: “visoka posvećenost razvoju umetnosti, a ne samo uživanje u radu na rubu umetničkog sveta; osećaj i sposobnost da se ceni društvena ulogaumetnosti; veliki stepen tolerancije za dvosmislenost i rizik, a uz to i potrebna hrabrost da se bude preduzetnik; veliki nivo analitičke inteligencije; sposobnost da se podnese anonimnost u svetu egoista; sklonost ka praktičnom, a u isto vreme uživanje u novotarijama i u svim aspektima posla; sposobnost da se radi u grupi I uživa u nagradama kao član grupe, prije nego kao pojedinac.” (Adižes 2008:87) </w:t>
      </w:r>
      <w:r w:rsidRPr="00A75BC9">
        <w:rPr>
          <w:rFonts w:ascii="Times New Roman" w:hAnsi="Times New Roman"/>
          <w:b/>
          <w:color w:val="000000"/>
        </w:rPr>
        <w:t xml:space="preserve">Možemo reći da je producent akter umjetničkog svijeta koji uz reditelja ima pogled </w:t>
      </w:r>
      <w:proofErr w:type="gramStart"/>
      <w:r w:rsidRPr="00A75BC9">
        <w:rPr>
          <w:rFonts w:ascii="Times New Roman" w:hAnsi="Times New Roman"/>
          <w:b/>
          <w:color w:val="000000"/>
        </w:rPr>
        <w:t>na</w:t>
      </w:r>
      <w:proofErr w:type="gramEnd"/>
      <w:r w:rsidRPr="00A75BC9">
        <w:rPr>
          <w:rFonts w:ascii="Times New Roman" w:hAnsi="Times New Roman"/>
          <w:b/>
          <w:color w:val="000000"/>
        </w:rPr>
        <w:t xml:space="preserve"> veliku sliku produkcije predstave, ali koji za razliku od reditelja aktivno i proaktivno djeluje u životu predstave, nakon premijere.</w:t>
      </w:r>
      <w:r w:rsidRPr="00A75BC9">
        <w:rPr>
          <w:rFonts w:ascii="Times New Roman" w:hAnsi="Times New Roman"/>
          <w:color w:val="000000"/>
        </w:rPr>
        <w:t xml:space="preserve"> “Nijedan drugi suradnik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produkciji, ni u umjetničkom ni u administrativnom ni u tehničkom dijelu, nema tu i takvu odgovornost.” (Lukić 2006:135)</w:t>
      </w:r>
    </w:p>
    <w:p w14:paraId="39A2F156" w14:textId="77777777" w:rsidR="008D01E3" w:rsidRPr="00A75BC9" w:rsidRDefault="008D01E3" w:rsidP="00B634A0">
      <w:pPr>
        <w:spacing w:line="276" w:lineRule="auto"/>
        <w:jc w:val="both"/>
        <w:rPr>
          <w:rFonts w:ascii="Times New Roman" w:hAnsi="Times New Roman"/>
          <w:color w:val="000000"/>
        </w:rPr>
      </w:pPr>
      <w:r w:rsidRPr="00A75BC9">
        <w:rPr>
          <w:rFonts w:ascii="Times New Roman" w:hAnsi="Times New Roman"/>
          <w:color w:val="000000"/>
        </w:rPr>
        <w:t xml:space="preserve">  </w:t>
      </w:r>
    </w:p>
    <w:p w14:paraId="3B113806" w14:textId="77777777" w:rsidR="008D01E3" w:rsidRPr="00A75BC9" w:rsidRDefault="008D01E3" w:rsidP="00B634A0">
      <w:pPr>
        <w:spacing w:line="276" w:lineRule="auto"/>
        <w:jc w:val="both"/>
        <w:rPr>
          <w:rFonts w:ascii="Times New Roman" w:hAnsi="Times New Roman"/>
          <w:color w:val="000000"/>
        </w:rPr>
      </w:pPr>
      <w:r w:rsidRPr="00A75BC9">
        <w:rPr>
          <w:rFonts w:ascii="Times New Roman" w:hAnsi="Times New Roman"/>
          <w:color w:val="000000"/>
        </w:rPr>
        <w:t xml:space="preserve">Važno je istaći sistematizaciju producenta po funkcijama u odnosu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različite programske i produkcione modele pozorišta, njihovu veličinu, kao i tradiciju razvoja profesije producenta. </w:t>
      </w:r>
      <w:proofErr w:type="gramStart"/>
      <w:r w:rsidRPr="00A75BC9">
        <w:rPr>
          <w:rFonts w:ascii="Times New Roman" w:hAnsi="Times New Roman"/>
          <w:color w:val="000000"/>
        </w:rPr>
        <w:t>Recimo u američkom modelu pozorišta uspostavljena je složena diferencijacija pozorišnih producenata i menadžera, tj.</w:t>
      </w:r>
      <w:proofErr w:type="gramEnd"/>
      <w:r w:rsidRPr="00A75BC9">
        <w:rPr>
          <w:rFonts w:ascii="Times New Roman" w:hAnsi="Times New Roman"/>
          <w:color w:val="000000"/>
        </w:rPr>
        <w:t xml:space="preserve"> </w:t>
      </w:r>
      <w:proofErr w:type="gramStart"/>
      <w:r w:rsidRPr="00A75BC9">
        <w:rPr>
          <w:rFonts w:ascii="Times New Roman" w:hAnsi="Times New Roman"/>
          <w:color w:val="000000"/>
        </w:rPr>
        <w:t>tipologija</w:t>
      </w:r>
      <w:proofErr w:type="gramEnd"/>
      <w:r w:rsidRPr="00A75BC9">
        <w:rPr>
          <w:rFonts w:ascii="Times New Roman" w:hAnsi="Times New Roman"/>
          <w:color w:val="000000"/>
        </w:rPr>
        <w:t xml:space="preserve"> po funkcijama je razvrstana u odnosu na upravu i upravljanje pozorištem, model finansiranja i uloge producenta u tom polju, marketingu i fundrasingu pozorišta, kao i samom operativnom, organizaciono-produkcijskom segmentu pozorišta. </w:t>
      </w:r>
    </w:p>
    <w:p w14:paraId="1E9F1878" w14:textId="77777777" w:rsidR="008D01E3" w:rsidRPr="00A75BC9" w:rsidRDefault="008D01E3" w:rsidP="00B634A0">
      <w:pPr>
        <w:spacing w:line="276" w:lineRule="auto"/>
        <w:jc w:val="both"/>
        <w:rPr>
          <w:rFonts w:ascii="Times New Roman" w:hAnsi="Times New Roman"/>
          <w:color w:val="000000"/>
        </w:rPr>
      </w:pPr>
    </w:p>
    <w:p w14:paraId="587A88B6" w14:textId="77777777" w:rsidR="008D01E3" w:rsidRPr="00A75BC9" w:rsidRDefault="008D01E3" w:rsidP="00B634A0">
      <w:pPr>
        <w:spacing w:line="276" w:lineRule="auto"/>
        <w:jc w:val="both"/>
        <w:rPr>
          <w:rFonts w:ascii="Times New Roman" w:hAnsi="Times New Roman"/>
          <w:color w:val="000000"/>
        </w:rPr>
      </w:pPr>
      <w:r w:rsidRPr="00A75BC9">
        <w:rPr>
          <w:rFonts w:ascii="Times New Roman" w:hAnsi="Times New Roman"/>
          <w:color w:val="000000"/>
        </w:rPr>
        <w:t xml:space="preserve">Produkciju autori definišu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različite načine, ali sve one ističu njenu suštinu – nastanak umjetničkog djela. Prije sagledavanja pozorišne produkcije osvrnućemo se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opšta načela produkcije. </w:t>
      </w:r>
    </w:p>
    <w:p w14:paraId="6FDB9524" w14:textId="77777777" w:rsidR="008D01E3" w:rsidRPr="00A75BC9" w:rsidRDefault="008D01E3" w:rsidP="00B634A0">
      <w:pPr>
        <w:spacing w:line="276" w:lineRule="auto"/>
        <w:jc w:val="both"/>
        <w:rPr>
          <w:rFonts w:ascii="Times New Roman" w:hAnsi="Times New Roman"/>
          <w:color w:val="000000"/>
        </w:rPr>
      </w:pPr>
    </w:p>
    <w:p w14:paraId="55F57CEA" w14:textId="77777777" w:rsidR="008D01E3" w:rsidRPr="00D70E50" w:rsidRDefault="008D01E3" w:rsidP="00B634A0">
      <w:pPr>
        <w:spacing w:line="276" w:lineRule="auto"/>
        <w:ind w:left="567" w:right="787"/>
        <w:jc w:val="both"/>
        <w:rPr>
          <w:rFonts w:ascii="Times New Roman" w:hAnsi="Times New Roman"/>
          <w:i/>
          <w:color w:val="000000"/>
          <w:sz w:val="22"/>
          <w:szCs w:val="22"/>
        </w:rPr>
      </w:pPr>
      <w:proofErr w:type="gramStart"/>
      <w:r w:rsidRPr="00D70E50">
        <w:rPr>
          <w:rFonts w:ascii="Times New Roman" w:hAnsi="Times New Roman"/>
          <w:i/>
          <w:color w:val="000000"/>
          <w:sz w:val="22"/>
          <w:szCs w:val="22"/>
        </w:rPr>
        <w:t>Proces osmišljavanja ideje, i zatim, njenog izvođenja naziva se produkcija.</w:t>
      </w:r>
      <w:proofErr w:type="gramEnd"/>
      <w:r w:rsidRPr="00D70E50">
        <w:rPr>
          <w:rFonts w:ascii="Times New Roman" w:hAnsi="Times New Roman"/>
          <w:i/>
          <w:color w:val="000000"/>
          <w:sz w:val="22"/>
          <w:szCs w:val="22"/>
        </w:rPr>
        <w:t xml:space="preserve"> </w:t>
      </w:r>
    </w:p>
    <w:p w14:paraId="45C5FA25" w14:textId="77777777" w:rsidR="008D01E3" w:rsidRPr="00D70E50" w:rsidRDefault="008D01E3" w:rsidP="00B634A0">
      <w:pPr>
        <w:spacing w:line="276" w:lineRule="auto"/>
        <w:ind w:left="567" w:right="787"/>
        <w:jc w:val="both"/>
        <w:rPr>
          <w:rFonts w:ascii="Times New Roman" w:hAnsi="Times New Roman"/>
          <w:i/>
          <w:color w:val="000000"/>
          <w:sz w:val="22"/>
          <w:szCs w:val="22"/>
        </w:rPr>
      </w:pPr>
    </w:p>
    <w:p w14:paraId="571A2ED0" w14:textId="77777777" w:rsidR="008D01E3" w:rsidRPr="00D70E50" w:rsidRDefault="008D01E3" w:rsidP="00B634A0">
      <w:pPr>
        <w:spacing w:line="276" w:lineRule="auto"/>
        <w:ind w:left="567" w:right="787"/>
        <w:jc w:val="both"/>
        <w:rPr>
          <w:rFonts w:ascii="Times New Roman" w:hAnsi="Times New Roman"/>
          <w:color w:val="000000"/>
          <w:sz w:val="22"/>
          <w:szCs w:val="22"/>
        </w:rPr>
      </w:pPr>
      <w:r w:rsidRPr="00D70E50">
        <w:rPr>
          <w:rFonts w:ascii="Times New Roman" w:hAnsi="Times New Roman"/>
          <w:color w:val="000000"/>
          <w:sz w:val="22"/>
          <w:szCs w:val="22"/>
        </w:rPr>
        <w:t xml:space="preserve">(Aleksander 2007:115) </w:t>
      </w:r>
    </w:p>
    <w:p w14:paraId="2282C572" w14:textId="77777777" w:rsidR="008D01E3" w:rsidRPr="00D70E50" w:rsidRDefault="008D01E3" w:rsidP="00B634A0">
      <w:pPr>
        <w:spacing w:line="276" w:lineRule="auto"/>
        <w:ind w:left="567" w:right="787"/>
        <w:jc w:val="both"/>
        <w:rPr>
          <w:rFonts w:ascii="Times New Roman" w:hAnsi="Times New Roman"/>
          <w:i/>
          <w:color w:val="000000"/>
          <w:sz w:val="22"/>
          <w:szCs w:val="22"/>
        </w:rPr>
      </w:pPr>
    </w:p>
    <w:p w14:paraId="0DDD5EC3" w14:textId="77777777" w:rsidR="008D01E3" w:rsidRPr="00D70E50" w:rsidRDefault="008D01E3" w:rsidP="00B634A0">
      <w:pPr>
        <w:spacing w:line="276" w:lineRule="auto"/>
        <w:ind w:left="567" w:right="787"/>
        <w:jc w:val="both"/>
        <w:rPr>
          <w:rFonts w:ascii="Times New Roman" w:hAnsi="Times New Roman"/>
          <w:i/>
          <w:color w:val="000000"/>
          <w:sz w:val="22"/>
          <w:szCs w:val="22"/>
        </w:rPr>
      </w:pPr>
      <w:r w:rsidRPr="00D70E50">
        <w:rPr>
          <w:rFonts w:ascii="Times New Roman" w:hAnsi="Times New Roman"/>
          <w:i/>
          <w:color w:val="000000"/>
          <w:sz w:val="22"/>
          <w:szCs w:val="22"/>
        </w:rPr>
        <w:t xml:space="preserve">Produkcija je proces projektovanja, organizacije i relaizacije umjetničkog djela koji se oslanja </w:t>
      </w:r>
      <w:proofErr w:type="gramStart"/>
      <w:r w:rsidRPr="00D70E50">
        <w:rPr>
          <w:rFonts w:ascii="Times New Roman" w:hAnsi="Times New Roman"/>
          <w:i/>
          <w:color w:val="000000"/>
          <w:sz w:val="22"/>
          <w:szCs w:val="22"/>
        </w:rPr>
        <w:t>na</w:t>
      </w:r>
      <w:proofErr w:type="gramEnd"/>
      <w:r w:rsidRPr="00D70E50">
        <w:rPr>
          <w:rFonts w:ascii="Times New Roman" w:hAnsi="Times New Roman"/>
          <w:i/>
          <w:color w:val="000000"/>
          <w:sz w:val="22"/>
          <w:szCs w:val="22"/>
        </w:rPr>
        <w:t xml:space="preserve"> društvenu podelu rada u kulturi i umetnosti.</w:t>
      </w:r>
    </w:p>
    <w:p w14:paraId="00892919" w14:textId="77777777" w:rsidR="008D01E3" w:rsidRPr="00D70E50" w:rsidRDefault="008D01E3" w:rsidP="00B634A0">
      <w:pPr>
        <w:spacing w:line="276" w:lineRule="auto"/>
        <w:ind w:left="567" w:right="787"/>
        <w:jc w:val="both"/>
        <w:rPr>
          <w:rFonts w:ascii="Times New Roman" w:hAnsi="Times New Roman"/>
          <w:i/>
          <w:color w:val="000000"/>
          <w:sz w:val="22"/>
          <w:szCs w:val="22"/>
        </w:rPr>
      </w:pPr>
    </w:p>
    <w:p w14:paraId="28FA57C9" w14:textId="77777777" w:rsidR="008D01E3" w:rsidRPr="00D70E50" w:rsidRDefault="008D01E3" w:rsidP="00B634A0">
      <w:pPr>
        <w:spacing w:line="276" w:lineRule="auto"/>
        <w:ind w:right="787"/>
        <w:jc w:val="both"/>
        <w:rPr>
          <w:rFonts w:ascii="Times New Roman" w:hAnsi="Times New Roman"/>
          <w:i/>
          <w:color w:val="000000"/>
          <w:sz w:val="22"/>
          <w:szCs w:val="22"/>
        </w:rPr>
      </w:pPr>
      <w:r w:rsidRPr="00D70E50">
        <w:rPr>
          <w:rFonts w:ascii="Times New Roman" w:hAnsi="Times New Roman"/>
          <w:i/>
          <w:color w:val="000000"/>
          <w:sz w:val="22"/>
          <w:szCs w:val="22"/>
        </w:rPr>
        <w:t xml:space="preserve">         </w:t>
      </w:r>
      <w:r w:rsidRPr="00D70E50">
        <w:rPr>
          <w:rFonts w:ascii="Times New Roman" w:hAnsi="Times New Roman"/>
          <w:color w:val="000000"/>
          <w:sz w:val="22"/>
          <w:szCs w:val="22"/>
        </w:rPr>
        <w:t xml:space="preserve">(Šuvaković 2011:592) </w:t>
      </w:r>
    </w:p>
    <w:p w14:paraId="27067A3C" w14:textId="77777777" w:rsidR="008D01E3" w:rsidRPr="00A75BC9" w:rsidRDefault="008D01E3" w:rsidP="00B634A0">
      <w:pPr>
        <w:spacing w:line="276" w:lineRule="auto"/>
        <w:jc w:val="both"/>
        <w:rPr>
          <w:rFonts w:ascii="Times New Roman" w:hAnsi="Times New Roman"/>
          <w:color w:val="000000"/>
        </w:rPr>
      </w:pPr>
    </w:p>
    <w:p w14:paraId="3E8C2853" w14:textId="77777777" w:rsidR="008D01E3" w:rsidRPr="00A75BC9" w:rsidRDefault="008D01E3" w:rsidP="00B634A0">
      <w:pPr>
        <w:spacing w:line="276" w:lineRule="auto"/>
        <w:jc w:val="both"/>
        <w:rPr>
          <w:rFonts w:ascii="Times New Roman" w:hAnsi="Times New Roman"/>
          <w:color w:val="000000"/>
        </w:rPr>
      </w:pPr>
      <w:r w:rsidRPr="00A75BC9">
        <w:rPr>
          <w:rFonts w:ascii="Times New Roman" w:hAnsi="Times New Roman"/>
          <w:color w:val="000000"/>
        </w:rPr>
        <w:t xml:space="preserve">Navedene definicije možemo dopuniti </w:t>
      </w:r>
      <w:proofErr w:type="gramStart"/>
      <w:r w:rsidRPr="00A75BC9">
        <w:rPr>
          <w:rFonts w:ascii="Times New Roman" w:hAnsi="Times New Roman"/>
          <w:color w:val="000000"/>
        </w:rPr>
        <w:t>sa  stanovištem</w:t>
      </w:r>
      <w:proofErr w:type="gramEnd"/>
      <w:r w:rsidRPr="00A75BC9">
        <w:rPr>
          <w:rFonts w:ascii="Times New Roman" w:hAnsi="Times New Roman"/>
          <w:color w:val="000000"/>
        </w:rPr>
        <w:t xml:space="preserve"> koji referiše na potrebne elemente da bi se ostvarila pozorišna produkcije: “1. </w:t>
      </w:r>
      <w:proofErr w:type="gramStart"/>
      <w:r w:rsidRPr="00A75BC9">
        <w:rPr>
          <w:rFonts w:ascii="Times New Roman" w:hAnsi="Times New Roman"/>
          <w:color w:val="000000"/>
        </w:rPr>
        <w:t>Kreativna sirovina – materijal (ideja, scenario, predložak za predstavu, dramski tekst), 2.</w:t>
      </w:r>
      <w:proofErr w:type="gramEnd"/>
      <w:r w:rsidRPr="00A75BC9">
        <w:rPr>
          <w:rFonts w:ascii="Times New Roman" w:hAnsi="Times New Roman"/>
          <w:color w:val="000000"/>
        </w:rPr>
        <w:t xml:space="preserve"> </w:t>
      </w:r>
      <w:proofErr w:type="gramStart"/>
      <w:r w:rsidRPr="00A75BC9">
        <w:rPr>
          <w:rFonts w:ascii="Times New Roman" w:hAnsi="Times New Roman"/>
          <w:color w:val="000000"/>
        </w:rPr>
        <w:t>Osoba koja predstavlja taj materijal – izvođač (glumac, pevač, vrač, sveštenik), 3.</w:t>
      </w:r>
      <w:proofErr w:type="gramEnd"/>
      <w:r w:rsidRPr="00A75BC9">
        <w:rPr>
          <w:rFonts w:ascii="Times New Roman" w:hAnsi="Times New Roman"/>
          <w:color w:val="000000"/>
        </w:rPr>
        <w:t xml:space="preserve"> </w:t>
      </w:r>
      <w:proofErr w:type="gramStart"/>
      <w:r w:rsidRPr="00A75BC9">
        <w:rPr>
          <w:rFonts w:ascii="Times New Roman" w:hAnsi="Times New Roman"/>
          <w:color w:val="000000"/>
        </w:rPr>
        <w:t>Mesto gde se dešava materijal – prostor (pozorište, crkva, štala, skladište, ulica, park) i 4.</w:t>
      </w:r>
      <w:proofErr w:type="gramEnd"/>
      <w:r w:rsidRPr="00A75BC9">
        <w:rPr>
          <w:rFonts w:ascii="Times New Roman" w:hAnsi="Times New Roman"/>
          <w:color w:val="000000"/>
        </w:rPr>
        <w:t xml:space="preserve"> </w:t>
      </w:r>
      <w:proofErr w:type="gramStart"/>
      <w:r w:rsidRPr="00A75BC9">
        <w:rPr>
          <w:rFonts w:ascii="Times New Roman" w:hAnsi="Times New Roman"/>
          <w:color w:val="000000"/>
        </w:rPr>
        <w:t>Publika koja prisustvuje pozorišnom činu – auditorijum.</w:t>
      </w:r>
      <w:proofErr w:type="gramEnd"/>
      <w:r w:rsidRPr="00A75BC9">
        <w:rPr>
          <w:rFonts w:ascii="Times New Roman" w:hAnsi="Times New Roman"/>
          <w:color w:val="000000"/>
        </w:rPr>
        <w:t xml:space="preserve"> (Dunđerović 1993:34) Ili isto to, u drugačijem iskazu: stvaralac, tumač, izvođač, publika i fizička lokacija (Adižes 2008:36)</w:t>
      </w:r>
    </w:p>
    <w:p w14:paraId="21F3D627" w14:textId="77777777" w:rsidR="008D01E3" w:rsidRPr="00A75BC9" w:rsidRDefault="008D01E3" w:rsidP="00B634A0">
      <w:pPr>
        <w:spacing w:line="276" w:lineRule="auto"/>
        <w:jc w:val="both"/>
        <w:rPr>
          <w:rFonts w:ascii="Times New Roman" w:hAnsi="Times New Roman"/>
          <w:color w:val="000000"/>
        </w:rPr>
      </w:pPr>
    </w:p>
    <w:p w14:paraId="226B57CF" w14:textId="77777777" w:rsidR="008D01E3" w:rsidRPr="00D70E50" w:rsidRDefault="008D01E3" w:rsidP="00B634A0">
      <w:pPr>
        <w:spacing w:line="276" w:lineRule="auto"/>
        <w:ind w:left="567" w:right="787"/>
        <w:jc w:val="both"/>
        <w:rPr>
          <w:rFonts w:ascii="Times New Roman" w:hAnsi="Times New Roman"/>
          <w:i/>
          <w:color w:val="000000"/>
          <w:sz w:val="22"/>
          <w:szCs w:val="22"/>
        </w:rPr>
      </w:pPr>
      <w:r w:rsidRPr="00D70E50">
        <w:rPr>
          <w:rFonts w:ascii="Times New Roman" w:hAnsi="Times New Roman"/>
          <w:i/>
          <w:color w:val="000000"/>
          <w:sz w:val="22"/>
          <w:szCs w:val="22"/>
        </w:rPr>
        <w:t xml:space="preserve">Specifičnosti kazališna produkcije su i u tome što je kazalište najsloženiji umjetnički izričaj koji ovisi o nizu pojedinaca i dinamici njihovih međuodnosa, potom o društvenom kontekstu, kao političkom tako i financijskom, </w:t>
      </w:r>
      <w:proofErr w:type="gramStart"/>
      <w:r w:rsidRPr="00D70E50">
        <w:rPr>
          <w:rFonts w:ascii="Times New Roman" w:hAnsi="Times New Roman"/>
          <w:i/>
          <w:color w:val="000000"/>
          <w:sz w:val="22"/>
          <w:szCs w:val="22"/>
        </w:rPr>
        <w:t>te</w:t>
      </w:r>
      <w:proofErr w:type="gramEnd"/>
      <w:r w:rsidRPr="00D70E50">
        <w:rPr>
          <w:rFonts w:ascii="Times New Roman" w:hAnsi="Times New Roman"/>
          <w:i/>
          <w:color w:val="000000"/>
          <w:sz w:val="22"/>
          <w:szCs w:val="22"/>
        </w:rPr>
        <w:t xml:space="preserve"> o vlastitim fleksibilnim promjenljivim zakonitostima. </w:t>
      </w:r>
    </w:p>
    <w:p w14:paraId="0B14582D" w14:textId="77777777" w:rsidR="008D01E3" w:rsidRPr="00D70E50" w:rsidRDefault="008D01E3" w:rsidP="00B634A0">
      <w:pPr>
        <w:spacing w:line="276" w:lineRule="auto"/>
        <w:ind w:left="567" w:right="787"/>
        <w:jc w:val="both"/>
        <w:rPr>
          <w:rFonts w:ascii="Times New Roman" w:hAnsi="Times New Roman"/>
          <w:i/>
          <w:color w:val="000000"/>
          <w:sz w:val="22"/>
          <w:szCs w:val="22"/>
        </w:rPr>
      </w:pPr>
    </w:p>
    <w:p w14:paraId="26875DC3" w14:textId="77777777" w:rsidR="008D01E3" w:rsidRPr="00D70E50" w:rsidRDefault="008D01E3" w:rsidP="00B634A0">
      <w:pPr>
        <w:spacing w:line="276" w:lineRule="auto"/>
        <w:ind w:left="567" w:right="787"/>
        <w:jc w:val="both"/>
        <w:rPr>
          <w:rFonts w:ascii="Times New Roman" w:hAnsi="Times New Roman"/>
          <w:color w:val="000000"/>
          <w:sz w:val="22"/>
          <w:szCs w:val="22"/>
        </w:rPr>
      </w:pPr>
      <w:r w:rsidRPr="00D70E50">
        <w:rPr>
          <w:rFonts w:ascii="Times New Roman" w:hAnsi="Times New Roman"/>
          <w:color w:val="000000"/>
          <w:sz w:val="22"/>
          <w:szCs w:val="22"/>
        </w:rPr>
        <w:t>Lukić (2008:27)</w:t>
      </w:r>
    </w:p>
    <w:p w14:paraId="3224CA26" w14:textId="77777777" w:rsidR="008D01E3" w:rsidRPr="00A75BC9" w:rsidRDefault="008D01E3" w:rsidP="00B634A0">
      <w:pPr>
        <w:spacing w:line="276" w:lineRule="auto"/>
        <w:jc w:val="both"/>
        <w:rPr>
          <w:rFonts w:ascii="Times New Roman" w:hAnsi="Times New Roman"/>
          <w:color w:val="000000"/>
        </w:rPr>
      </w:pPr>
    </w:p>
    <w:p w14:paraId="486BD225" w14:textId="77777777" w:rsidR="008D01E3" w:rsidRPr="00A75BC9" w:rsidRDefault="008D01E3" w:rsidP="00B634A0">
      <w:pPr>
        <w:spacing w:line="276" w:lineRule="auto"/>
        <w:jc w:val="both"/>
        <w:rPr>
          <w:rFonts w:ascii="Times New Roman" w:hAnsi="Times New Roman"/>
          <w:color w:val="000000"/>
        </w:rPr>
      </w:pPr>
      <w:r w:rsidRPr="00A75BC9">
        <w:rPr>
          <w:rFonts w:ascii="Times New Roman" w:hAnsi="Times New Roman"/>
          <w:color w:val="000000"/>
        </w:rPr>
        <w:t xml:space="preserve">Kroz sagledavanje funkcije direktora i/ili umjetničkog direktora pozorišta možemo istaći njihovu producentsku ulogu, upravo kroz ulogu izbora dramskih tekstova ili ideja za tekst predstave, koja se operacionalizuje kroz repertoarski plan, koji </w:t>
      </w:r>
      <w:proofErr w:type="gramStart"/>
      <w:r w:rsidRPr="00A75BC9">
        <w:rPr>
          <w:rFonts w:ascii="Times New Roman" w:hAnsi="Times New Roman"/>
          <w:color w:val="000000"/>
        </w:rPr>
        <w:t>dalje  postaje</w:t>
      </w:r>
      <w:proofErr w:type="gramEnd"/>
      <w:r w:rsidRPr="00A75BC9">
        <w:rPr>
          <w:rFonts w:ascii="Times New Roman" w:hAnsi="Times New Roman"/>
          <w:color w:val="000000"/>
        </w:rPr>
        <w:t xml:space="preserve"> izvršni činilac produkcije predstava i ukupne pozorišne sezone unutar javnog, privatnog ili nezavisnog teatra koje ima kontinuiran rad i djelatnost. Ili nasuprot tome pojedinačnih produkcija, koje nastaju kao projektno orijentisani projekti u odnosu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različite linije podrške koje funkcionišu u odnosu na lokalni, nacionalni ili međunarodni sistem kulture i kulturne politike. </w:t>
      </w:r>
    </w:p>
    <w:p w14:paraId="6B69B413" w14:textId="77777777" w:rsidR="008D01E3" w:rsidRPr="00A75BC9" w:rsidRDefault="008D01E3" w:rsidP="00B634A0">
      <w:pPr>
        <w:spacing w:line="276" w:lineRule="auto"/>
        <w:jc w:val="both"/>
        <w:rPr>
          <w:rFonts w:ascii="Times New Roman" w:hAnsi="Times New Roman"/>
          <w:color w:val="000000"/>
        </w:rPr>
      </w:pPr>
    </w:p>
    <w:p w14:paraId="512E268D" w14:textId="77777777" w:rsidR="008D01E3" w:rsidRDefault="008D01E3" w:rsidP="00B634A0">
      <w:pPr>
        <w:spacing w:line="276" w:lineRule="auto"/>
        <w:jc w:val="both"/>
        <w:rPr>
          <w:rFonts w:ascii="Times New Roman" w:hAnsi="Times New Roman"/>
          <w:color w:val="000000"/>
        </w:rPr>
      </w:pPr>
      <w:proofErr w:type="gramStart"/>
      <w:r w:rsidRPr="00A75BC9">
        <w:rPr>
          <w:rFonts w:ascii="Times New Roman" w:hAnsi="Times New Roman"/>
          <w:color w:val="000000"/>
        </w:rPr>
        <w:t>Unutar pozorišnih modela, tj.</w:t>
      </w:r>
      <w:proofErr w:type="gramEnd"/>
      <w:r w:rsidRPr="00A75BC9">
        <w:rPr>
          <w:rFonts w:ascii="Times New Roman" w:hAnsi="Times New Roman"/>
          <w:color w:val="000000"/>
        </w:rPr>
        <w:t xml:space="preserve"> </w:t>
      </w:r>
      <w:proofErr w:type="gramStart"/>
      <w:r w:rsidRPr="00A75BC9">
        <w:rPr>
          <w:rFonts w:ascii="Times New Roman" w:hAnsi="Times New Roman"/>
          <w:color w:val="000000"/>
        </w:rPr>
        <w:t>različitih</w:t>
      </w:r>
      <w:proofErr w:type="gramEnd"/>
      <w:r w:rsidRPr="00A75BC9">
        <w:rPr>
          <w:rFonts w:ascii="Times New Roman" w:hAnsi="Times New Roman"/>
          <w:color w:val="000000"/>
        </w:rPr>
        <w:t xml:space="preserve"> organizacionih struktura pozorišta kao institucije koje definišu podjelu rada, u polju produkcije možemo imati različite nivoe i pozicije ove profesije.  Izdvajamo praktične aspekte poslova producenta koji se bave produkcijom </w:t>
      </w:r>
      <w:proofErr w:type="gramStart"/>
      <w:r w:rsidRPr="00A75BC9">
        <w:rPr>
          <w:rFonts w:ascii="Times New Roman" w:hAnsi="Times New Roman"/>
          <w:color w:val="000000"/>
        </w:rPr>
        <w:t>na</w:t>
      </w:r>
      <w:proofErr w:type="gramEnd"/>
      <w:r w:rsidRPr="00A75BC9">
        <w:rPr>
          <w:rFonts w:ascii="Times New Roman" w:hAnsi="Times New Roman"/>
          <w:color w:val="000000"/>
        </w:rPr>
        <w:t xml:space="preserve"> globalnom nivou funkcionisanja pozorišta, zatim pitanja izvršne produkcije pojedinačne produkcije predstave i važnog pitanja koordinacije repertoara.</w:t>
      </w:r>
    </w:p>
    <w:p w14:paraId="7289CD8E" w14:textId="77777777" w:rsidR="00B634A0" w:rsidRDefault="00B634A0" w:rsidP="00B634A0">
      <w:pPr>
        <w:spacing w:line="276" w:lineRule="auto"/>
        <w:jc w:val="both"/>
        <w:rPr>
          <w:rFonts w:ascii="Times New Roman" w:hAnsi="Times New Roman"/>
          <w:color w:val="000000"/>
        </w:rPr>
      </w:pPr>
    </w:p>
    <w:p w14:paraId="2B9FB4BA" w14:textId="77777777" w:rsidR="00B634A0" w:rsidRPr="00C37BD9" w:rsidRDefault="00B634A0" w:rsidP="00B634A0">
      <w:pPr>
        <w:spacing w:line="276" w:lineRule="auto"/>
        <w:jc w:val="both"/>
        <w:rPr>
          <w:rFonts w:ascii="Times New Roman" w:hAnsi="Times New Roman" w:cs="Times New Roman"/>
          <w:lang w:val="sr-Latn-CS"/>
        </w:rPr>
      </w:pPr>
      <w:proofErr w:type="gramStart"/>
      <w:r w:rsidRPr="00C37BD9">
        <w:rPr>
          <w:rFonts w:ascii="Times New Roman" w:hAnsi="Times New Roman" w:cs="Times New Roman"/>
        </w:rPr>
        <w:t xml:space="preserve">Producenti </w:t>
      </w:r>
      <w:r w:rsidRPr="00C37BD9">
        <w:rPr>
          <w:rFonts w:ascii="Times New Roman" w:hAnsi="Times New Roman" w:cs="Times New Roman"/>
          <w:lang w:val="sr-Latn-CS"/>
        </w:rPr>
        <w:t>predstavljaju profesiju koja ima niz mogućnosti, uloga i zadataka u polju umjetničke produkcije.</w:t>
      </w:r>
      <w:proofErr w:type="gramEnd"/>
    </w:p>
    <w:p w14:paraId="28E50C07" w14:textId="77777777" w:rsidR="00B634A0" w:rsidRPr="00C37BD9" w:rsidRDefault="00B634A0" w:rsidP="00B634A0">
      <w:pPr>
        <w:spacing w:line="276" w:lineRule="auto"/>
        <w:jc w:val="both"/>
        <w:rPr>
          <w:rFonts w:ascii="Times New Roman" w:hAnsi="Times New Roman" w:cs="Times New Roman"/>
          <w:lang w:val="sr-Latn-CS"/>
        </w:rPr>
      </w:pPr>
    </w:p>
    <w:p w14:paraId="760B34D1" w14:textId="77777777" w:rsidR="00B634A0" w:rsidRPr="00C37BD9" w:rsidRDefault="00B634A0" w:rsidP="00B634A0">
      <w:pPr>
        <w:spacing w:line="276" w:lineRule="auto"/>
        <w:jc w:val="both"/>
        <w:rPr>
          <w:rFonts w:ascii="Times New Roman" w:hAnsi="Times New Roman" w:cs="Times New Roman"/>
          <w:lang w:val="sr-Latn-CS"/>
        </w:rPr>
      </w:pPr>
      <w:r w:rsidRPr="00C37BD9">
        <w:rPr>
          <w:rFonts w:ascii="Times New Roman" w:hAnsi="Times New Roman" w:cs="Times New Roman"/>
          <w:lang w:val="sr-Latn-CS"/>
        </w:rPr>
        <w:t>U polju produkcije postoje različiti organizacioni nivoi i njih možemo svrstati u tri osnovna nivoa, u kojima se nalazimo praktično djelovanje producenata. Ti su:</w:t>
      </w:r>
    </w:p>
    <w:p w14:paraId="26F632AF" w14:textId="77777777" w:rsidR="00B634A0" w:rsidRPr="00C37BD9" w:rsidRDefault="00B634A0" w:rsidP="00B634A0">
      <w:pPr>
        <w:spacing w:line="276" w:lineRule="auto"/>
        <w:jc w:val="both"/>
        <w:rPr>
          <w:rFonts w:ascii="Times New Roman" w:hAnsi="Times New Roman" w:cs="Times New Roman"/>
          <w:lang w:val="sr-Latn-CS"/>
        </w:rPr>
      </w:pPr>
    </w:p>
    <w:p w14:paraId="4E0327AF" w14:textId="77777777" w:rsidR="00B634A0" w:rsidRPr="00C37BD9" w:rsidRDefault="00B634A0" w:rsidP="00B634A0">
      <w:pPr>
        <w:numPr>
          <w:ilvl w:val="0"/>
          <w:numId w:val="2"/>
        </w:numPr>
        <w:spacing w:after="200" w:line="276" w:lineRule="auto"/>
        <w:jc w:val="both"/>
        <w:rPr>
          <w:rFonts w:ascii="Times New Roman" w:hAnsi="Times New Roman" w:cs="Times New Roman"/>
          <w:lang w:val="sr-Latn-CS"/>
        </w:rPr>
      </w:pPr>
      <w:r w:rsidRPr="00C37BD9">
        <w:rPr>
          <w:rFonts w:ascii="Times New Roman" w:hAnsi="Times New Roman" w:cs="Times New Roman"/>
          <w:lang w:val="sr-Latn-CS"/>
        </w:rPr>
        <w:t>operativni nivo (redovne dnevne aktivnosti) – izvršni producent,</w:t>
      </w:r>
    </w:p>
    <w:p w14:paraId="6A1642AF" w14:textId="77777777" w:rsidR="00B634A0" w:rsidRPr="00C37BD9" w:rsidRDefault="00B634A0" w:rsidP="00B634A0">
      <w:pPr>
        <w:numPr>
          <w:ilvl w:val="0"/>
          <w:numId w:val="2"/>
        </w:numPr>
        <w:spacing w:after="200" w:line="276" w:lineRule="auto"/>
        <w:jc w:val="both"/>
        <w:rPr>
          <w:rFonts w:ascii="Times New Roman" w:hAnsi="Times New Roman" w:cs="Times New Roman"/>
          <w:lang w:val="sr-Latn-CS"/>
        </w:rPr>
      </w:pPr>
      <w:r w:rsidRPr="00C37BD9">
        <w:rPr>
          <w:rFonts w:ascii="Times New Roman" w:hAnsi="Times New Roman" w:cs="Times New Roman"/>
          <w:lang w:val="sr-Latn-CS"/>
        </w:rPr>
        <w:t>poslovni nivo (srednji nivo menadžmenta projekta, organizacije – most između operativnog i strateškog nivoa) – producent predstave, i</w:t>
      </w:r>
    </w:p>
    <w:p w14:paraId="730912CE" w14:textId="77777777" w:rsidR="00B634A0" w:rsidRPr="00C37BD9" w:rsidRDefault="00B634A0" w:rsidP="00B634A0">
      <w:pPr>
        <w:numPr>
          <w:ilvl w:val="0"/>
          <w:numId w:val="2"/>
        </w:numPr>
        <w:spacing w:after="200" w:line="276" w:lineRule="auto"/>
        <w:jc w:val="both"/>
        <w:rPr>
          <w:rFonts w:ascii="Times New Roman" w:hAnsi="Times New Roman" w:cs="Times New Roman"/>
          <w:lang w:val="sr-Latn-CS"/>
        </w:rPr>
      </w:pPr>
      <w:r w:rsidRPr="00C37BD9">
        <w:rPr>
          <w:rFonts w:ascii="Times New Roman" w:hAnsi="Times New Roman" w:cs="Times New Roman"/>
          <w:lang w:val="sr-Latn-CS"/>
        </w:rPr>
        <w:t>strateški nivo – producent pozorišta.</w:t>
      </w:r>
    </w:p>
    <w:p w14:paraId="3E2363DE" w14:textId="77777777" w:rsidR="00B634A0" w:rsidRPr="00C37BD9" w:rsidRDefault="00B634A0" w:rsidP="00B634A0">
      <w:pPr>
        <w:spacing w:line="276" w:lineRule="auto"/>
        <w:jc w:val="both"/>
        <w:rPr>
          <w:rFonts w:ascii="Times New Roman" w:hAnsi="Times New Roman" w:cs="Times New Roman"/>
          <w:lang w:val="sr-Latn-CS"/>
        </w:rPr>
      </w:pPr>
      <w:r w:rsidRPr="00C37BD9">
        <w:rPr>
          <w:rFonts w:ascii="Times New Roman" w:hAnsi="Times New Roman" w:cs="Times New Roman"/>
          <w:lang w:val="sr-Latn-CS"/>
        </w:rPr>
        <w:t>Definicije i opisi uloga i zadataka koje imaju producenti, jasno implicira pitanje njihovog obrazovanja, tj. svih stečenih znanja  s jedne strane, a sa druge njihovih vještina kroz praktičan rad. Osim toga važan je i apsket prirodnih predispozicija i konačno razvoj karijere i iskustvo dugogodišnje prakse koja se ostvaruje tokom  radnog ciklusa.</w:t>
      </w:r>
    </w:p>
    <w:p w14:paraId="6EBB1F60" w14:textId="77777777" w:rsidR="008D01E3" w:rsidRPr="00A75BC9" w:rsidRDefault="008D01E3" w:rsidP="00B634A0">
      <w:pPr>
        <w:spacing w:line="276" w:lineRule="auto"/>
        <w:jc w:val="both"/>
        <w:rPr>
          <w:rFonts w:ascii="Times New Roman" w:hAnsi="Times New Roman"/>
          <w:color w:val="000000"/>
        </w:rPr>
      </w:pPr>
      <w:bookmarkStart w:id="0" w:name="_GoBack"/>
      <w:bookmarkEnd w:id="0"/>
    </w:p>
    <w:p w14:paraId="1BAF9D03" w14:textId="77777777" w:rsidR="008D01E3" w:rsidRPr="00A75BC9" w:rsidRDefault="008D01E3" w:rsidP="00B634A0">
      <w:pPr>
        <w:pStyle w:val="NormalWeb"/>
        <w:spacing w:line="276" w:lineRule="auto"/>
        <w:jc w:val="both"/>
        <w:rPr>
          <w:rFonts w:ascii="Times New Roman" w:hAnsi="Times New Roman"/>
          <w:b/>
          <w:sz w:val="24"/>
          <w:szCs w:val="24"/>
        </w:rPr>
      </w:pPr>
      <w:r w:rsidRPr="00A75BC9">
        <w:rPr>
          <w:rFonts w:ascii="Times New Roman" w:hAnsi="Times New Roman"/>
          <w:b/>
          <w:sz w:val="24"/>
          <w:szCs w:val="24"/>
        </w:rPr>
        <w:t>Glavni producent</w:t>
      </w:r>
    </w:p>
    <w:p w14:paraId="3B274EBD" w14:textId="77777777" w:rsidR="008D01E3" w:rsidRPr="00A75BC9"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organizuje</w:t>
      </w:r>
      <w:proofErr w:type="gramEnd"/>
      <w:r w:rsidRPr="00A75BC9">
        <w:rPr>
          <w:rFonts w:ascii="Times New Roman" w:hAnsi="Times New Roman"/>
          <w:sz w:val="24"/>
          <w:szCs w:val="24"/>
        </w:rPr>
        <w:t xml:space="preserve"> i upravlja izvršenje poslova, produkcijskih i umjetničkih zadataka unutar Ansambla i Umjetničkog odjeljenja, i njihove funkcionalne povezanosti sa Službom scenske tehnike i produkcije i Službom marketinga i komunikacija u sklopu godišnjih i mjesečnih planova repertoara,</w:t>
      </w:r>
    </w:p>
    <w:p w14:paraId="6E04698C" w14:textId="77777777" w:rsidR="008D01E3" w:rsidRPr="00A75BC9"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stara</w:t>
      </w:r>
      <w:proofErr w:type="gramEnd"/>
      <w:r w:rsidRPr="00A75BC9">
        <w:rPr>
          <w:rFonts w:ascii="Times New Roman" w:hAnsi="Times New Roman"/>
          <w:sz w:val="24"/>
          <w:szCs w:val="24"/>
        </w:rPr>
        <w:t xml:space="preserve"> se o produkcionim standardima premijernih predstava i tekućeg repertoara,</w:t>
      </w:r>
    </w:p>
    <w:p w14:paraId="3A52053D" w14:textId="77777777" w:rsidR="008D01E3" w:rsidRPr="00A75BC9"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zadužen</w:t>
      </w:r>
      <w:proofErr w:type="gramEnd"/>
      <w:r w:rsidRPr="00A75BC9">
        <w:rPr>
          <w:rFonts w:ascii="Times New Roman" w:hAnsi="Times New Roman"/>
          <w:sz w:val="24"/>
          <w:szCs w:val="24"/>
        </w:rPr>
        <w:t xml:space="preserve"> je za aktivnosti međunarodne saradnje Pozorišta u okviru pozorišnih asocjacija i mreža, </w:t>
      </w:r>
    </w:p>
    <w:p w14:paraId="779FC5DB" w14:textId="77777777" w:rsidR="008D01E3" w:rsidRPr="00A75BC9"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učestvuje</w:t>
      </w:r>
      <w:proofErr w:type="gramEnd"/>
      <w:r w:rsidRPr="00A75BC9">
        <w:rPr>
          <w:rFonts w:ascii="Times New Roman" w:hAnsi="Times New Roman"/>
          <w:sz w:val="24"/>
          <w:szCs w:val="24"/>
        </w:rPr>
        <w:t xml:space="preserve"> u radu na prijedlogu godišnjeg repertoarskog plana Pozorišta,</w:t>
      </w:r>
    </w:p>
    <w:p w14:paraId="47765473" w14:textId="77777777" w:rsidR="008D01E3" w:rsidRPr="00A75BC9"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kontroliše</w:t>
      </w:r>
      <w:proofErr w:type="gramEnd"/>
      <w:r w:rsidRPr="00A75BC9">
        <w:rPr>
          <w:rFonts w:ascii="Times New Roman" w:hAnsi="Times New Roman"/>
          <w:sz w:val="24"/>
          <w:szCs w:val="24"/>
        </w:rPr>
        <w:t xml:space="preserve"> proces predprodukcije i djelatnost pripreme projekta za proces produkcije pozorišne predstave,</w:t>
      </w:r>
    </w:p>
    <w:p w14:paraId="21929D37" w14:textId="77777777" w:rsidR="008D01E3" w:rsidRPr="00A75BC9"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u</w:t>
      </w:r>
      <w:proofErr w:type="gramEnd"/>
      <w:r w:rsidRPr="00A75BC9">
        <w:rPr>
          <w:rFonts w:ascii="Times New Roman" w:hAnsi="Times New Roman"/>
          <w:sz w:val="24"/>
          <w:szCs w:val="24"/>
        </w:rPr>
        <w:t xml:space="preserve"> saradnji sa sekretarom Pozorišta, prati procedure regulisana autorskih prava sa pojedincima i sa autorskim agenicijama,</w:t>
      </w:r>
    </w:p>
    <w:p w14:paraId="10A60DDE" w14:textId="77777777" w:rsidR="008D01E3" w:rsidRDefault="008D01E3" w:rsidP="00B634A0">
      <w:pPr>
        <w:pStyle w:val="NormalWeb"/>
        <w:numPr>
          <w:ilvl w:val="0"/>
          <w:numId w:val="3"/>
        </w:numPr>
        <w:spacing w:line="276" w:lineRule="auto"/>
        <w:jc w:val="both"/>
        <w:rPr>
          <w:rFonts w:ascii="Times New Roman" w:hAnsi="Times New Roman"/>
          <w:sz w:val="24"/>
          <w:szCs w:val="24"/>
        </w:rPr>
      </w:pPr>
      <w:proofErr w:type="gramStart"/>
      <w:r w:rsidRPr="00A75BC9">
        <w:rPr>
          <w:rFonts w:ascii="Times New Roman" w:hAnsi="Times New Roman"/>
          <w:sz w:val="24"/>
          <w:szCs w:val="24"/>
        </w:rPr>
        <w:t>zadužen</w:t>
      </w:r>
      <w:proofErr w:type="gramEnd"/>
      <w:r w:rsidRPr="00A75BC9">
        <w:rPr>
          <w:rFonts w:ascii="Times New Roman" w:hAnsi="Times New Roman"/>
          <w:sz w:val="24"/>
          <w:szCs w:val="24"/>
        </w:rPr>
        <w:t xml:space="preserve"> je za evaluaciju rada i izvještaje inspicijenta u cilju otklanjanja svih eventualnih nepravilnosti  u procesu proba i realizaciji repertoara.</w:t>
      </w:r>
    </w:p>
    <w:p w14:paraId="4D6EAAAE" w14:textId="77777777" w:rsidR="008D01E3" w:rsidRDefault="008D01E3" w:rsidP="00B634A0">
      <w:pPr>
        <w:pStyle w:val="NormalWeb"/>
        <w:spacing w:line="276" w:lineRule="auto"/>
        <w:jc w:val="both"/>
        <w:rPr>
          <w:rFonts w:ascii="Times New Roman" w:hAnsi="Times New Roman"/>
          <w:sz w:val="24"/>
          <w:szCs w:val="24"/>
        </w:rPr>
      </w:pPr>
    </w:p>
    <w:p w14:paraId="2996B56C" w14:textId="77777777" w:rsidR="008D01E3" w:rsidRPr="00A75BC9" w:rsidRDefault="008D01E3" w:rsidP="00B634A0">
      <w:pPr>
        <w:pStyle w:val="NormalWeb"/>
        <w:spacing w:line="276" w:lineRule="auto"/>
        <w:jc w:val="both"/>
        <w:rPr>
          <w:rFonts w:ascii="Times New Roman" w:hAnsi="Times New Roman"/>
          <w:sz w:val="24"/>
          <w:szCs w:val="24"/>
        </w:rPr>
      </w:pPr>
    </w:p>
    <w:p w14:paraId="15BAAC68" w14:textId="77777777" w:rsidR="008D01E3" w:rsidRPr="00A75BC9" w:rsidRDefault="008D01E3" w:rsidP="00B634A0">
      <w:pPr>
        <w:pStyle w:val="NormalWeb"/>
        <w:spacing w:line="276" w:lineRule="auto"/>
        <w:jc w:val="both"/>
        <w:rPr>
          <w:rFonts w:ascii="Times New Roman" w:hAnsi="Times New Roman"/>
          <w:b/>
          <w:sz w:val="24"/>
          <w:szCs w:val="24"/>
        </w:rPr>
      </w:pPr>
      <w:r w:rsidRPr="00A75BC9">
        <w:rPr>
          <w:rFonts w:ascii="Times New Roman" w:hAnsi="Times New Roman"/>
          <w:b/>
          <w:sz w:val="24"/>
          <w:szCs w:val="24"/>
        </w:rPr>
        <w:t>Izvršni Producent</w:t>
      </w:r>
    </w:p>
    <w:p w14:paraId="3574BFCA" w14:textId="77777777" w:rsidR="008D01E3" w:rsidRPr="00A75BC9" w:rsidRDefault="008D01E3" w:rsidP="00B634A0">
      <w:pPr>
        <w:pStyle w:val="NormalWeb"/>
        <w:numPr>
          <w:ilvl w:val="0"/>
          <w:numId w:val="4"/>
        </w:numPr>
        <w:spacing w:line="276" w:lineRule="auto"/>
        <w:jc w:val="both"/>
        <w:rPr>
          <w:rFonts w:ascii="Times New Roman" w:hAnsi="Times New Roman"/>
          <w:sz w:val="24"/>
          <w:szCs w:val="24"/>
        </w:rPr>
      </w:pPr>
      <w:proofErr w:type="gramStart"/>
      <w:r w:rsidRPr="00A75BC9">
        <w:rPr>
          <w:rFonts w:ascii="Times New Roman" w:hAnsi="Times New Roman"/>
          <w:sz w:val="24"/>
          <w:szCs w:val="24"/>
        </w:rPr>
        <w:t>utvrđuje</w:t>
      </w:r>
      <w:proofErr w:type="gramEnd"/>
      <w:r w:rsidRPr="00A75BC9">
        <w:rPr>
          <w:rFonts w:ascii="Times New Roman" w:hAnsi="Times New Roman"/>
          <w:sz w:val="24"/>
          <w:szCs w:val="24"/>
        </w:rPr>
        <w:t xml:space="preserve"> koncepciju plana produkcije za pojedinačne predstave i stara se o uslovima za produkciju predstave,  posebno kadrovske, finansijske i tehnološke,</w:t>
      </w:r>
    </w:p>
    <w:p w14:paraId="5AEE7016" w14:textId="77777777" w:rsidR="008D01E3" w:rsidRPr="00A75BC9" w:rsidRDefault="008D01E3" w:rsidP="00B634A0">
      <w:pPr>
        <w:pStyle w:val="NormalWeb"/>
        <w:numPr>
          <w:ilvl w:val="0"/>
          <w:numId w:val="4"/>
        </w:numPr>
        <w:spacing w:line="276" w:lineRule="auto"/>
        <w:jc w:val="both"/>
        <w:rPr>
          <w:rFonts w:ascii="Times New Roman" w:hAnsi="Times New Roman"/>
          <w:sz w:val="24"/>
          <w:szCs w:val="24"/>
        </w:rPr>
      </w:pPr>
      <w:proofErr w:type="gramStart"/>
      <w:r w:rsidRPr="00A75BC9">
        <w:rPr>
          <w:rFonts w:ascii="Times New Roman" w:hAnsi="Times New Roman"/>
          <w:sz w:val="24"/>
          <w:szCs w:val="24"/>
        </w:rPr>
        <w:t>utvrđuje</w:t>
      </w:r>
      <w:proofErr w:type="gramEnd"/>
      <w:r w:rsidRPr="00A75BC9">
        <w:rPr>
          <w:rFonts w:ascii="Times New Roman" w:hAnsi="Times New Roman"/>
          <w:sz w:val="24"/>
          <w:szCs w:val="24"/>
        </w:rPr>
        <w:t xml:space="preserve"> plan proba i brine se o njihovoj realizaciji,</w:t>
      </w:r>
    </w:p>
    <w:p w14:paraId="084EF5AE" w14:textId="77777777" w:rsidR="008D01E3" w:rsidRPr="00A75BC9" w:rsidRDefault="008D01E3" w:rsidP="00B634A0">
      <w:pPr>
        <w:pStyle w:val="NormalWeb"/>
        <w:numPr>
          <w:ilvl w:val="0"/>
          <w:numId w:val="4"/>
        </w:numPr>
        <w:spacing w:line="276" w:lineRule="auto"/>
        <w:jc w:val="both"/>
        <w:rPr>
          <w:rFonts w:ascii="Times New Roman" w:hAnsi="Times New Roman"/>
          <w:sz w:val="24"/>
          <w:szCs w:val="24"/>
        </w:rPr>
      </w:pPr>
      <w:proofErr w:type="gramStart"/>
      <w:r w:rsidRPr="00A75BC9">
        <w:rPr>
          <w:rFonts w:ascii="Times New Roman" w:hAnsi="Times New Roman"/>
          <w:sz w:val="24"/>
          <w:szCs w:val="24"/>
        </w:rPr>
        <w:t>utvrđuje</w:t>
      </w:r>
      <w:proofErr w:type="gramEnd"/>
      <w:r w:rsidRPr="00A75BC9">
        <w:rPr>
          <w:rFonts w:ascii="Times New Roman" w:hAnsi="Times New Roman"/>
          <w:sz w:val="24"/>
          <w:szCs w:val="24"/>
        </w:rPr>
        <w:t xml:space="preserve"> elemente za pretkalkulaciju troškova predstave,</w:t>
      </w:r>
    </w:p>
    <w:p w14:paraId="5833C716" w14:textId="77777777" w:rsidR="008D01E3" w:rsidRPr="00A75BC9" w:rsidRDefault="008D01E3" w:rsidP="00B634A0">
      <w:pPr>
        <w:pStyle w:val="NormalWeb"/>
        <w:numPr>
          <w:ilvl w:val="0"/>
          <w:numId w:val="4"/>
        </w:numPr>
        <w:spacing w:line="276" w:lineRule="auto"/>
        <w:jc w:val="both"/>
        <w:rPr>
          <w:rFonts w:ascii="Times New Roman" w:hAnsi="Times New Roman"/>
          <w:sz w:val="24"/>
          <w:szCs w:val="24"/>
        </w:rPr>
      </w:pPr>
      <w:proofErr w:type="gramStart"/>
      <w:r w:rsidRPr="00A75BC9">
        <w:rPr>
          <w:rFonts w:ascii="Times New Roman" w:hAnsi="Times New Roman"/>
          <w:sz w:val="24"/>
          <w:szCs w:val="24"/>
        </w:rPr>
        <w:t>koordinira</w:t>
      </w:r>
      <w:proofErr w:type="gramEnd"/>
      <w:r w:rsidRPr="00A75BC9">
        <w:rPr>
          <w:rFonts w:ascii="Times New Roman" w:hAnsi="Times New Roman"/>
          <w:sz w:val="24"/>
          <w:szCs w:val="24"/>
        </w:rPr>
        <w:t xml:space="preserve"> rad autorske ekipe i ansambla predstave,</w:t>
      </w:r>
    </w:p>
    <w:p w14:paraId="55697DA5" w14:textId="77777777" w:rsidR="008D01E3" w:rsidRPr="00A75BC9" w:rsidRDefault="008D01E3" w:rsidP="00B634A0">
      <w:pPr>
        <w:pStyle w:val="NormalWeb"/>
        <w:numPr>
          <w:ilvl w:val="0"/>
          <w:numId w:val="4"/>
        </w:numPr>
        <w:spacing w:line="276" w:lineRule="auto"/>
        <w:jc w:val="both"/>
        <w:rPr>
          <w:rFonts w:ascii="Times New Roman" w:hAnsi="Times New Roman"/>
          <w:sz w:val="24"/>
          <w:szCs w:val="24"/>
        </w:rPr>
      </w:pPr>
      <w:proofErr w:type="gramStart"/>
      <w:r w:rsidRPr="00A75BC9">
        <w:rPr>
          <w:rFonts w:ascii="Times New Roman" w:hAnsi="Times New Roman"/>
          <w:sz w:val="24"/>
          <w:szCs w:val="24"/>
        </w:rPr>
        <w:t>koordinira</w:t>
      </w:r>
      <w:proofErr w:type="gramEnd"/>
      <w:r w:rsidRPr="00A75BC9">
        <w:rPr>
          <w:rFonts w:ascii="Times New Roman" w:hAnsi="Times New Roman"/>
          <w:sz w:val="24"/>
          <w:szCs w:val="24"/>
        </w:rPr>
        <w:t xml:space="preserve"> rad svih službi u funkciji produkcije predstave,</w:t>
      </w:r>
    </w:p>
    <w:p w14:paraId="4B05F6F0" w14:textId="77777777" w:rsidR="008D01E3" w:rsidRDefault="008D01E3" w:rsidP="00B634A0">
      <w:pPr>
        <w:pStyle w:val="NormalWeb"/>
        <w:numPr>
          <w:ilvl w:val="0"/>
          <w:numId w:val="4"/>
        </w:numPr>
        <w:spacing w:line="276" w:lineRule="auto"/>
        <w:jc w:val="both"/>
        <w:rPr>
          <w:rFonts w:ascii="Times New Roman" w:hAnsi="Times New Roman"/>
          <w:sz w:val="24"/>
          <w:szCs w:val="24"/>
        </w:rPr>
      </w:pPr>
      <w:proofErr w:type="gramStart"/>
      <w:r w:rsidRPr="00A75BC9">
        <w:rPr>
          <w:rFonts w:ascii="Times New Roman" w:hAnsi="Times New Roman"/>
          <w:sz w:val="24"/>
          <w:szCs w:val="24"/>
        </w:rPr>
        <w:t>pratilac</w:t>
      </w:r>
      <w:proofErr w:type="gramEnd"/>
      <w:r w:rsidRPr="00A75BC9">
        <w:rPr>
          <w:rFonts w:ascii="Times New Roman" w:hAnsi="Times New Roman"/>
          <w:sz w:val="24"/>
          <w:szCs w:val="24"/>
        </w:rPr>
        <w:t xml:space="preserve"> je i organizator predstava na gostovanjima.</w:t>
      </w:r>
    </w:p>
    <w:p w14:paraId="3EDF206A" w14:textId="77777777" w:rsidR="008D01E3" w:rsidRPr="00A75BC9" w:rsidRDefault="008D01E3" w:rsidP="00B634A0">
      <w:pPr>
        <w:pStyle w:val="NormalWeb"/>
        <w:spacing w:line="276" w:lineRule="auto"/>
        <w:jc w:val="both"/>
        <w:rPr>
          <w:rFonts w:ascii="Times New Roman" w:hAnsi="Times New Roman"/>
          <w:sz w:val="24"/>
          <w:szCs w:val="24"/>
        </w:rPr>
      </w:pPr>
    </w:p>
    <w:p w14:paraId="10EB6A70" w14:textId="77777777" w:rsidR="008D01E3" w:rsidRPr="00A75BC9" w:rsidRDefault="008D01E3" w:rsidP="00B634A0">
      <w:pPr>
        <w:pStyle w:val="NormalWeb"/>
        <w:spacing w:line="276" w:lineRule="auto"/>
        <w:jc w:val="both"/>
        <w:rPr>
          <w:rFonts w:ascii="Times New Roman" w:hAnsi="Times New Roman"/>
          <w:sz w:val="24"/>
          <w:szCs w:val="24"/>
        </w:rPr>
      </w:pPr>
      <w:r w:rsidRPr="00A75BC9">
        <w:rPr>
          <w:rFonts w:ascii="Times New Roman" w:hAnsi="Times New Roman"/>
          <w:sz w:val="24"/>
          <w:szCs w:val="24"/>
        </w:rPr>
        <w:t xml:space="preserve">Važan segment aktivnosti u sektoru produkcije predstavlja koordinacija repertoara, posebno unutar gradova koji predstavljaju složeniji pozorišni sistem </w:t>
      </w:r>
      <w:proofErr w:type="gramStart"/>
      <w:r w:rsidRPr="00A75BC9">
        <w:rPr>
          <w:rFonts w:ascii="Times New Roman" w:hAnsi="Times New Roman"/>
          <w:sz w:val="24"/>
          <w:szCs w:val="24"/>
        </w:rPr>
        <w:t>sa</w:t>
      </w:r>
      <w:proofErr w:type="gramEnd"/>
      <w:r w:rsidRPr="00A75BC9">
        <w:rPr>
          <w:rFonts w:ascii="Times New Roman" w:hAnsi="Times New Roman"/>
          <w:sz w:val="24"/>
          <w:szCs w:val="24"/>
        </w:rPr>
        <w:t xml:space="preserve"> većim brojem pozorišta. </w:t>
      </w:r>
      <w:proofErr w:type="gramStart"/>
      <w:r w:rsidRPr="00A75BC9">
        <w:rPr>
          <w:rFonts w:ascii="Times New Roman" w:hAnsi="Times New Roman"/>
          <w:sz w:val="24"/>
          <w:szCs w:val="24"/>
        </w:rPr>
        <w:t>Tako da unutar pozorišne organizacije može biti posebno sistematizovano radon mjesto koordinatora repertoara.</w:t>
      </w:r>
      <w:proofErr w:type="gramEnd"/>
      <w:r w:rsidRPr="00A75BC9">
        <w:rPr>
          <w:rFonts w:ascii="Times New Roman" w:hAnsi="Times New Roman"/>
          <w:sz w:val="24"/>
          <w:szCs w:val="24"/>
        </w:rPr>
        <w:t xml:space="preserve"> Njegov opis posla uključuje realizaciju mjesečnog repertoara i nedjeljnog plana realizacije repertoara, poslove koordinacije godišnjeg repertoarskog plana</w:t>
      </w:r>
      <w:r>
        <w:rPr>
          <w:rFonts w:ascii="Times New Roman" w:hAnsi="Times New Roman"/>
          <w:sz w:val="24"/>
          <w:szCs w:val="24"/>
        </w:rPr>
        <w:t xml:space="preserve"> i svih programskih aktivnosti p</w:t>
      </w:r>
      <w:r w:rsidRPr="00A75BC9">
        <w:rPr>
          <w:rFonts w:ascii="Times New Roman" w:hAnsi="Times New Roman"/>
          <w:sz w:val="24"/>
          <w:szCs w:val="24"/>
        </w:rPr>
        <w:t xml:space="preserve">ozorišta, posebno </w:t>
      </w:r>
      <w:proofErr w:type="gramStart"/>
      <w:r w:rsidRPr="00A75BC9">
        <w:rPr>
          <w:rFonts w:ascii="Times New Roman" w:hAnsi="Times New Roman"/>
          <w:sz w:val="24"/>
          <w:szCs w:val="24"/>
        </w:rPr>
        <w:t>sa</w:t>
      </w:r>
      <w:proofErr w:type="gramEnd"/>
      <w:r w:rsidRPr="00A75BC9">
        <w:rPr>
          <w:rFonts w:ascii="Times New Roman" w:hAnsi="Times New Roman"/>
          <w:sz w:val="24"/>
          <w:szCs w:val="24"/>
        </w:rPr>
        <w:t xml:space="preserve"> spoljnim saradnicima pozorišta primarno u poslovima glumačke koordinacije na svim nivoima pozorišnog sistema koji pokriva koordinaciju.</w:t>
      </w:r>
    </w:p>
    <w:p w14:paraId="325EFBB1" w14:textId="77777777" w:rsidR="00C37BD9" w:rsidRDefault="00C37BD9"/>
    <w:sectPr w:rsidR="00C37BD9" w:rsidSect="0038613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94630" w14:textId="77777777" w:rsidR="008D01E3" w:rsidRDefault="008D01E3" w:rsidP="00C37BD9">
      <w:r>
        <w:separator/>
      </w:r>
    </w:p>
  </w:endnote>
  <w:endnote w:type="continuationSeparator" w:id="0">
    <w:p w14:paraId="66C0A169" w14:textId="77777777" w:rsidR="008D01E3" w:rsidRDefault="008D01E3" w:rsidP="00C3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A8734" w14:textId="77777777" w:rsidR="008D01E3" w:rsidRDefault="008D01E3" w:rsidP="00C37BD9">
      <w:r>
        <w:separator/>
      </w:r>
    </w:p>
  </w:footnote>
  <w:footnote w:type="continuationSeparator" w:id="0">
    <w:p w14:paraId="1060ABBC" w14:textId="77777777" w:rsidR="008D01E3" w:rsidRDefault="008D01E3" w:rsidP="00C37BD9">
      <w:r>
        <w:continuationSeparator/>
      </w:r>
    </w:p>
  </w:footnote>
  <w:footnote w:id="1">
    <w:p w14:paraId="2193C67F" w14:textId="77777777" w:rsidR="008D01E3" w:rsidRPr="000E71DB" w:rsidRDefault="008D01E3" w:rsidP="00C37BD9">
      <w:pPr>
        <w:pStyle w:val="FootnoteText"/>
        <w:jc w:val="both"/>
        <w:rPr>
          <w:rFonts w:ascii="Times New Roman" w:hAnsi="Times New Roman" w:cs="Times New Roman"/>
          <w:sz w:val="20"/>
          <w:szCs w:val="20"/>
          <w:lang w:val="sr-Latn-CS"/>
        </w:rPr>
      </w:pPr>
      <w:r w:rsidRPr="000E71DB">
        <w:rPr>
          <w:rStyle w:val="FootnoteReference"/>
          <w:rFonts w:ascii="Times New Roman" w:hAnsi="Times New Roman" w:cs="Times New Roman"/>
          <w:sz w:val="20"/>
          <w:szCs w:val="20"/>
        </w:rPr>
        <w:footnoteRef/>
      </w:r>
      <w:r w:rsidRPr="000E71DB">
        <w:rPr>
          <w:rFonts w:ascii="Times New Roman" w:hAnsi="Times New Roman" w:cs="Times New Roman"/>
          <w:sz w:val="20"/>
          <w:szCs w:val="20"/>
        </w:rPr>
        <w:t xml:space="preserve"> </w:t>
      </w:r>
      <w:r w:rsidRPr="000E71DB">
        <w:rPr>
          <w:rFonts w:ascii="Times New Roman" w:hAnsi="Times New Roman" w:cs="Times New Roman"/>
          <w:sz w:val="20"/>
          <w:szCs w:val="20"/>
          <w:lang w:val="sr-Latn-CS"/>
        </w:rPr>
        <w:t>Greenwood, 1957, Atributes of Professions, Social Work, No 3, navodi prema Rus, Arzenšek, 1984: 212-216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881"/>
    <w:multiLevelType w:val="hybridMultilevel"/>
    <w:tmpl w:val="8E3A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F54A5"/>
    <w:multiLevelType w:val="hybridMultilevel"/>
    <w:tmpl w:val="F5F69EE8"/>
    <w:lvl w:ilvl="0" w:tplc="F684B5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2A60897"/>
    <w:multiLevelType w:val="hybridMultilevel"/>
    <w:tmpl w:val="930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E242AA"/>
    <w:multiLevelType w:val="hybridMultilevel"/>
    <w:tmpl w:val="22E8A9D4"/>
    <w:lvl w:ilvl="0" w:tplc="43D258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D9"/>
    <w:rsid w:val="0038613B"/>
    <w:rsid w:val="0053630F"/>
    <w:rsid w:val="008D01E3"/>
    <w:rsid w:val="00B634A0"/>
    <w:rsid w:val="00C37BD9"/>
    <w:rsid w:val="00DA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E5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aliases w:val="uvlaka 2"/>
    <w:basedOn w:val="Normal"/>
    <w:link w:val="BodyTextIndent2Char"/>
    <w:rsid w:val="00C37BD9"/>
    <w:pPr>
      <w:tabs>
        <w:tab w:val="left" w:pos="360"/>
      </w:tabs>
      <w:ind w:left="360"/>
      <w:jc w:val="both"/>
    </w:pPr>
    <w:rPr>
      <w:rFonts w:ascii="Times New Roman" w:eastAsia="Times New Roman" w:hAnsi="Times New Roman" w:cs="Times New Roman"/>
      <w:b/>
      <w:bCs/>
      <w:lang w:val="sl-SI"/>
    </w:rPr>
  </w:style>
  <w:style w:type="character" w:customStyle="1" w:styleId="BodyTextIndent2Char">
    <w:name w:val="Body Text Indent 2 Char"/>
    <w:aliases w:val="uvlaka 2 Char"/>
    <w:basedOn w:val="DefaultParagraphFont"/>
    <w:link w:val="BodyTextIndent2"/>
    <w:rsid w:val="00C37BD9"/>
    <w:rPr>
      <w:rFonts w:ascii="Times New Roman" w:eastAsia="Times New Roman" w:hAnsi="Times New Roman" w:cs="Times New Roman"/>
      <w:b/>
      <w:bCs/>
      <w:lang w:val="sl-SI"/>
    </w:rPr>
  </w:style>
  <w:style w:type="paragraph" w:styleId="FootnoteText">
    <w:name w:val="footnote text"/>
    <w:basedOn w:val="Normal"/>
    <w:link w:val="FootnoteTextChar"/>
    <w:uiPriority w:val="99"/>
    <w:unhideWhenUsed/>
    <w:rsid w:val="00C37BD9"/>
  </w:style>
  <w:style w:type="character" w:customStyle="1" w:styleId="FootnoteTextChar">
    <w:name w:val="Footnote Text Char"/>
    <w:basedOn w:val="DefaultParagraphFont"/>
    <w:link w:val="FootnoteText"/>
    <w:uiPriority w:val="99"/>
    <w:rsid w:val="00C37BD9"/>
  </w:style>
  <w:style w:type="character" w:styleId="FootnoteReference">
    <w:name w:val="footnote reference"/>
    <w:basedOn w:val="DefaultParagraphFont"/>
    <w:uiPriority w:val="99"/>
    <w:unhideWhenUsed/>
    <w:rsid w:val="00C37BD9"/>
    <w:rPr>
      <w:vertAlign w:val="superscript"/>
    </w:rPr>
  </w:style>
  <w:style w:type="paragraph" w:styleId="NormalWeb">
    <w:name w:val="Normal (Web)"/>
    <w:basedOn w:val="Normal"/>
    <w:uiPriority w:val="99"/>
    <w:unhideWhenUsed/>
    <w:rsid w:val="008D01E3"/>
    <w:pPr>
      <w:spacing w:before="100" w:beforeAutospacing="1" w:after="100" w:afterAutospacing="1"/>
    </w:pPr>
    <w:rPr>
      <w:rFonts w:ascii="Times" w:eastAsia="ＭＳ 明朝"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aliases w:val="uvlaka 2"/>
    <w:basedOn w:val="Normal"/>
    <w:link w:val="BodyTextIndent2Char"/>
    <w:rsid w:val="00C37BD9"/>
    <w:pPr>
      <w:tabs>
        <w:tab w:val="left" w:pos="360"/>
      </w:tabs>
      <w:ind w:left="360"/>
      <w:jc w:val="both"/>
    </w:pPr>
    <w:rPr>
      <w:rFonts w:ascii="Times New Roman" w:eastAsia="Times New Roman" w:hAnsi="Times New Roman" w:cs="Times New Roman"/>
      <w:b/>
      <w:bCs/>
      <w:lang w:val="sl-SI"/>
    </w:rPr>
  </w:style>
  <w:style w:type="character" w:customStyle="1" w:styleId="BodyTextIndent2Char">
    <w:name w:val="Body Text Indent 2 Char"/>
    <w:aliases w:val="uvlaka 2 Char"/>
    <w:basedOn w:val="DefaultParagraphFont"/>
    <w:link w:val="BodyTextIndent2"/>
    <w:rsid w:val="00C37BD9"/>
    <w:rPr>
      <w:rFonts w:ascii="Times New Roman" w:eastAsia="Times New Roman" w:hAnsi="Times New Roman" w:cs="Times New Roman"/>
      <w:b/>
      <w:bCs/>
      <w:lang w:val="sl-SI"/>
    </w:rPr>
  </w:style>
  <w:style w:type="paragraph" w:styleId="FootnoteText">
    <w:name w:val="footnote text"/>
    <w:basedOn w:val="Normal"/>
    <w:link w:val="FootnoteTextChar"/>
    <w:uiPriority w:val="99"/>
    <w:unhideWhenUsed/>
    <w:rsid w:val="00C37BD9"/>
  </w:style>
  <w:style w:type="character" w:customStyle="1" w:styleId="FootnoteTextChar">
    <w:name w:val="Footnote Text Char"/>
    <w:basedOn w:val="DefaultParagraphFont"/>
    <w:link w:val="FootnoteText"/>
    <w:uiPriority w:val="99"/>
    <w:rsid w:val="00C37BD9"/>
  </w:style>
  <w:style w:type="character" w:styleId="FootnoteReference">
    <w:name w:val="footnote reference"/>
    <w:basedOn w:val="DefaultParagraphFont"/>
    <w:uiPriority w:val="99"/>
    <w:unhideWhenUsed/>
    <w:rsid w:val="00C37BD9"/>
    <w:rPr>
      <w:vertAlign w:val="superscript"/>
    </w:rPr>
  </w:style>
  <w:style w:type="paragraph" w:styleId="NormalWeb">
    <w:name w:val="Normal (Web)"/>
    <w:basedOn w:val="Normal"/>
    <w:uiPriority w:val="99"/>
    <w:unhideWhenUsed/>
    <w:rsid w:val="008D01E3"/>
    <w:pPr>
      <w:spacing w:before="100" w:beforeAutospacing="1" w:after="100" w:afterAutospacing="1"/>
    </w:pPr>
    <w:rPr>
      <w:rFonts w:ascii="Times" w:eastAsia="ＭＳ 明朝"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1581</Words>
  <Characters>9016</Characters>
  <Application>Microsoft Macintosh Word</Application>
  <DocSecurity>0</DocSecurity>
  <Lines>75</Lines>
  <Paragraphs>21</Paragraphs>
  <ScaleCrop>false</ScaleCrop>
  <Company>CNP</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 Ljumovic</dc:creator>
  <cp:keywords/>
  <dc:description/>
  <cp:lastModifiedBy>Janko Ljumovic</cp:lastModifiedBy>
  <cp:revision>2</cp:revision>
  <dcterms:created xsi:type="dcterms:W3CDTF">2020-03-30T11:48:00Z</dcterms:created>
  <dcterms:modified xsi:type="dcterms:W3CDTF">2020-04-07T06:03:00Z</dcterms:modified>
</cp:coreProperties>
</file>