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07" w:rsidRDefault="00F06707">
      <w:pPr>
        <w:spacing w:line="36" w:lineRule="exact"/>
        <w:rPr>
          <w:sz w:val="24"/>
          <w:szCs w:val="24"/>
        </w:rPr>
      </w:pPr>
      <w:bookmarkStart w:id="0" w:name="page1"/>
      <w:bookmarkEnd w:id="0"/>
    </w:p>
    <w:p w:rsidR="00F06707" w:rsidRDefault="00981DD5">
      <w:pPr>
        <w:ind w:left="1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ECTS KATALOG SA ISHODIMA UČENJA</w:t>
      </w:r>
    </w:p>
    <w:p w:rsidR="00F06707" w:rsidRDefault="00981D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-131445</wp:posOffset>
            </wp:positionV>
            <wp:extent cx="1080135" cy="412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707" w:rsidRDefault="00F06707">
      <w:pPr>
        <w:spacing w:line="55" w:lineRule="exact"/>
        <w:rPr>
          <w:sz w:val="24"/>
          <w:szCs w:val="24"/>
        </w:rPr>
      </w:pPr>
    </w:p>
    <w:p w:rsidR="00F06707" w:rsidRDefault="00981DD5">
      <w:pPr>
        <w:ind w:left="1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Univerzitet Crne Gore</w:t>
      </w:r>
    </w:p>
    <w:p w:rsidR="00F06707" w:rsidRDefault="00F06707">
      <w:pPr>
        <w:spacing w:line="184" w:lineRule="exact"/>
        <w:rPr>
          <w:sz w:val="24"/>
          <w:szCs w:val="24"/>
        </w:rPr>
      </w:pPr>
    </w:p>
    <w:p w:rsidR="00F06707" w:rsidRDefault="00981DD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Prirodno-matematički fakultet / Biologija /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Sistematika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filogenija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E0255">
        <w:rPr>
          <w:rFonts w:ascii="Arial" w:eastAsia="Arial" w:hAnsi="Arial" w:cs="Arial"/>
          <w:b/>
          <w:bCs/>
          <w:sz w:val="20"/>
          <w:szCs w:val="20"/>
        </w:rPr>
        <w:t>cvjetnica</w:t>
      </w:r>
      <w:proofErr w:type="spellEnd"/>
    </w:p>
    <w:p w:rsidR="00F06707" w:rsidRDefault="00981D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-139700</wp:posOffset>
                </wp:positionV>
                <wp:extent cx="66605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CDB3C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1pt" to="524.7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" o:allowincell="f" filled="t" strokeweight=".85pt">
                <v:stroke joinstyle="miter"/>
                <o:lock v:ext="edit" shapetype="f"/>
              </v:line>
            </w:pict>
          </mc:Fallback>
        </mc:AlternateContent>
      </w:r>
    </w:p>
    <w:p w:rsidR="00F06707" w:rsidRDefault="00F06707">
      <w:pPr>
        <w:spacing w:line="159" w:lineRule="exact"/>
        <w:rPr>
          <w:sz w:val="24"/>
          <w:szCs w:val="24"/>
        </w:rPr>
      </w:pPr>
    </w:p>
    <w:tbl>
      <w:tblPr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8380"/>
      </w:tblGrid>
      <w:tr w:rsidR="00F06707" w:rsidTr="009D49A9">
        <w:trPr>
          <w:trHeight w:val="239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Uslovljenost drugim</w:t>
            </w:r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filogenija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necvjetnica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predmetima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Ciljevi izučavanja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Klasifikacija i filogenetski odnosi cvjetnica Upoznavanje bogatstva i raznovrsnosti flore Crne Gore, kroz</w:t>
            </w:r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predmeta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terenski rad i izradu herbarske zbirke.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Ime i prezime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Danijela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Stešević</w:t>
            </w:r>
            <w:proofErr w:type="spellEnd"/>
            <w:r w:rsidR="00B941DC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="00B941DC">
              <w:rPr>
                <w:rFonts w:ascii="Arial" w:eastAsia="Arial" w:hAnsi="Arial" w:cs="Arial"/>
                <w:sz w:val="16"/>
                <w:szCs w:val="16"/>
              </w:rPr>
              <w:t>Milica</w:t>
            </w:r>
            <w:proofErr w:type="spellEnd"/>
            <w:r w:rsidR="00B941D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B941DC">
              <w:rPr>
                <w:rFonts w:ascii="Arial" w:eastAsia="Arial" w:hAnsi="Arial" w:cs="Arial"/>
                <w:sz w:val="16"/>
                <w:szCs w:val="16"/>
              </w:rPr>
              <w:t>Stanišić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nastavnika i saradnika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Metod nastave i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Predavanja, laboratorijske vježbe i tereni, izrada herbarske zbirske, samostalna determinacija</w:t>
            </w:r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savladanja gradiva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materijala i učenje, konsultacije, izrada testova i kolokvijuma, seminarskog rada.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Uvod u sistematiku cvjetnica. Bazalne porodice ANITA.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Teren na području park šume Gorica (u slučaju lijepog vremena)/ Ključ za određivanje biljaka</w:t>
            </w:r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(laboratorijska vježba).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Magnolianae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F0677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Magnolianae</w:t>
            </w:r>
            <w:proofErr w:type="spellEnd"/>
            <w:r w:rsidR="009D49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bookmarkStart w:id="1" w:name="_GoBack"/>
            <w:bookmarkEnd w:id="1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III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Lilianae- Nekomelinide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III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210F70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nekomelinida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IV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Lilianae- Komelinide, 1. </w:t>
            </w:r>
            <w:proofErr w:type="spellStart"/>
            <w:r w:rsidR="009D49A9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IV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Određivanje odabranih komelinida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Lilianae- Komelinide, 2. dio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Određivanje odabranih komelinida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Eudikotile, Berberidaceae-Polygonaceae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9D49A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Odredjivanje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obaranih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Eudikotila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VII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 w:rsidRPr="009D49A9">
              <w:rPr>
                <w:rFonts w:ascii="Arial" w:eastAsia="Arial" w:hAnsi="Arial" w:cs="Arial"/>
                <w:b/>
                <w:sz w:val="16"/>
                <w:szCs w:val="16"/>
              </w:rPr>
              <w:t>Kolokvijum 1,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Uvod u Rosanae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VII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D49A9" w:rsidP="009D49A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Odredjivanje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obaranih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Rosanae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VIII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Eurosidae 1. dio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VIII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Određivanje odabranih Eurosida.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IX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Eurosidae 2. dio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IX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Određivanje odabranih Eurosida.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Asteranae, Euasteridae 1. dio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Određivanje odabranih Euasterida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XI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2. dio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XI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Određivanje odabranih Euasterida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XII nedjelja,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512577" w:rsidP="00C46594">
            <w:pPr>
              <w:ind w:left="40"/>
              <w:rPr>
                <w:sz w:val="20"/>
                <w:szCs w:val="20"/>
              </w:rPr>
            </w:pPr>
            <w:proofErr w:type="spellStart"/>
            <w:r w:rsidRPr="009D49A9">
              <w:rPr>
                <w:rFonts w:ascii="Arial" w:eastAsia="Arial" w:hAnsi="Arial" w:cs="Arial"/>
                <w:b/>
                <w:sz w:val="16"/>
                <w:szCs w:val="16"/>
              </w:rPr>
              <w:t>Kolokvijum</w:t>
            </w:r>
            <w:proofErr w:type="spellEnd"/>
            <w:r w:rsidRPr="009D49A9">
              <w:rPr>
                <w:rFonts w:ascii="Arial" w:eastAsia="Arial" w:hAnsi="Arial" w:cs="Arial"/>
                <w:b/>
                <w:sz w:val="16"/>
                <w:szCs w:val="16"/>
              </w:rPr>
              <w:t xml:space="preserve"> 2,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981DD5">
              <w:rPr>
                <w:rFonts w:ascii="Arial" w:eastAsia="Arial" w:hAnsi="Arial" w:cs="Arial"/>
                <w:sz w:val="16"/>
                <w:szCs w:val="16"/>
              </w:rPr>
              <w:t>Eusateridae</w:t>
            </w:r>
            <w:proofErr w:type="spellEnd"/>
            <w:r w:rsidR="00981DD5">
              <w:rPr>
                <w:rFonts w:ascii="Arial" w:eastAsia="Arial" w:hAnsi="Arial" w:cs="Arial"/>
                <w:sz w:val="16"/>
                <w:szCs w:val="16"/>
              </w:rPr>
              <w:t xml:space="preserve"> 3. </w:t>
            </w:r>
            <w:proofErr w:type="gramStart"/>
            <w:r w:rsidR="00981DD5">
              <w:rPr>
                <w:rFonts w:ascii="Arial" w:eastAsia="Arial" w:hAnsi="Arial" w:cs="Arial"/>
                <w:sz w:val="16"/>
                <w:szCs w:val="16"/>
              </w:rPr>
              <w:t>dio</w:t>
            </w:r>
            <w:proofErr w:type="gramEnd"/>
            <w:r w:rsidR="00981DD5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XII nedjelja, vježbe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Pr="009D49A9" w:rsidRDefault="00512577">
            <w:pPr>
              <w:ind w:left="40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9D49A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C46594">
              <w:rPr>
                <w:rFonts w:ascii="Arial" w:eastAsia="Arial" w:hAnsi="Arial" w:cs="Arial"/>
                <w:sz w:val="16"/>
                <w:szCs w:val="16"/>
              </w:rPr>
              <w:t>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C46594" w:rsidP="00C46594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Pregledno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predavanje</w:t>
            </w:r>
            <w:proofErr w:type="spellEnd"/>
          </w:p>
        </w:tc>
      </w:tr>
      <w:tr w:rsidR="00C46594" w:rsidTr="00C46594">
        <w:trPr>
          <w:trHeight w:val="6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594" w:rsidRPr="00C46594" w:rsidRDefault="00C46594" w:rsidP="00C46594">
            <w:pPr>
              <w:rPr>
                <w:rFonts w:ascii="Arial" w:eastAsia="Arial" w:hAnsi="Arial" w:cs="Arial"/>
                <w:sz w:val="2"/>
                <w:szCs w:val="16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C46594" w:rsidRPr="00C46594" w:rsidRDefault="00C46594" w:rsidP="00C46594">
            <w:pPr>
              <w:rPr>
                <w:rFonts w:ascii="Arial" w:eastAsia="Arial" w:hAnsi="Arial" w:cs="Arial"/>
                <w:sz w:val="4"/>
                <w:szCs w:val="16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C46594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6594" w:rsidRDefault="00C46594" w:rsidP="00C4659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vježba</w:t>
            </w:r>
            <w:proofErr w:type="spellEnd"/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6594" w:rsidRDefault="00512577" w:rsidP="00C46594">
            <w:pPr>
              <w:rPr>
                <w:sz w:val="20"/>
                <w:szCs w:val="20"/>
              </w:rPr>
            </w:pPr>
            <w:r w:rsidRPr="009D49A9">
              <w:rPr>
                <w:rFonts w:ascii="Arial" w:eastAsia="Arial" w:hAnsi="Arial" w:cs="Arial"/>
                <w:b/>
                <w:sz w:val="16"/>
                <w:szCs w:val="16"/>
              </w:rPr>
              <w:t>Test</w:t>
            </w: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9D49A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D49A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Velika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plaza 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Ulcinju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9D49A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D49A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nasatva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 w:rsidR="00981DD5">
              <w:rPr>
                <w:rFonts w:ascii="Arial" w:eastAsia="Arial" w:hAnsi="Arial" w:cs="Arial"/>
                <w:sz w:val="16"/>
                <w:szCs w:val="16"/>
              </w:rPr>
              <w:t>Biogradska</w:t>
            </w:r>
            <w:proofErr w:type="spellEnd"/>
            <w:r w:rsidR="00981DD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981DD5">
              <w:rPr>
                <w:rFonts w:ascii="Arial" w:eastAsia="Arial" w:hAnsi="Arial" w:cs="Arial"/>
                <w:sz w:val="16"/>
                <w:szCs w:val="16"/>
              </w:rPr>
              <w:t>gora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Obaveze studenta u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Vidjeti pravila studiranja</w:t>
            </w:r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toku nastave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Konsultacije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 dogovoru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Opterećenje studenta u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x 40/30 = 6h i 40 min</w:t>
            </w:r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casovima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Literatura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Osnovna: Nikolić, T. (2013): Sistematska botanika, ALFA, Zagreb Tatić, B, Blečić, V (2002): Sistematika</w:t>
            </w:r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filogenija viših biljaka, ZUNS, Beograd Dopunska: Simpson, M. (2010): Plant Systematics, Elsevier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3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0"/>
                <w:szCs w:val="20"/>
              </w:rPr>
            </w:pPr>
          </w:p>
        </w:tc>
      </w:tr>
    </w:tbl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ectPr w:rsidR="00F06707">
          <w:pgSz w:w="11900" w:h="16874"/>
          <w:pgMar w:top="238" w:right="846" w:bottom="0" w:left="560" w:header="0" w:footer="0" w:gutter="0"/>
          <w:cols w:space="720" w:equalWidth="0">
            <w:col w:w="10500"/>
          </w:cols>
        </w:sectPr>
      </w:pPr>
    </w:p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pacing w:line="315" w:lineRule="exact"/>
        <w:rPr>
          <w:sz w:val="24"/>
          <w:szCs w:val="24"/>
        </w:rPr>
      </w:pPr>
    </w:p>
    <w:p w:rsidR="00F06707" w:rsidRDefault="00981DD5">
      <w:pPr>
        <w:ind w:left="1000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1 / 2</w:t>
      </w:r>
    </w:p>
    <w:p w:rsidR="00F06707" w:rsidRDefault="00981D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-75565</wp:posOffset>
                </wp:positionV>
                <wp:extent cx="66605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C33F9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.95pt" to="524.7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" o:allowincell="f" filled="t" strokeweight=".85pt">
                <v:stroke joinstyle="miter"/>
                <o:lock v:ext="edit" shapetype="f"/>
              </v:line>
            </w:pict>
          </mc:Fallback>
        </mc:AlternateContent>
      </w:r>
    </w:p>
    <w:p w:rsidR="00F06707" w:rsidRDefault="00F06707">
      <w:pPr>
        <w:sectPr w:rsidR="00F06707">
          <w:type w:val="continuous"/>
          <w:pgSz w:w="11900" w:h="16874"/>
          <w:pgMar w:top="238" w:right="846" w:bottom="0" w:left="560" w:header="0" w:footer="0" w:gutter="0"/>
          <w:cols w:space="720" w:equalWidth="0">
            <w:col w:w="10500"/>
          </w:cols>
        </w:sectPr>
      </w:pPr>
    </w:p>
    <w:p w:rsidR="00F06707" w:rsidRDefault="00F06707">
      <w:pPr>
        <w:spacing w:line="169" w:lineRule="exact"/>
        <w:rPr>
          <w:sz w:val="20"/>
          <w:szCs w:val="20"/>
        </w:rPr>
      </w:pPr>
      <w:bookmarkStart w:id="2" w:name="page2"/>
      <w:bookmarkEnd w:id="2"/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0"/>
        <w:gridCol w:w="8380"/>
      </w:tblGrid>
      <w:tr w:rsidR="00F06707">
        <w:trPr>
          <w:trHeight w:val="280"/>
        </w:trPr>
        <w:tc>
          <w:tcPr>
            <w:tcW w:w="1800" w:type="dxa"/>
            <w:vAlign w:val="bottom"/>
          </w:tcPr>
          <w:p w:rsidR="00F06707" w:rsidRDefault="00F06707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vAlign w:val="bottom"/>
          </w:tcPr>
          <w:p w:rsidR="00F06707" w:rsidRDefault="00981DD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ECTS KATALOG SA ISHODIMA UČENJA</w:t>
            </w:r>
          </w:p>
        </w:tc>
      </w:tr>
      <w:tr w:rsidR="00F06707">
        <w:trPr>
          <w:trHeight w:val="316"/>
        </w:trPr>
        <w:tc>
          <w:tcPr>
            <w:tcW w:w="1800" w:type="dxa"/>
            <w:vAlign w:val="bottom"/>
          </w:tcPr>
          <w:p w:rsidR="00F06707" w:rsidRDefault="00F06707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vAlign w:val="bottom"/>
          </w:tcPr>
          <w:p w:rsidR="00F06707" w:rsidRDefault="00981DD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Univerzitet Crne Gore</w:t>
            </w:r>
          </w:p>
        </w:tc>
      </w:tr>
      <w:tr w:rsidR="00F06707">
        <w:trPr>
          <w:trHeight w:val="147"/>
        </w:trPr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12"/>
                <w:szCs w:val="12"/>
              </w:rPr>
            </w:pPr>
          </w:p>
        </w:tc>
        <w:tc>
          <w:tcPr>
            <w:tcW w:w="8380" w:type="dxa"/>
            <w:tcBorders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12"/>
                <w:szCs w:val="12"/>
              </w:rPr>
            </w:pPr>
          </w:p>
        </w:tc>
      </w:tr>
      <w:tr w:rsidR="00F06707">
        <w:trPr>
          <w:trHeight w:val="187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Oblici provjere znanja i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981DD5" w:rsidRDefault="00981DD5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kolokvijuma (po 15 poena)= 30 poena Test= 15 poena Seminarski= 5 poena </w:t>
            </w:r>
          </w:p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Završni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ispit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herbarijum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(30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teorijski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(20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)= 50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</w:p>
        </w:tc>
      </w:tr>
      <w:tr w:rsidR="00F06707">
        <w:trPr>
          <w:trHeight w:val="252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ocjenjivanje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ind w:left="40"/>
              <w:rPr>
                <w:sz w:val="20"/>
                <w:szCs w:val="20"/>
              </w:rPr>
            </w:pP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>
        <w:trPr>
          <w:trHeight w:val="219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Posebne naznake za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 sklopu predmeta su planirane 2 cjelodnevne botaničke ekskurzije, pa studenti trebaju biti u</w:t>
            </w:r>
          </w:p>
        </w:tc>
      </w:tr>
      <w:tr w:rsidR="00F06707">
        <w:trPr>
          <w:trHeight w:val="20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predmet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osrednjoj fizičkoj kondiciji i imati terensku odjeću u obuću. Studenti sami snose troškove terenske</w:t>
            </w:r>
          </w:p>
        </w:tc>
      </w:tr>
      <w:tr w:rsidR="00F06707">
        <w:trPr>
          <w:trHeight w:val="252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nastave.</w:t>
            </w: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>
        <w:trPr>
          <w:trHeight w:val="27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Napomena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Vrijeme izvođenja terenske nastave nije fiksno, jer zavisi od vremenskih prilika.</w:t>
            </w: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>
        <w:trPr>
          <w:trHeight w:val="219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Ishodi učenja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Definiše osnovne pojmove iz sistematike i fiologenije cvjetnica Razlikuje osnovne grupe cvjetnica.</w:t>
            </w:r>
          </w:p>
        </w:tc>
      </w:tr>
      <w:tr w:rsidR="00F06707">
        <w:trPr>
          <w:trHeight w:val="20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Prepoznaje najtipičnije predstavnike cvjetnica. Ukratko opiše osnovne grupe cvjetnica. Imenuje</w:t>
            </w:r>
          </w:p>
        </w:tc>
      </w:tr>
      <w:tr w:rsidR="00F06707">
        <w:trPr>
          <w:trHeight w:val="20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najtipičnije predstavnike iz flore Crne Gore u duhu latinske monenklature. Upotrebljava elementarna</w:t>
            </w:r>
          </w:p>
        </w:tc>
      </w:tr>
      <w:tr w:rsidR="00F06707">
        <w:trPr>
          <w:trHeight w:val="252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znanja iz sistematike cvjetnica.</w:t>
            </w: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</w:tbl>
    <w:p w:rsidR="00F06707" w:rsidRDefault="00981D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321945</wp:posOffset>
            </wp:positionH>
            <wp:positionV relativeFrom="paragraph">
              <wp:posOffset>-2010410</wp:posOffset>
            </wp:positionV>
            <wp:extent cx="1080135" cy="412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sectPr w:rsidR="00F06707" w:rsidSect="00981DD5">
      <w:pgSz w:w="11900" w:h="17006"/>
      <w:pgMar w:top="238" w:right="846" w:bottom="0" w:left="60" w:header="0" w:footer="0" w:gutter="0"/>
      <w:cols w:space="720" w:equalWidth="0">
        <w:col w:w="11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07"/>
    <w:rsid w:val="00210F70"/>
    <w:rsid w:val="00381ED1"/>
    <w:rsid w:val="00512577"/>
    <w:rsid w:val="005E0255"/>
    <w:rsid w:val="00981DD5"/>
    <w:rsid w:val="009D49A9"/>
    <w:rsid w:val="00B941DC"/>
    <w:rsid w:val="00C46594"/>
    <w:rsid w:val="00F06707"/>
    <w:rsid w:val="00F0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DE05E-B1E6-4825-AF9E-DE29219F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</cp:revision>
  <dcterms:created xsi:type="dcterms:W3CDTF">2019-02-04T09:46:00Z</dcterms:created>
  <dcterms:modified xsi:type="dcterms:W3CDTF">2019-02-12T11:15:00Z</dcterms:modified>
</cp:coreProperties>
</file>