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6E" w:rsidRPr="00E57840" w:rsidRDefault="00406B6A" w:rsidP="007830E8">
      <w:pPr>
        <w:jc w:val="right"/>
        <w:rPr>
          <w:rFonts w:ascii="Times New Roman" w:hAnsi="Times New Roman" w:cs="Times New Roman"/>
          <w:sz w:val="23"/>
          <w:szCs w:val="23"/>
        </w:rPr>
      </w:pPr>
      <w:r w:rsidRPr="00E57840">
        <w:rPr>
          <w:rFonts w:ascii="Times New Roman" w:hAnsi="Times New Roman" w:cs="Times New Roman"/>
          <w:sz w:val="23"/>
          <w:szCs w:val="23"/>
        </w:rPr>
        <w:t>OBRAZAC1</w:t>
      </w:r>
    </w:p>
    <w:p w:rsidR="00406B6A" w:rsidRPr="00E57840" w:rsidRDefault="003549CD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  <w:lang w:val="pl-PL"/>
        </w:rPr>
        <w:t>Naručilac:</w:t>
      </w:r>
      <w:r w:rsidR="00610767" w:rsidRPr="00E57840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>Univerzite</w:t>
      </w:r>
      <w:r w:rsidR="00B965C7" w:rsidRPr="00E57840">
        <w:rPr>
          <w:rFonts w:ascii="Times New Roman" w:hAnsi="Times New Roman" w:cs="Times New Roman"/>
          <w:b/>
          <w:sz w:val="23"/>
          <w:szCs w:val="23"/>
          <w:lang w:val="pl-PL"/>
        </w:rPr>
        <w:t>t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 xml:space="preserve"> Crne Gore </w:t>
      </w:r>
      <w:r w:rsidR="00A779C3" w:rsidRPr="00E57840">
        <w:rPr>
          <w:rFonts w:ascii="Times New Roman" w:hAnsi="Times New Roman" w:cs="Times New Roman"/>
          <w:b/>
          <w:sz w:val="23"/>
          <w:szCs w:val="23"/>
          <w:lang w:val="pl-PL"/>
        </w:rPr>
        <w:t>–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 xml:space="preserve"> Rektorat</w:t>
      </w:r>
    </w:p>
    <w:p w:rsidR="00A779C3" w:rsidRPr="00E57840" w:rsidRDefault="00A779C3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</w:p>
    <w:p w:rsidR="00406B6A" w:rsidRPr="00E57840" w:rsidRDefault="00610767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  <w:lang w:val="pl-PL"/>
        </w:rPr>
        <w:t>Broj :</w:t>
      </w:r>
      <w:r w:rsidR="00620F5C" w:rsidRPr="00E57840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E57840">
        <w:rPr>
          <w:rFonts w:ascii="Times New Roman" w:hAnsi="Times New Roman" w:cs="Times New Roman"/>
          <w:sz w:val="23"/>
          <w:szCs w:val="23"/>
          <w:lang w:val="pl-PL"/>
        </w:rPr>
        <w:t>05/1-2-1-</w:t>
      </w:r>
      <w:r w:rsidR="00BB0A95">
        <w:rPr>
          <w:rFonts w:ascii="Times New Roman" w:hAnsi="Times New Roman" w:cs="Times New Roman"/>
          <w:sz w:val="23"/>
          <w:szCs w:val="23"/>
          <w:lang w:val="pl-PL"/>
        </w:rPr>
        <w:t>491</w:t>
      </w:r>
    </w:p>
    <w:p w:rsidR="00406B6A" w:rsidRPr="00E57840" w:rsidRDefault="00406B6A" w:rsidP="00E5784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pl-PL"/>
        </w:rPr>
        <w:t>Datum</w:t>
      </w:r>
      <w:r w:rsidR="003549CD" w:rsidRPr="00E57840">
        <w:rPr>
          <w:rFonts w:ascii="Times New Roman" w:hAnsi="Times New Roman" w:cs="Times New Roman"/>
          <w:sz w:val="23"/>
          <w:szCs w:val="23"/>
          <w:lang w:val="pl-PL"/>
        </w:rPr>
        <w:t>:</w:t>
      </w:r>
      <w:r w:rsidR="00D269E5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BB0A95">
        <w:rPr>
          <w:rFonts w:ascii="Times New Roman" w:hAnsi="Times New Roman" w:cs="Times New Roman"/>
          <w:sz w:val="23"/>
          <w:szCs w:val="23"/>
          <w:lang w:val="pl-PL"/>
        </w:rPr>
        <w:t>06.07.2020</w:t>
      </w:r>
      <w:r w:rsidR="006D4ACB" w:rsidRPr="00E57840">
        <w:rPr>
          <w:rFonts w:ascii="Times New Roman" w:hAnsi="Times New Roman" w:cs="Times New Roman"/>
          <w:sz w:val="23"/>
          <w:szCs w:val="23"/>
          <w:lang w:val="pl-PL"/>
        </w:rPr>
        <w:t>.godine</w:t>
      </w:r>
    </w:p>
    <w:p w:rsidR="00406B6A" w:rsidRPr="00E57840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7840">
        <w:rPr>
          <w:rFonts w:ascii="Times New Roman" w:hAnsi="Times New Roman" w:cs="Times New Roman"/>
          <w:sz w:val="23"/>
          <w:szCs w:val="23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i Pravila o nabavkama male vrijednosti Univerziteta Crne Gore br.</w:t>
      </w:r>
      <w:r w:rsidR="00C36D56">
        <w:rPr>
          <w:rFonts w:ascii="Times New Roman" w:hAnsi="Times New Roman" w:cs="Times New Roman"/>
          <w:sz w:val="23"/>
          <w:szCs w:val="23"/>
        </w:rPr>
        <w:t xml:space="preserve"> 02-346/3 od 26.12.2018.godine</w:t>
      </w:r>
      <w:r w:rsidRPr="00E57840">
        <w:rPr>
          <w:rFonts w:ascii="Times New Roman" w:hAnsi="Times New Roman" w:cs="Times New Roman"/>
          <w:sz w:val="23"/>
          <w:szCs w:val="23"/>
        </w:rPr>
        <w:t>,</w:t>
      </w:r>
      <w:r w:rsidR="00C36D56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  <w:t>Univerzitet Crne Gore- Rektorat</w:t>
      </w:r>
      <w:r w:rsidRPr="00E57840">
        <w:rPr>
          <w:rFonts w:ascii="Times New Roman" w:hAnsi="Times New Roman" w:cs="Times New Roman"/>
          <w:sz w:val="23"/>
          <w:szCs w:val="23"/>
        </w:rPr>
        <w:t>, dostavlja</w:t>
      </w:r>
    </w:p>
    <w:p w:rsidR="00406B6A" w:rsidRDefault="00406B6A" w:rsidP="004732C4">
      <w:pPr>
        <w:pStyle w:val="Heading3"/>
        <w:jc w:val="left"/>
        <w:rPr>
          <w:b/>
          <w:sz w:val="23"/>
          <w:szCs w:val="23"/>
          <w:lang w:val="sr-Latn-CS"/>
        </w:rPr>
      </w:pPr>
    </w:p>
    <w:p w:rsidR="006660CE" w:rsidRPr="006660CE" w:rsidRDefault="006660CE" w:rsidP="006660CE">
      <w:pPr>
        <w:rPr>
          <w:lang w:val="sr-Latn-CS"/>
        </w:rPr>
      </w:pPr>
    </w:p>
    <w:p w:rsidR="00406B6A" w:rsidRPr="00E57840" w:rsidRDefault="00406B6A" w:rsidP="00406B6A">
      <w:pPr>
        <w:pStyle w:val="Heading3"/>
        <w:rPr>
          <w:b/>
          <w:sz w:val="23"/>
          <w:szCs w:val="23"/>
          <w:lang w:val="sr-Latn-CS"/>
        </w:rPr>
      </w:pPr>
      <w:r w:rsidRPr="00E57840">
        <w:rPr>
          <w:b/>
          <w:sz w:val="23"/>
          <w:szCs w:val="23"/>
          <w:lang w:val="sr-Latn-CS"/>
        </w:rPr>
        <w:t>ZAHTJEV ZA DOSTAVLJANJE PONUDA</w:t>
      </w:r>
    </w:p>
    <w:p w:rsidR="00406B6A" w:rsidRPr="00E57840" w:rsidRDefault="00406B6A" w:rsidP="00406B6A">
      <w:pPr>
        <w:jc w:val="center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>ZA NABAVKE MALE VRIJEDNOSTI</w:t>
      </w:r>
    </w:p>
    <w:p w:rsidR="00406B6A" w:rsidRPr="00E57840" w:rsidRDefault="00406B6A" w:rsidP="00406B6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406B6A" w:rsidRPr="00E57840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 xml:space="preserve">I Podaci o naručiocu </w:t>
      </w:r>
    </w:p>
    <w:p w:rsidR="00406B6A" w:rsidRPr="00E57840" w:rsidRDefault="00406B6A" w:rsidP="00406B6A">
      <w:pPr>
        <w:pStyle w:val="Caption"/>
        <w:rPr>
          <w:b/>
          <w:sz w:val="23"/>
          <w:szCs w:val="23"/>
          <w:lang w:val="sr-Latn-CS"/>
        </w:rPr>
      </w:pPr>
    </w:p>
    <w:tbl>
      <w:tblPr>
        <w:tblW w:w="911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4631"/>
      </w:tblGrid>
      <w:tr w:rsidR="00406B6A" w:rsidRPr="00E57840" w:rsidTr="007830E8">
        <w:trPr>
          <w:trHeight w:val="653"/>
        </w:trPr>
        <w:tc>
          <w:tcPr>
            <w:tcW w:w="4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val="pl-PL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Naručilac:</w:t>
            </w:r>
            <w:r w:rsidR="00610767" w:rsidRPr="00E57840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lang w:val="pl-PL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Univerzitet Crne Gore</w:t>
            </w:r>
            <w:r w:rsidR="007830E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="007830E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Rektorat</w:t>
            </w: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69E5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Lice/a za davanje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informacija:</w:t>
            </w:r>
          </w:p>
          <w:p w:rsidR="003549CD" w:rsidRPr="00E57840" w:rsidRDefault="006107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D269E5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Nevena Đurović</w:t>
            </w:r>
          </w:p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Adresa: 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Cetinjska broj 2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49CD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Poštanski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broj: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81000</w:t>
            </w:r>
          </w:p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Sjedište: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3549CD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Podgorica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PIB:  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6D4ACB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02016702</w:t>
            </w: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Telefon:</w:t>
            </w:r>
            <w:r w:rsidR="00610767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="004732C4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020/414 285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Faks:</w:t>
            </w:r>
            <w:r w:rsidR="00507EC2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406B6A" w:rsidRPr="00E57840" w:rsidTr="007830E8">
        <w:trPr>
          <w:trHeight w:val="653"/>
        </w:trPr>
        <w:tc>
          <w:tcPr>
            <w:tcW w:w="4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E-mail adresa:</w:t>
            </w:r>
          </w:p>
          <w:p w:rsidR="00406B6A" w:rsidRPr="00E57840" w:rsidRDefault="00AC7C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hyperlink r:id="rId7" w:history="1">
              <w:r w:rsidR="00A71A73" w:rsidRPr="00E57840">
                <w:rPr>
                  <w:rStyle w:val="Hyperlink"/>
                  <w:rFonts w:ascii="Times New Roman" w:eastAsia="Calibri" w:hAnsi="Times New Roman" w:cs="Times New Roman"/>
                  <w:sz w:val="23"/>
                  <w:szCs w:val="23"/>
                  <w:lang w:val="en-US"/>
                </w:rPr>
                <w:t>javne.nabavke@ucg.ac.me</w:t>
              </w:r>
            </w:hyperlink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6B6A" w:rsidRPr="00E57840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Internet stranica: </w:t>
            </w:r>
          </w:p>
          <w:p w:rsidR="00406B6A" w:rsidRPr="00E57840" w:rsidRDefault="00AC7C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hyperlink r:id="rId8" w:history="1">
              <w:r w:rsidR="0031737A" w:rsidRPr="00E57840">
                <w:rPr>
                  <w:rStyle w:val="Hyperlink"/>
                  <w:rFonts w:ascii="Times New Roman" w:eastAsia="Calibri" w:hAnsi="Times New Roman" w:cs="Times New Roman"/>
                  <w:sz w:val="23"/>
                  <w:szCs w:val="23"/>
                  <w:lang w:val="en-US"/>
                </w:rPr>
                <w:t>www.ucg.ac.me</w:t>
              </w:r>
            </w:hyperlink>
            <w:r w:rsidR="0031737A" w:rsidRPr="00E5784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="00A779C3" w:rsidRPr="00E57840" w:rsidRDefault="00A779C3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da-DK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da-DK"/>
        </w:rPr>
        <w:t>II  Predmet nabavke:</w:t>
      </w:r>
      <w:r w:rsidRPr="00E57840">
        <w:rPr>
          <w:rFonts w:ascii="Times New Roman" w:hAnsi="Times New Roman" w:cs="Times New Roman"/>
          <w:b/>
          <w:sz w:val="23"/>
          <w:szCs w:val="23"/>
          <w:lang w:val="da-DK"/>
        </w:rPr>
        <w:tab/>
      </w:r>
    </w:p>
    <w:p w:rsidR="00A779C3" w:rsidRPr="00E57840" w:rsidRDefault="00A779C3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</w:p>
    <w:p w:rsidR="00E45A9E" w:rsidRPr="00E57840" w:rsidRDefault="00E45A9E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A8"/>
      </w:r>
      <w:r w:rsidRPr="00E57840">
        <w:rPr>
          <w:rFonts w:ascii="Times New Roman" w:hAnsi="Times New Roman" w:cs="Times New Roman"/>
          <w:sz w:val="23"/>
          <w:szCs w:val="23"/>
          <w:lang w:val="da-DK"/>
        </w:rPr>
        <w:t xml:space="preserve"> robe</w:t>
      </w:r>
    </w:p>
    <w:p w:rsidR="00E45A9E" w:rsidRPr="00E57840" w:rsidRDefault="00D269E5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da-DK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A8"/>
      </w:r>
      <w:r w:rsidR="00E45A9E" w:rsidRPr="00E57840">
        <w:rPr>
          <w:rFonts w:ascii="Times New Roman" w:hAnsi="Times New Roman" w:cs="Times New Roman"/>
          <w:sz w:val="23"/>
          <w:szCs w:val="23"/>
          <w:lang w:val="da-DK"/>
        </w:rPr>
        <w:t xml:space="preserve"> usluge</w:t>
      </w:r>
    </w:p>
    <w:p w:rsidR="00E45A9E" w:rsidRPr="00E57840" w:rsidRDefault="00D269E5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pl-PL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FD"/>
      </w:r>
      <w:r w:rsidR="00E45A9E" w:rsidRPr="00E57840">
        <w:rPr>
          <w:rFonts w:ascii="Times New Roman" w:hAnsi="Times New Roman" w:cs="Times New Roman"/>
          <w:sz w:val="23"/>
          <w:szCs w:val="23"/>
          <w:lang w:val="pl-PL"/>
        </w:rPr>
        <w:t xml:space="preserve"> radovi</w:t>
      </w:r>
    </w:p>
    <w:p w:rsidR="00E45A9E" w:rsidRPr="00E57840" w:rsidRDefault="00E45A9E" w:rsidP="00E45A9E">
      <w:pPr>
        <w:spacing w:after="0" w:line="240" w:lineRule="auto"/>
        <w:ind w:firstLine="426"/>
        <w:rPr>
          <w:rFonts w:ascii="Times New Roman" w:hAnsi="Times New Roman" w:cs="Times New Roman"/>
          <w:sz w:val="23"/>
          <w:szCs w:val="23"/>
          <w:lang w:val="pl-PL"/>
        </w:rPr>
      </w:pPr>
    </w:p>
    <w:p w:rsidR="00E45A9E" w:rsidRPr="00E57840" w:rsidRDefault="00E45A9E" w:rsidP="00E45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  <w:lang w:val="sv-SE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v-SE"/>
        </w:rPr>
        <w:t xml:space="preserve">III Opis predmeta nabavke: </w:t>
      </w:r>
    </w:p>
    <w:p w:rsidR="00E45A9E" w:rsidRDefault="00E45A9E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v-SE"/>
        </w:rPr>
      </w:pPr>
    </w:p>
    <w:p w:rsidR="00A11189" w:rsidRPr="00A11189" w:rsidRDefault="00A11189" w:rsidP="00E45A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A11189">
        <w:rPr>
          <w:rStyle w:val="Strong"/>
          <w:rFonts w:ascii="Times New Roman" w:hAnsi="Times New Roman" w:cs="Times New Roman"/>
          <w:sz w:val="24"/>
          <w:szCs w:val="24"/>
        </w:rPr>
        <w:t>Investiciono održavanje (inženjerski radovi) Rektorat</w:t>
      </w: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  <w:r w:rsidRPr="00A11189">
        <w:rPr>
          <w:rFonts w:ascii="Times New Roman" w:hAnsi="Times New Roman" w:cs="Times New Roman"/>
          <w:sz w:val="24"/>
          <w:szCs w:val="24"/>
        </w:rPr>
        <w:br/>
        <w:t>45220000-5 Inženjerski i gradevinski radovi</w:t>
      </w:r>
    </w:p>
    <w:p w:rsidR="00A11189" w:rsidRPr="00E57840" w:rsidRDefault="00A11189" w:rsidP="00E45A9E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v-SE"/>
        </w:rPr>
      </w:pPr>
    </w:p>
    <w:p w:rsidR="00E57840" w:rsidRPr="00530D6C" w:rsidRDefault="00E45A9E" w:rsidP="0053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IV P</w:t>
      </w:r>
      <w:r w:rsidRPr="00E57840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rocijenjena vrijednost nabavke</w:t>
      </w:r>
      <w:r w:rsidRPr="00E578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770C5D" w:rsidRPr="00A11189" w:rsidRDefault="00A11189" w:rsidP="00E45A9E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11189">
        <w:rPr>
          <w:rStyle w:val="Strong"/>
          <w:rFonts w:ascii="Times New Roman" w:hAnsi="Times New Roman" w:cs="Times New Roman"/>
          <w:sz w:val="24"/>
          <w:szCs w:val="24"/>
        </w:rPr>
        <w:t>Investiciono održavanje (inženjerski radovi) Rektorat</w:t>
      </w: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  <w:r w:rsidRPr="00A11189">
        <w:rPr>
          <w:rFonts w:ascii="Times New Roman" w:hAnsi="Times New Roman" w:cs="Times New Roman"/>
          <w:sz w:val="24"/>
          <w:szCs w:val="24"/>
        </w:rPr>
        <w:br/>
        <w:t xml:space="preserve">45220000-5 </w:t>
      </w:r>
      <w:r>
        <w:rPr>
          <w:rFonts w:ascii="Times New Roman" w:hAnsi="Times New Roman" w:cs="Times New Roman"/>
          <w:sz w:val="24"/>
          <w:szCs w:val="24"/>
        </w:rPr>
        <w:t>Inženjerski i gradevinski radovi, procijenjene vrijednosti</w:t>
      </w:r>
      <w:r w:rsidR="00D269E5" w:rsidRPr="00D269E5">
        <w:rPr>
          <w:rFonts w:ascii="Times New Roman" w:hAnsi="Times New Roman" w:cs="Times New Roman"/>
          <w:sz w:val="24"/>
          <w:szCs w:val="24"/>
        </w:rPr>
        <w:t xml:space="preserve">  29.990,00 eura</w:t>
      </w:r>
      <w:r w:rsidR="00D269E5">
        <w:rPr>
          <w:rFonts w:ascii="Times New Roman" w:hAnsi="Times New Roman" w:cs="Times New Roman"/>
          <w:sz w:val="24"/>
          <w:szCs w:val="24"/>
        </w:rPr>
        <w:t xml:space="preserve"> </w:t>
      </w:r>
      <w:r w:rsidR="00D269E5" w:rsidRPr="00D269E5">
        <w:rPr>
          <w:rFonts w:ascii="Times New Roman" w:hAnsi="Times New Roman" w:cs="Times New Roman"/>
          <w:sz w:val="24"/>
          <w:szCs w:val="24"/>
        </w:rPr>
        <w:t>(stavka u Planu javnih nabavki 483 konto 441-6)</w:t>
      </w:r>
      <w:r w:rsidR="00D269E5" w:rsidRPr="00D269E5">
        <w:rPr>
          <w:rFonts w:ascii="Times New Roman" w:hAnsi="Times New Roman" w:cs="Times New Roman"/>
          <w:sz w:val="24"/>
          <w:szCs w:val="24"/>
        </w:rPr>
        <w:br/>
      </w:r>
    </w:p>
    <w:p w:rsidR="00E45A9E" w:rsidRPr="00E57840" w:rsidRDefault="00E45A9E" w:rsidP="00E45A9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sr-Latn-CS"/>
        </w:rPr>
      </w:pPr>
    </w:p>
    <w:p w:rsidR="00C36D56" w:rsidRPr="00530D6C" w:rsidRDefault="00E45A9E" w:rsidP="00530D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v-SE"/>
        </w:rPr>
        <w:lastRenderedPageBreak/>
        <w:t xml:space="preserve">V  </w:t>
      </w:r>
      <w:r w:rsidRPr="00E57840">
        <w:rPr>
          <w:rFonts w:ascii="Times New Roman" w:hAnsi="Times New Roman" w:cs="Times New Roman"/>
          <w:b/>
          <w:sz w:val="23"/>
          <w:szCs w:val="23"/>
        </w:rPr>
        <w:t>Tehničke karakteristike ili specifikacije</w:t>
      </w:r>
    </w:p>
    <w:p w:rsidR="00375EF8" w:rsidRDefault="00375EF8" w:rsidP="00375EF8">
      <w:pPr>
        <w:spacing w:line="259" w:lineRule="auto"/>
        <w:ind w:left="720"/>
        <w:contextualSpacing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</w:p>
    <w:p w:rsidR="00B848E0" w:rsidRDefault="00B848E0" w:rsidP="00A1118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848E0" w:rsidRPr="00C062EA" w:rsidRDefault="00B848E0" w:rsidP="00A1118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062EA">
        <w:rPr>
          <w:rFonts w:ascii="Times New Roman" w:eastAsia="Calibri" w:hAnsi="Times New Roman" w:cs="Times New Roman"/>
          <w:sz w:val="24"/>
        </w:rPr>
        <w:t>Napomena:</w:t>
      </w:r>
    </w:p>
    <w:p w:rsidR="00B848E0" w:rsidRPr="00C062EA" w:rsidRDefault="00B848E0" w:rsidP="00A1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62EA">
        <w:rPr>
          <w:rFonts w:ascii="Times New Roman" w:eastAsia="Calibri" w:hAnsi="Times New Roman" w:cs="Times New Roman"/>
          <w:sz w:val="24"/>
          <w:szCs w:val="24"/>
        </w:rPr>
        <w:t>-</w:t>
      </w:r>
      <w:r w:rsidRPr="00C062E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C062EA">
        <w:rPr>
          <w:rFonts w:ascii="Times New Roman" w:eastAsia="Times New Roman" w:hAnsi="Times New Roman" w:cs="Times New Roman"/>
          <w:sz w:val="24"/>
          <w:szCs w:val="24"/>
          <w:lang w:val="en-US"/>
        </w:rPr>
        <w:t>Za svu opremu i materijal</w:t>
      </w:r>
      <w:r w:rsidR="00C062EA">
        <w:rPr>
          <w:rFonts w:ascii="Times New Roman" w:eastAsia="Times New Roman" w:hAnsi="Times New Roman" w:cs="Times New Roman"/>
          <w:sz w:val="24"/>
          <w:szCs w:val="24"/>
          <w:lang w:val="en-US"/>
        </w:rPr>
        <w:t>ponuđač je dužan uračunati u cijenu</w:t>
      </w:r>
      <w:r w:rsidRPr="00C062EA">
        <w:rPr>
          <w:rFonts w:ascii="Times New Roman" w:eastAsia="Times New Roman" w:hAnsi="Times New Roman" w:cs="Times New Roman"/>
          <w:sz w:val="24"/>
          <w:szCs w:val="24"/>
          <w:lang w:val="en-US"/>
        </w:rPr>
        <w:t>: isporuku, spoljnji i unutrašnji transport, montažu na objekat, prijem, uskladištenje, osiguranje, probe, ispitivanja, regulisanje, puštanje u rad i drugo.</w:t>
      </w:r>
    </w:p>
    <w:p w:rsidR="00C062EA" w:rsidRDefault="00B848E0" w:rsidP="00A1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62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-Izvođač mašinskih (termotehničkih) instalacija dužan je da obezbijedi električno povezivanje i puštanje u rad svih motora i ostalih električnih aparata, koji ulaze u sastav termotehničkih instalacija, tj. njegove isporuke. </w:t>
      </w:r>
    </w:p>
    <w:p w:rsidR="00B848E0" w:rsidRPr="00C062EA" w:rsidRDefault="00B848E0" w:rsidP="00A111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2EA">
        <w:rPr>
          <w:rFonts w:ascii="Times New Roman" w:eastAsia="Times New Roman" w:hAnsi="Times New Roman" w:cs="Times New Roman"/>
          <w:sz w:val="24"/>
          <w:szCs w:val="24"/>
          <w:lang w:val="en-US"/>
        </w:rPr>
        <w:t>-Izvodjač radova može da ponudi opremu i materijal drugih proizvodjača pod uslovom da ta oprema ima iste, ili bolje karakteristike i gabarite, u odnosu na projektovanu opremu, uz obaveznu konsultaciju i odobrenje sa projektantom i investitorom.</w:t>
      </w:r>
      <w:r w:rsidRPr="00C062E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Ne može se nuditi oprema i u</w:t>
      </w:r>
      <w:r w:rsidR="00C062EA">
        <w:rPr>
          <w:rFonts w:ascii="Times New Roman" w:eastAsia="Times New Roman" w:hAnsi="Times New Roman" w:cs="Times New Roman"/>
          <w:sz w:val="24"/>
          <w:szCs w:val="24"/>
          <w:lang w:val="en-US"/>
        </w:rPr>
        <w:t>ređaji nižeg kvaliteta (klase)</w:t>
      </w:r>
    </w:p>
    <w:p w:rsidR="00A11189" w:rsidRPr="00C062EA" w:rsidRDefault="00B848E0" w:rsidP="00A111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2EA">
        <w:rPr>
          <w:rFonts w:ascii="Times New Roman" w:eastAsia="Calibri" w:hAnsi="Times New Roman" w:cs="Times New Roman"/>
          <w:sz w:val="24"/>
          <w:szCs w:val="24"/>
        </w:rPr>
        <w:t>-Izvođač radova ima obavezu da uoči i ukaže na bilo kakve eventualne propuste u projektnoj dokumentaciji, kao i na bilo kakve izmjene koje na gradilištu nastanu u toku izvođenja radova, a koje stvaraju potrebu za određenim izmjenama na instalacijama.</w:t>
      </w:r>
    </w:p>
    <w:p w:rsidR="00B848E0" w:rsidRPr="00C062EA" w:rsidRDefault="00B848E0" w:rsidP="00A111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48E0" w:rsidRDefault="00B848E0" w:rsidP="00A1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62EA">
        <w:rPr>
          <w:rFonts w:ascii="Times New Roman" w:eastAsia="Calibri" w:hAnsi="Times New Roman" w:cs="Times New Roman"/>
          <w:sz w:val="24"/>
          <w:szCs w:val="24"/>
        </w:rPr>
        <w:t>-</w:t>
      </w:r>
      <w:r w:rsidRPr="00C062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Izvođač je obavezan da obezbijedi probni rad svih instalacija pod punim opterećenjem u trajanju od najmanje 24 sata dnevno u trajanju od 1÷4 nedelje, tokom kojeg perioda treba da budu izvršena sva finalna podešavanja i balansiranja, kao I obuka osoblja i korisnika.Svi troškovi energije tokom ovog perioda (električna energija, voda, gorivo, sredstva za podmazivanje i sl.) će biti dio ugovora. Nakon probnog rada sve djelove koji su bili izloženi trošenju i habanju (na primer filteri) je potrebno pregledati i očistiti ili zamijeniti, a sve hvatače nečistoće očistiti</w:t>
      </w:r>
      <w:r w:rsidR="00C062EA" w:rsidRPr="00C062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062EA" w:rsidRPr="00C062EA" w:rsidRDefault="00C062EA" w:rsidP="00A11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62EA" w:rsidRPr="00B848E0" w:rsidRDefault="00C062EA" w:rsidP="00A1118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5606" w:type="pct"/>
        <w:tblLook w:val="04A0" w:firstRow="1" w:lastRow="0" w:firstColumn="1" w:lastColumn="0" w:noHBand="0" w:noVBand="1"/>
      </w:tblPr>
      <w:tblGrid>
        <w:gridCol w:w="269"/>
        <w:gridCol w:w="308"/>
        <w:gridCol w:w="1801"/>
        <w:gridCol w:w="2991"/>
        <w:gridCol w:w="1825"/>
        <w:gridCol w:w="2687"/>
        <w:gridCol w:w="268"/>
      </w:tblGrid>
      <w:tr w:rsidR="00A11189" w:rsidRPr="00A11189" w:rsidTr="00723D07">
        <w:trPr>
          <w:gridAfter w:val="1"/>
          <w:wAfter w:w="132" w:type="pct"/>
          <w:trHeight w:val="342"/>
        </w:trPr>
        <w:tc>
          <w:tcPr>
            <w:tcW w:w="4868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A11189" w:rsidRPr="00A11189" w:rsidRDefault="00A11189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t>SPECIFIKACIJA MATERIJALA, OPREME I RADOVA POTREBNIH ZA IZRADU TERMOTEHNIČKIH INSTALACIJA</w:t>
            </w:r>
          </w:p>
        </w:tc>
      </w:tr>
      <w:tr w:rsidR="00A11189" w:rsidRPr="00A11189" w:rsidTr="00723D07">
        <w:trPr>
          <w:gridAfter w:val="1"/>
          <w:wAfter w:w="132" w:type="pct"/>
          <w:trHeight w:val="458"/>
        </w:trPr>
        <w:tc>
          <w:tcPr>
            <w:tcW w:w="486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11189" w:rsidRPr="00A11189" w:rsidRDefault="00A11189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t>R.B.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t>Opis predmeta nabavke,</w:t>
            </w: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br/>
              <w:t xml:space="preserve">odnosno dijela </w:t>
            </w: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br/>
              <w:t>predmeta nabavke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t xml:space="preserve">Bitne karakteristike predmeta </w:t>
            </w: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br/>
              <w:t xml:space="preserve">nabavke u pogledu kvaliteta, </w:t>
            </w: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br/>
              <w:t>performansi i/ili dimenzija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t>Jed.</w:t>
            </w: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br/>
              <w:t>mjere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  <w:t>Količina</w:t>
            </w: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b/>
                <w:bCs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Spoljašnja jedinica VRF sistema za grijanje/hlađenje biblioteke sa čitaonom.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spoljašnje jedinice VRF sistema za grijanje/hlađenje biblioteke sa čitaonom.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Uz spoljašnju jedinicu se isporučuje sav neophodan materijal i oprema za njeno montiranje, povezivanje i puštanje u rad.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MMY-MAP0806HT8P-E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kapacitet: 25,0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Rashladni kapacitet: 22,4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1830x990x780mm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Težina: 242 kg;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MMY-MAP0806HT8P-E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kapacitet: 25,0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Rashladni kapacitet: 22,4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1830x990x780mm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Težina: 242 kg;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Napajanje: 380-415V / 50Hz / 3Ph;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Elekt.snaga grijanja: 5,53 kW / 8,77 A;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Elekt.snaga hlađenja: 5,54 kW / 8,79 A;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Priključak gasna faza/tečna faza: </w:t>
            </w:r>
            <w:r w:rsidRPr="00A11189">
              <w:rPr>
                <w:rFonts w:ascii="Cambria Math" w:eastAsia="Times New Roman" w:hAnsi="Cambria Math" w:cs="Cambria Math"/>
                <w:color w:val="000000"/>
                <w:lang w:val="en-US"/>
              </w:rPr>
              <w:t>∅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19,1/12,7mm;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Radni opseg hlađenje: -15°C ÷ +46°C;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Radni opseg grijanje: -25°C ÷ +25°C;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Rashladni fluid: R410A;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Kapacitet rashladnog fluida: 11,5 kg.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</w:t>
            </w: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gridAfter w:val="1"/>
          <w:wAfter w:w="132" w:type="pct"/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Unutrašnja tanka kanalska jedinica VRF sistema za grijanje/hlađenje biblioteke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i citaonice.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modeli: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tanke kanalske jedinice VRF sistema za grijanje/hlađenje biblioteke i čitaonice.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modeli: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MMD-AP0094SPH-E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kapacitet: 3,2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Rashladni kapacitet: 2,8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210x845x645mm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Težina: 22 kg;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MMD-AP0094SPH-E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kapacitet: 3,2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Rashladni kapacitet: 2,8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210x845x645mm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Težina: 22 kg;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Napajanje: 220-240V / 50Hz / 1Ph;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Elekt.snaga: 39 W / 0,29 A;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Priključak gasna faza/tečna faza: </w:t>
            </w:r>
            <w:r w:rsidRPr="00A11189">
              <w:rPr>
                <w:rFonts w:ascii="Cambria Math" w:eastAsia="Times New Roman" w:hAnsi="Cambria Math" w:cs="Cambria Math"/>
                <w:color w:val="000000"/>
                <w:lang w:val="en-US"/>
              </w:rPr>
              <w:t>∅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9,5/6,4mm;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Priključak za kondenzat: </w:t>
            </w:r>
            <w:r w:rsidRPr="00A11189">
              <w:rPr>
                <w:rFonts w:ascii="Cambria Math" w:eastAsia="Times New Roman" w:hAnsi="Cambria Math" w:cs="Cambria Math"/>
                <w:color w:val="000000"/>
                <w:lang w:val="en-US"/>
              </w:rPr>
              <w:t>∅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25mm.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Oznaka na crtežu: TKJ-1.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6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3.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Unutrašnja zidna jedinica VRF sistema za grijanje/hlađenje pomoćne prostorije.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modeli: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zidne jedinice VRF sistema za grijanje/hlađenje pomoćne prostorije.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modeli: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MMK-AP0094HP-E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kapacitet: 3,2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Rashladni kapacitet: 2,8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275x790x208mm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Težina: 11 kg;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MMK-AP0094MH-E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kapacitet: 3,2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Rashladni kapacitet: 2,8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275x790x208mm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Težina: 11 kg;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Napajanje: 220-240V / 50Hz / 1Ph;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Elekt.snaga: 18 W / 0,18 A;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Priključak gasna faza/tečna faza: </w:t>
            </w:r>
            <w:r w:rsidRPr="00A11189">
              <w:rPr>
                <w:rFonts w:ascii="Cambria Math" w:eastAsia="Times New Roman" w:hAnsi="Cambria Math" w:cs="Cambria Math"/>
                <w:color w:val="000000"/>
                <w:lang w:val="en-US"/>
              </w:rPr>
              <w:t>∅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9,5/6,4mm;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Priključak za kondenzat: </w:t>
            </w:r>
            <w:r w:rsidRPr="00A11189">
              <w:rPr>
                <w:rFonts w:ascii="Cambria Math" w:eastAsia="Times New Roman" w:hAnsi="Cambria Math" w:cs="Cambria Math"/>
                <w:color w:val="000000"/>
                <w:lang w:val="en-US"/>
              </w:rPr>
              <w:t>∅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16mm.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Oznaka na crtežu: ZJ-1.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4.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Rekuperatorska jedinica VRF sistema za ubacivanje svježeg vazduha u biblioteku i čitaonicu.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rekuperatorske jedinice VRF sistema za ubacivanje svježeg vazduha u biblioteku i čitaonicu.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MMD-VN1002HEX1E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kapacitet (DX): 6,60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Rashladni kapacitet (DX): 5,93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Protok vazduha: 950 m³/h;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Dimenzije: 430x1189x1739mm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Težina: 101 kg;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Tip: MMD-VN1002HEXE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kapacitet (DX): 6,60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Rashladni kapacitet (DX): 5,93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Protok vazduha: 950 m³/h;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430x1189x1739mm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Težina: 101 kg;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Napajanje: 220-240V / 50Hz / 1Ph;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Elekt.snaga: 0,55 kW;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Priključak gasna faza/tečna faza: </w:t>
            </w:r>
            <w:r w:rsidRPr="00A11189">
              <w:rPr>
                <w:rFonts w:ascii="Cambria Math" w:eastAsia="Times New Roman" w:hAnsi="Cambria Math" w:cs="Cambria Math"/>
                <w:color w:val="000000"/>
                <w:lang w:val="en-US"/>
              </w:rPr>
              <w:t>∅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12,7/6,4mm;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Priključak za kondenzat: </w:t>
            </w:r>
            <w:r w:rsidRPr="00A11189">
              <w:rPr>
                <w:rFonts w:ascii="Cambria Math" w:eastAsia="Times New Roman" w:hAnsi="Cambria Math" w:cs="Cambria Math"/>
                <w:color w:val="000000"/>
                <w:lang w:val="en-US"/>
              </w:rPr>
              <w:t>∅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25mm.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Oznaka na crtežu: RJ-DX-1.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5.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Bakarne cijevi za razvod freona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Sledećih prečnika: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Isporuka i montaža bakarnih cijevi za razvod freona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Sledećih prečnika: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Ø6.4mm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Ø6.4mm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9.6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Ø9.5mm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Ø9.5mm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36.0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Ø12.7mm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Ø12.7mm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16.3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Ø15.9mm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Ø15.9mm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22.9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Ø19.1mm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Ø19.1mm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3.6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78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6.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  <w:r w:rsidRPr="00723D07">
              <w:rPr>
                <w:rFonts w:ascii="Arial Narrow" w:eastAsia="Times New Roman" w:hAnsi="Arial Narrow" w:cs="Segoe UI Light"/>
                <w:lang w:val="en-US"/>
              </w:rPr>
              <w:t>Sav sitan materijal za spajanje i povezivanje cijevi uzima se 50% do prethodne pozicije.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  <w:r w:rsidRPr="00723D07">
              <w:rPr>
                <w:rFonts w:ascii="Arial Narrow" w:eastAsia="Times New Roman" w:hAnsi="Arial Narrow" w:cs="Segoe UI Light"/>
                <w:lang w:val="en-US"/>
              </w:rPr>
              <w:t>Sav sitan materijal za spajanje i povezivanje cijevi uzima se 50% do prethodne pozicije.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801FAB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  <w:r w:rsidRPr="00801FAB">
              <w:rPr>
                <w:rFonts w:ascii="Arial Narrow" w:eastAsia="Times New Roman" w:hAnsi="Arial Narrow" w:cs="Segoe UI Light"/>
                <w:color w:val="FF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801FAB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  <w:r w:rsidRPr="00801FAB">
              <w:rPr>
                <w:rFonts w:ascii="Arial Narrow" w:eastAsia="Times New Roman" w:hAnsi="Arial Narrow" w:cs="Segoe UI Light"/>
                <w:color w:val="FF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7.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Termička izolacija cijevi freonskog razvoda min. debljine 9mm.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Armacell ili ekvivalentno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Tip: ARMAFLEX XG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Sledećih prečnika: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termičke izolacije min. debljine 9mm sa parnom branom za standardne bakarne cijevi spoljašnjeg prečnika.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Armacell ili ekvivalentno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Tip: ARMAFLEX XG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(ova pozicija je uvećana za 10% od dužina predviđenih cijevi)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Sledećih prečnika: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09x008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09x008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10.6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09x012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09x012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39.6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.3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09x015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09x015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17.9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09x018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09x018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25.2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09x028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Armaflex XG 09x028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4.0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8.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PPR ili PVC cijevi za odvod kondenzata od unutrašnjih jedinica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Peštan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Sledećih prečnika: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Isporuka i montaža PPR ili PVC cijevi za odvod kondenzata od unutrašnjih jedinica do najbližih vertikala za atmosfersku kanalizaciju ili odvoda u lavabioma, sudoperama itd.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Peštan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Sledećih prečnika: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PPR Ø16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PPR Ø16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0.6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PPR Ø25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PPR Ø25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32.5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PPR Ø32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PPR Ø32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4.6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9.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Sifon za ugradnju u zid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HL Hutterer &amp; Lechner ili ekvivalentno,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sifona za ugradnju u zid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HL Hutterer &amp; Lechner ili ekvivalentno,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Uređaj se ugrađuje u neposrednoj blizini najbližeg slivnika, na lako pristupačnom mjestu zbog održavanja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i čišćenja. Sifon ima dvije vrste zaštite od „povrata“ neprijatnog mirisa, mehaničku i hidrauličku. Sifon takođe ima pristup za reviziju i održavanje.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Sledeći model:        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HL 138,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110x110x60mm;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Priključak: DN20÷DN32.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HL 138,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110x110x60mm;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Priključak: DN20÷DN32.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10.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Bakarni fazonski komadi, Y račve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bakarnih fazonskih komada, Y račve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RBM-BY55E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RBM-BY55E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6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RBM-BY105E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RBM-BY105E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11.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Lokalni kontroler unutrašnjih jedinica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Isporuka i montaža lokalnih kontrolera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TOSHIBA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RBC-AMS54E-ES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RBC-AMS54E-ES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TCB-AX32E2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TCB-AX32E2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12.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Signalni kablovi za povezivanje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jedinica sa kontrolerima.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Isporuka i montaža signalnih kablova za povezivanje jedinica sa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kontrolerima.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-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-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43.0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13.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Dopuna instalacija freonom R-410A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freona R-410A i dopuna instalacije.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-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-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kg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2.4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14.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Ventilaciona rešetka za ubacivanje vazduha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Lindab illi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modeli: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ventilacione rešetke za ubacivanje vazduha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Lindab illi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AD-21-VD-450-100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AD-21-VD-450-100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482x132x35mm (ŠxVxD);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Rešetku montirati na odgovarajuću plenumsku kutiju koja ima priključak za fleksibilno crijevo. Spajanje na plenumsku kutiju uraditi fleksibilnim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termoizolovanim crijevom. Plenumska kutija odgovara dimenzijama rešetke i potrebno je termoizolovati.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Oznaka na crtežu: VR-1.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AD-21-VD-800-160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AD-21-VD-800-160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832x192x35mm (ŠxVxD);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Rešetku montirati direktno na kanal od kanalske jedinice.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Oznaka na crtežu: VR-2.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6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15.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Ventilaciona rešetka za izvlačenje vazduha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Lindab illi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modeli: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ventilacione rešetke za izvlačenje vazduha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Lindab illi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AE-11-VD-400-100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AE-11-VD-400-100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430x130x35mm (ŠxVxD);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Rešetku montirati na odgovarajuću plenumsku kutiju koja ima priključak za fleksibilno crijevo. Spajanje na plenumsku kutiju uraditi fleksibilnim termoizolovanim crijevom. Plenumska kutija odgovara dimenzijama rešetke i potrebno je termoizolovati.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Oznaka na crtežu: VR-3.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AE-11-VD-400-250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AE-11-VD-400-250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430x280x35mm (ŠxVxD);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 xml:space="preserve">Rešetku montirati u spuštenom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plafonu ispod filtera za kanalsku jedinicu.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Oznaka na crtežu: VR-4.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6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16.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Kanali za ventilaciju koji služe za ubacivanje i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izvlačenje vazduha, i koji su izrađeni od lima debljine od 0,6mm.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Naručuju se po kilogramu.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 xml:space="preserve">Kanali za ventilaciju koji služe za ubacivanje i izvlačenje vazduha, i koji su izrađeni od lima debljine od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0,6mm.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Naručuju se po kilogramu.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Ø200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Ø200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30.0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Ø250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Ø250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30.0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17.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  <w:r w:rsidRPr="00723D07">
              <w:rPr>
                <w:rFonts w:ascii="Arial Narrow" w:eastAsia="Times New Roman" w:hAnsi="Arial Narrow" w:cs="Segoe UI Light"/>
                <w:lang w:val="en-US"/>
              </w:rPr>
              <w:t xml:space="preserve">Sav sitan materijal ovješenje, </w:t>
            </w:r>
            <w:r w:rsidRPr="00723D07">
              <w:rPr>
                <w:rFonts w:ascii="Arial Narrow" w:eastAsia="Times New Roman" w:hAnsi="Arial Narrow" w:cs="Segoe UI Light"/>
                <w:lang w:val="en-US"/>
              </w:rPr>
              <w:br/>
              <w:t>dihtovanje i spajanje kanala uzima se 50% do prethodne pozicije.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  <w:r w:rsidRPr="00723D07">
              <w:rPr>
                <w:rFonts w:ascii="Arial Narrow" w:eastAsia="Times New Roman" w:hAnsi="Arial Narrow" w:cs="Segoe UI Light"/>
                <w:lang w:val="en-US"/>
              </w:rPr>
              <w:t xml:space="preserve">Sav sitan materijal ovješenje, </w:t>
            </w:r>
            <w:r w:rsidRPr="00723D07">
              <w:rPr>
                <w:rFonts w:ascii="Arial Narrow" w:eastAsia="Times New Roman" w:hAnsi="Arial Narrow" w:cs="Segoe UI Light"/>
                <w:lang w:val="en-US"/>
              </w:rPr>
              <w:br/>
              <w:t>dihtovanje i spajanje kanala uzima se 50% do prethodne pozicije.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723D07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723D07" w:rsidRPr="00723D07" w:rsidTr="00723D07">
        <w:trPr>
          <w:gridAfter w:val="6"/>
          <w:wAfter w:w="4868" w:type="pct"/>
          <w:trHeight w:val="342"/>
        </w:trPr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2EA" w:rsidRPr="00A11189" w:rsidRDefault="00C062EA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18.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Izolovano fleksibilno crijevo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Sledećih prečnika: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Isporuka i montaža izolovanog fleksibilnog crijeva.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Sledećih prečnika: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Ø200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Ø200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5.0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Ø250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Ø250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metara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5.0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19.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Spoljašnja žaluzina za ubacivanje i izbacivanje vazduha iz biblioteke.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Lindab illi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spoljašnje žaluzine za ubacivanje i izvlačenje vazduha iz biblioteke.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Lindab illi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Žaluzina sprečava ulazak lišća i kiše u ventilacioni sistem.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modeli: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YGC-400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440x35mm (</w:t>
            </w:r>
            <w:r w:rsidRPr="00A11189">
              <w:rPr>
                <w:rFonts w:ascii="Cambria Math" w:eastAsia="Times New Roman" w:hAnsi="Cambria Math" w:cs="Cambria Math"/>
                <w:color w:val="000000"/>
                <w:lang w:val="en-US"/>
              </w:rPr>
              <w:t>∅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xD);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YGC-400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Dimenzije: 440x35mm (</w:t>
            </w:r>
            <w:r w:rsidRPr="00A11189">
              <w:rPr>
                <w:rFonts w:ascii="Cambria Math" w:eastAsia="Times New Roman" w:hAnsi="Cambria Math" w:cs="Cambria Math"/>
                <w:color w:val="000000"/>
                <w:lang w:val="en-US"/>
              </w:rPr>
              <w:t>∅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Oznaka na crtežu: SŽ-1.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20.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Liveni članak radijatora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VIADRUS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model: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lang w:val="en-US"/>
              </w:rPr>
              <w:t>Isporuka i montaža livenih članaka radijatora</w:t>
            </w:r>
            <w:r w:rsidRPr="00A11189">
              <w:rPr>
                <w:rFonts w:ascii="Arial Narrow" w:eastAsia="Times New Roman" w:hAnsi="Arial Narrow" w:cs="Segoe UI Light"/>
                <w:lang w:val="en-US"/>
              </w:rPr>
              <w:br/>
              <w:t>Proizvođač: VIADRUS ili ekvivalentno;</w:t>
            </w:r>
            <w:r w:rsidRPr="00A11189">
              <w:rPr>
                <w:rFonts w:ascii="Arial Narrow" w:eastAsia="Times New Roman" w:hAnsi="Arial Narrow" w:cs="Segoe UI Light"/>
                <w:lang w:val="en-US"/>
              </w:rPr>
              <w:br/>
              <w:t xml:space="preserve">Karakterestike livenih radijatora: dug radni vijek, garanacija 20 </w:t>
            </w:r>
            <w:r w:rsidRPr="00A11189">
              <w:rPr>
                <w:rFonts w:ascii="Arial Narrow" w:eastAsia="Times New Roman" w:hAnsi="Arial Narrow" w:cs="Segoe UI Light"/>
                <w:lang w:val="en-US"/>
              </w:rPr>
              <w:lastRenderedPageBreak/>
              <w:t>godina na standardnu bateriju, klasičan dizajn, lako čišćenje i održavanje higijene, mogućnost usklađivanja snage radijatora, mogućnost postavljanja integrisanog termostatskog ventila, mogućnost naknadne promjene snage...</w:t>
            </w:r>
            <w:r w:rsidRPr="00A11189">
              <w:rPr>
                <w:rFonts w:ascii="Arial Narrow" w:eastAsia="Times New Roman" w:hAnsi="Arial Narrow" w:cs="Segoe UI Light"/>
                <w:lang w:val="en-US"/>
              </w:rPr>
              <w:br/>
              <w:t>Sledeći model: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KALOR 3 900/70;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 članka: 980x60x70 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Rastojanje između priključaka: 900mm;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Prečnik priključka: 5/4";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 članka: 6,10 kg;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članka za 90/70/20°C: 121,6 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članka za 90/70/18°C: 126,8 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članka za 90/70/15°C: 135 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Sadržaj vode u članku: 0,8 l;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KALOR 3 900/70;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Dimenzije članka: 980x60x70mm (VxŠxD);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Rastojanje između priključaka: 900mm;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Prečnik priključka: 5/4";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Težina članka: 6,10 kg;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članka za 90/70/20°C: 121,6 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članka za 90/70/18°C: 126,8 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članka za 90/70/15°C: 135 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Sadržaj vode u članku: 0,8 l;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75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21.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 xml:space="preserve">Električni grijač za radijatore 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CINI, Čačak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modeli: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Isporuka i montaža električnih grijača za radijatore.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Proizvođač: CINI, Čačak ili ekvivalentno;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Karakteristike električnih grijača: električni grijač za radijatore sa preciznom elektronskom regulacijom temperature, koja se zadaje uz pomoć dugmeta elektronskog termoregulatora smještenog na kućištu grijača. Ugrađeni termički osigurač sa temperaturom topljenja od 94°C pruža pouzdanu zaštitu od pregrijavanja.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Sledeći modeli: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.1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MEK 06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grijača: 600 W;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MEK 06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grijača: 600 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Napajanje: 220-240V / 50Hz / 1Ph;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medijum: voda;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Regulacija temperature: 5-60°C±3°C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Boja kućišta: bijela.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lastRenderedPageBreak/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1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jc w:val="right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.2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MEK 20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grijača: 2000 W;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Tip: MEK 20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Snaga grijača: 2000 W;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Napajanje: 220-240V / 50Hz / 1Ph;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Grejni medijum: voda;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Regulacija temperature: 5-60°C±3°C</w:t>
            </w: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br/>
              <w:t>Boja kućišta: bijela.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komada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4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342"/>
        </w:trPr>
        <w:tc>
          <w:tcPr>
            <w:tcW w:w="2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848E0" w:rsidRPr="00801FAB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FF0000"/>
                <w:lang w:val="en-US"/>
              </w:rPr>
            </w:pPr>
            <w:r w:rsidRPr="00BB0A95">
              <w:rPr>
                <w:rFonts w:ascii="Arial Narrow" w:eastAsia="Times New Roman" w:hAnsi="Arial Narrow" w:cs="Segoe UI Light"/>
                <w:lang w:val="en-US"/>
              </w:rPr>
              <w:t>22</w:t>
            </w:r>
            <w:r w:rsidRPr="00801FAB">
              <w:rPr>
                <w:rFonts w:ascii="Arial Narrow" w:eastAsia="Times New Roman" w:hAnsi="Arial Narrow" w:cs="Segoe UI Light"/>
                <w:color w:val="FF0000"/>
                <w:lang w:val="en-US"/>
              </w:rPr>
              <w:t>.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C062EA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  <w:r w:rsidRPr="00C062EA">
              <w:rPr>
                <w:rFonts w:ascii="Arial Narrow" w:eastAsia="Times New Roman" w:hAnsi="Arial Narrow" w:cs="Segoe UI Light"/>
                <w:lang w:val="en-US"/>
              </w:rPr>
              <w:t>Za sav sitan materijal za redukcije, spajanje radijatora, čepove (lijevi i desni), pribor za postavljanje i vješanje radijatora uzima se 20% od prethodne stavke.</w:t>
            </w:r>
          </w:p>
        </w:tc>
        <w:tc>
          <w:tcPr>
            <w:tcW w:w="1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E0" w:rsidRPr="00C062EA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lang w:val="en-US"/>
              </w:rPr>
            </w:pPr>
            <w:r w:rsidRPr="00C062EA">
              <w:rPr>
                <w:rFonts w:ascii="Arial Narrow" w:eastAsia="Times New Roman" w:hAnsi="Arial Narrow" w:cs="Segoe UI Light"/>
                <w:lang w:val="en-US"/>
              </w:rPr>
              <w:t>Za sav sitan materijal za redukcije, spajanje radijatora, čepove (lijevi i desni), pribor za postavljanje i vješanje radijatora uzima se 20% od prethodne stavke.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8E0" w:rsidRPr="00A11189" w:rsidRDefault="00B848E0" w:rsidP="00A11189">
            <w:pPr>
              <w:spacing w:after="0" w:line="240" w:lineRule="auto"/>
              <w:jc w:val="center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  <w:r w:rsidRPr="00A11189">
              <w:rPr>
                <w:rFonts w:ascii="Arial Narrow" w:eastAsia="Times New Roman" w:hAnsi="Arial Narrow" w:cs="Segoe UI Light"/>
                <w:color w:val="000000"/>
                <w:lang w:val="en-US"/>
              </w:rPr>
              <w:t> </w:t>
            </w: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  <w:tr w:rsidR="00B848E0" w:rsidRPr="00A11189" w:rsidTr="00723D07">
        <w:trPr>
          <w:trHeight w:val="458"/>
        </w:trPr>
        <w:tc>
          <w:tcPr>
            <w:tcW w:w="2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E0" w:rsidRPr="00A11189" w:rsidRDefault="00B848E0" w:rsidP="00A11189">
            <w:pPr>
              <w:spacing w:after="0" w:line="240" w:lineRule="auto"/>
              <w:rPr>
                <w:rFonts w:ascii="Arial Narrow" w:eastAsia="Times New Roman" w:hAnsi="Arial Narrow" w:cs="Segoe UI Light"/>
                <w:color w:val="000000"/>
                <w:lang w:val="en-US"/>
              </w:rPr>
            </w:pPr>
          </w:p>
        </w:tc>
      </w:tr>
    </w:tbl>
    <w:p w:rsidR="005E7AF2" w:rsidRDefault="005E7AF2" w:rsidP="005E7AF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E7AF2" w:rsidRPr="00C062EA" w:rsidRDefault="00801FAB" w:rsidP="005E7A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2EA"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r w:rsidR="005E7AF2" w:rsidRPr="00C062EA">
        <w:rPr>
          <w:rFonts w:ascii="Times New Roman" w:hAnsi="Times New Roman" w:cs="Times New Roman"/>
          <w:sz w:val="24"/>
          <w:szCs w:val="24"/>
          <w:u w:val="single"/>
        </w:rPr>
        <w:t>ponuđenu</w:t>
      </w:r>
      <w:r w:rsidRPr="00C062EA">
        <w:rPr>
          <w:rFonts w:ascii="Times New Roman" w:hAnsi="Times New Roman" w:cs="Times New Roman"/>
          <w:sz w:val="24"/>
          <w:szCs w:val="24"/>
          <w:u w:val="single"/>
        </w:rPr>
        <w:t xml:space="preserve"> cijenu uračunati</w:t>
      </w:r>
      <w:r w:rsidR="005E7AF2" w:rsidRPr="00C062E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E7AF2" w:rsidRPr="00C062EA" w:rsidRDefault="005E7AF2" w:rsidP="005E7A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2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Izrada uputstva za rukovanje i održavanje sistema i obuka odgovarajućeg lica.</w:t>
      </w:r>
    </w:p>
    <w:p w:rsidR="005E7AF2" w:rsidRPr="00C062EA" w:rsidRDefault="005E7AF2" w:rsidP="005E7A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2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-Mjerenje i regulisanje izvedene instalacije na projektovane uslove, balansiranje mreže, podešavanje i funkcionalno probanje kompletnog sistema,</w:t>
      </w:r>
    </w:p>
    <w:p w:rsidR="005E7AF2" w:rsidRPr="00C062EA" w:rsidRDefault="005E7AF2" w:rsidP="005E7A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62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-Atesti i garancije.</w:t>
      </w:r>
    </w:p>
    <w:p w:rsidR="005E7AF2" w:rsidRDefault="005E7AF2" w:rsidP="00375EF8">
      <w:pPr>
        <w:spacing w:line="259" w:lineRule="auto"/>
        <w:ind w:left="720"/>
        <w:contextualSpacing/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</w:pPr>
    </w:p>
    <w:p w:rsidR="00375EF8" w:rsidRPr="00E57840" w:rsidRDefault="00375EF8" w:rsidP="00375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>VI Način plaćanja</w:t>
      </w:r>
    </w:p>
    <w:p w:rsidR="00375EF8" w:rsidRPr="00E57840" w:rsidRDefault="00375EF8" w:rsidP="00375EF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:rsidR="00375EF8" w:rsidRPr="00E57840" w:rsidRDefault="00375EF8" w:rsidP="00375EF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sr-Latn-CS"/>
        </w:rPr>
        <w:t>Način plaćanja : Virmanski.</w:t>
      </w:r>
    </w:p>
    <w:p w:rsidR="00375EF8" w:rsidRPr="00E57840" w:rsidRDefault="00375EF8" w:rsidP="00375EF8">
      <w:pPr>
        <w:spacing w:line="259" w:lineRule="auto"/>
        <w:ind w:left="72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r-Latn-CS"/>
        </w:rPr>
        <w:t>VII Rok isporuke robe, izvođenja radova, odnosno pružanja usluge: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801FAB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  <w:lang w:val="sv-SE"/>
        </w:rPr>
      </w:pPr>
      <w:r>
        <w:rPr>
          <w:rFonts w:ascii="Times New Roman" w:hAnsi="Times New Roman" w:cs="Times New Roman"/>
          <w:sz w:val="23"/>
          <w:szCs w:val="23"/>
          <w:lang w:val="sv-SE"/>
        </w:rPr>
        <w:t xml:space="preserve">Rok izvođenja radova 60 </w:t>
      </w:r>
      <w:r w:rsidR="00D269E5">
        <w:rPr>
          <w:rFonts w:ascii="Times New Roman" w:hAnsi="Times New Roman" w:cs="Times New Roman"/>
          <w:sz w:val="23"/>
          <w:szCs w:val="23"/>
          <w:lang w:val="sv-SE"/>
        </w:rPr>
        <w:t>dana od dana zaključivanja ugovora.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v-SE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>VIII Kriterijum za izbor najpovoljnije ponude: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FD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najni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hr-HR"/>
        </w:rPr>
        <w:t>ž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a ponu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hr-HR"/>
        </w:rPr>
        <w:t>đ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 xml:space="preserve">ena cijena 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  <w:t>broj bodova           100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en-US"/>
        </w:rPr>
        <w:tab/>
      </w:r>
    </w:p>
    <w:p w:rsidR="006660CE" w:rsidRPr="00530D6C" w:rsidRDefault="006660CE" w:rsidP="00A779C3">
      <w:pPr>
        <w:spacing w:after="0" w:line="240" w:lineRule="auto"/>
        <w:jc w:val="both"/>
        <w:rPr>
          <w:rFonts w:ascii="Times New Roman" w:eastAsia="Calibri" w:hAnsi="Times New Roman" w:cs="Times New Roman"/>
          <w:caps/>
          <w:color w:val="000000"/>
          <w:lang w:val="en-US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sl-SI"/>
        </w:rPr>
        <w:t xml:space="preserve">IX </w:t>
      </w: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 xml:space="preserve"> Rok i način dostavljanja ponuda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7C6B85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</w:pPr>
      <w:r w:rsidRPr="007C6B85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Ponude se predaju  radnim danima od  </w:t>
      </w:r>
      <w:r w:rsidR="005E7AF2" w:rsidRPr="007C6B85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 xml:space="preserve"> 06.07</w:t>
      </w:r>
      <w:r w:rsidR="00C73006" w:rsidRPr="007C6B85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.</w:t>
      </w:r>
      <w:r w:rsidR="007C6B85" w:rsidRPr="007C6B85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2020</w:t>
      </w:r>
      <w:r w:rsidRPr="007C6B85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,</w:t>
      </w:r>
      <w:r w:rsidRPr="007C6B85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 zaključno sa danom </w:t>
      </w:r>
      <w:r w:rsidR="007C6B85" w:rsidRPr="007C6B85">
        <w:rPr>
          <w:rFonts w:ascii="Times New Roman" w:eastAsia="Calibri" w:hAnsi="Times New Roman" w:cs="Times New Roman"/>
          <w:sz w:val="23"/>
          <w:szCs w:val="23"/>
          <w:lang w:val="pl-PL"/>
        </w:rPr>
        <w:t>13</w:t>
      </w:r>
      <w:r w:rsidR="00AF0893" w:rsidRPr="007C6B85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.</w:t>
      </w:r>
      <w:r w:rsidR="007C6B85" w:rsidRPr="007C6B85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07</w:t>
      </w:r>
      <w:r w:rsidRPr="007C6B85">
        <w:rPr>
          <w:rFonts w:ascii="Times New Roman" w:eastAsia="Calibri" w:hAnsi="Times New Roman" w:cs="Times New Roman"/>
          <w:sz w:val="23"/>
          <w:szCs w:val="23"/>
          <w:u w:val="single"/>
          <w:lang w:val="pl-PL"/>
        </w:rPr>
        <w:t>.2019.godine do 12 sati.</w:t>
      </w:r>
    </w:p>
    <w:p w:rsidR="00A779C3" w:rsidRPr="007C6B85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Ponude se mogu predati: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</w:rPr>
        <w:lastRenderedPageBreak/>
        <w:sym w:font="Wingdings" w:char="F0FD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neposrednom predajom na arhivi naručioca na adresi Cetinjska br.2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FD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>preporučenom pošiljkom sa povratnicom na adresa Cetinjska br.2.</w:t>
      </w: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</w:p>
    <w:p w:rsidR="00A779C3" w:rsidRPr="00E57840" w:rsidRDefault="00A779C3" w:rsidP="00A779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sz w:val="23"/>
          <w:szCs w:val="23"/>
        </w:rPr>
        <w:sym w:font="Wingdings" w:char="F0A8"/>
      </w:r>
      <w:r w:rsidRPr="00E57840">
        <w:rPr>
          <w:rFonts w:ascii="Times New Roman" w:hAnsi="Times New Roman" w:cs="Times New Roman"/>
          <w:sz w:val="23"/>
          <w:szCs w:val="23"/>
        </w:rPr>
        <w:t xml:space="preserve"> </w:t>
      </w:r>
      <w:r w:rsidRPr="00E57840">
        <w:rPr>
          <w:rFonts w:ascii="Times New Roman" w:eastAsia="Calibri" w:hAnsi="Times New Roman" w:cs="Times New Roman"/>
          <w:color w:val="000000"/>
          <w:sz w:val="23"/>
          <w:szCs w:val="23"/>
          <w:lang w:val="pl-PL"/>
        </w:rPr>
        <w:t xml:space="preserve">elektronskim putem </w:t>
      </w:r>
    </w:p>
    <w:p w:rsidR="00A779C3" w:rsidRPr="00E57840" w:rsidRDefault="00A779C3" w:rsidP="00A779C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E57840">
        <w:rPr>
          <w:rFonts w:ascii="Times New Roman" w:hAnsi="Times New Roman" w:cs="Times New Roman"/>
          <w:b/>
          <w:sz w:val="23"/>
          <w:szCs w:val="23"/>
          <w:lang w:val="pl-PL"/>
        </w:rPr>
        <w:t>X Rok za donošenje obavještenja o ishodu postupka</w:t>
      </w:r>
    </w:p>
    <w:p w:rsidR="00A779C3" w:rsidRPr="00E57840" w:rsidRDefault="00A779C3" w:rsidP="00A779C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  <w:lang w:val="sv-SE"/>
        </w:rPr>
      </w:pPr>
      <w:r w:rsidRPr="00E57840">
        <w:rPr>
          <w:rFonts w:ascii="Times New Roman" w:hAnsi="Times New Roman" w:cs="Times New Roman"/>
          <w:sz w:val="23"/>
          <w:szCs w:val="23"/>
          <w:lang w:val="sv-SE"/>
        </w:rPr>
        <w:t xml:space="preserve">Obavještenje o ishodu </w:t>
      </w:r>
      <w:r w:rsidR="004732C4" w:rsidRPr="00E57840">
        <w:rPr>
          <w:rFonts w:ascii="Times New Roman" w:hAnsi="Times New Roman" w:cs="Times New Roman"/>
          <w:sz w:val="23"/>
          <w:szCs w:val="23"/>
          <w:lang w:val="sv-SE"/>
        </w:rPr>
        <w:t>postupka donijeće se u roku od 2</w:t>
      </w:r>
      <w:r w:rsidRPr="00E57840">
        <w:rPr>
          <w:rFonts w:ascii="Times New Roman" w:hAnsi="Times New Roman" w:cs="Times New Roman"/>
          <w:sz w:val="23"/>
          <w:szCs w:val="23"/>
          <w:lang w:val="sv-SE"/>
        </w:rPr>
        <w:t>0 dana od dana dostavljanja ponuda.</w:t>
      </w:r>
    </w:p>
    <w:p w:rsidR="00A779C3" w:rsidRPr="00E57840" w:rsidRDefault="00A779C3" w:rsidP="00A779C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:rsidR="00A779C3" w:rsidRPr="00E57840" w:rsidRDefault="00A779C3" w:rsidP="00A7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7840">
        <w:rPr>
          <w:rFonts w:ascii="Times New Roman" w:hAnsi="Times New Roman" w:cs="Times New Roman"/>
          <w:b/>
          <w:sz w:val="23"/>
          <w:szCs w:val="23"/>
        </w:rPr>
        <w:t>XI Druge informacije</w:t>
      </w:r>
    </w:p>
    <w:p w:rsidR="00A779C3" w:rsidRPr="00E57840" w:rsidRDefault="00A779C3" w:rsidP="00A779C3">
      <w:pPr>
        <w:spacing w:after="0" w:line="240" w:lineRule="auto"/>
        <w:ind w:left="705"/>
        <w:rPr>
          <w:rFonts w:ascii="Times New Roman" w:hAnsi="Times New Roman" w:cs="Times New Roman"/>
          <w:b/>
          <w:sz w:val="23"/>
          <w:szCs w:val="23"/>
        </w:rPr>
      </w:pPr>
    </w:p>
    <w:p w:rsidR="00E57840" w:rsidRP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Ponuđač je dužan dostaviti:</w:t>
      </w:r>
    </w:p>
    <w:p w:rsidR="00E57840" w:rsidRP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 -Rješenje iz CRPS da je registrovan za pružanje predmetnih usluga ( dokaz o registraciji kod organa nadležnog za registraciju privrednih subjekata sa  podacima o ovlašćenim licima ponuđača); </w:t>
      </w:r>
    </w:p>
    <w:p w:rsidR="00B848E0" w:rsidRPr="00B848E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  <w:lang w:val="pl-PL"/>
        </w:rPr>
      </w:pPr>
      <w:r w:rsidRPr="00E57840">
        <w:rPr>
          <w:rFonts w:ascii="Times New Roman" w:hAnsi="Times New Roman"/>
          <w:sz w:val="23"/>
          <w:szCs w:val="23"/>
        </w:rPr>
        <w:t xml:space="preserve">- </w:t>
      </w:r>
      <w:r w:rsidR="00B848E0" w:rsidRPr="00B848E0">
        <w:rPr>
          <w:rFonts w:ascii="Times New Roman" w:hAnsi="Times New Roman"/>
          <w:sz w:val="23"/>
          <w:szCs w:val="23"/>
          <w:lang w:val="pl-PL"/>
        </w:rPr>
        <w:t>Licencu za izradu tehničke dokumentacije i</w:t>
      </w:r>
      <w:r w:rsidR="00B848E0">
        <w:rPr>
          <w:rFonts w:ascii="Times New Roman" w:hAnsi="Times New Roman"/>
          <w:sz w:val="23"/>
          <w:szCs w:val="23"/>
          <w:lang w:val="pl-PL"/>
        </w:rPr>
        <w:t xml:space="preserve"> građenje objekata</w:t>
      </w:r>
      <w:r w:rsidR="00B848E0" w:rsidRPr="00B848E0">
        <w:rPr>
          <w:rFonts w:ascii="Times New Roman" w:hAnsi="Times New Roman"/>
          <w:sz w:val="23"/>
          <w:szCs w:val="23"/>
          <w:lang w:val="pl-PL"/>
        </w:rPr>
        <w:t>, izdatu od Ministarstva održivog razvoja i turizma u skladu sa Zakonom o planiranju prostora i izgradnji objekata ("Sl. list CG", br. 64/2017, 44/2018 i 63/2018).</w:t>
      </w:r>
    </w:p>
    <w:p w:rsidR="00E57840" w:rsidRPr="00B848E0" w:rsidRDefault="00B848E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color w:val="FF0000"/>
          <w:sz w:val="23"/>
          <w:szCs w:val="23"/>
        </w:rPr>
        <w:t>-</w:t>
      </w:r>
      <w:r w:rsidRPr="00B848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848E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Licencu </w:t>
      </w:r>
      <w:r w:rsidRPr="00B848E0">
        <w:rPr>
          <w:rFonts w:ascii="Times New Roman" w:hAnsi="Times New Roman"/>
          <w:sz w:val="23"/>
          <w:szCs w:val="23"/>
          <w:lang w:val="en-US"/>
        </w:rPr>
        <w:t>ovlašćeni inženjer struke (djelatnost) mašinska koji ispunjava uslove za ovlašćenog inženjera u skladu sa Zakonom o planiranju prostora i izgradnji objekata (mašinskih instalacija, uređaja i postrojenja).</w:t>
      </w:r>
    </w:p>
    <w:p w:rsid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- Popunjene obrasce koje priprema ponuđač. </w:t>
      </w:r>
    </w:p>
    <w:p w:rsidR="00C36D56" w:rsidRPr="00E57840" w:rsidRDefault="00C36D56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2E1268">
        <w:rPr>
          <w:rFonts w:ascii="Times New Roman" w:hAnsi="Times New Roman"/>
          <w:b/>
          <w:sz w:val="23"/>
          <w:szCs w:val="23"/>
        </w:rPr>
        <w:t xml:space="preserve">- </w:t>
      </w:r>
      <w:r w:rsidR="00E57840" w:rsidRPr="00E57840">
        <w:rPr>
          <w:rFonts w:ascii="Times New Roman" w:hAnsi="Times New Roman"/>
          <w:sz w:val="23"/>
          <w:szCs w:val="23"/>
        </w:rPr>
        <w:t>Ponuđač dostavlja ponudu sa cijenom/ama izraženom u EUR-ima, u skladu sa članom 13 Zakona o javnim nabavkama.</w:t>
      </w:r>
    </w:p>
    <w:p w:rsidR="00E57840" w:rsidRP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 U ponuđenu cijenu uračunavaju se svi troškovi i popusti na ukupnu ponuđenu cijenu, sa posebno iskazanim PDV-om, u skladu sa zakonom.</w:t>
      </w:r>
    </w:p>
    <w:p w:rsidR="00E57840" w:rsidRP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 -Ponuđena cijena/e piše se brojkama. </w:t>
      </w:r>
    </w:p>
    <w:p w:rsidR="00E57840" w:rsidRP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-Ponuđena cijena/e izražava se za cjelokupni predmet nabavke male vrijednosti.</w:t>
      </w:r>
    </w:p>
    <w:p w:rsid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-Ponude primljene nakon isteka roka neće biti razmatrane.</w:t>
      </w:r>
    </w:p>
    <w:p w:rsidR="00D16059" w:rsidRPr="00E57840" w:rsidRDefault="00D16059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Pr="00D16059">
        <w:rPr>
          <w:rFonts w:ascii="Times New Roman" w:hAnsi="Times New Roman"/>
          <w:sz w:val="23"/>
          <w:szCs w:val="23"/>
        </w:rPr>
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</w:r>
    </w:p>
    <w:p w:rsidR="00E57840" w:rsidRP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>-Za izbor najpovoljnije ponude  dovoljna je  jedna pristigla ponuda koja zadovoljava, sve uslove navedene   u Zahtjevu za dostavljanje ponuda.</w:t>
      </w:r>
    </w:p>
    <w:p w:rsidR="00E57840" w:rsidRP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t xml:space="preserve"> -Ponuđena cijena/e izražava se za cjelokupni predmet nabavke male vrijednosti, a ukoliko je predmet nabavke male vrijednosti određen po partijama za svaku partiju za koju se podnosi ponuda dostavlja se posebno Finansijski dio ponude.</w:t>
      </w:r>
    </w:p>
    <w:p w:rsidR="00E57840" w:rsidRDefault="00E57840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E57840">
        <w:rPr>
          <w:rFonts w:ascii="Times New Roman" w:hAnsi="Times New Roman"/>
          <w:sz w:val="23"/>
          <w:szCs w:val="23"/>
        </w:rPr>
        <w:lastRenderedPageBreak/>
        <w:t xml:space="preserve">-Ponuda mora biti dostavljena u pisanom obliku, na crnogorskom jeziku, u zatvorenoj koverti na kojoj na prednjoj strain mora biti tekst </w:t>
      </w:r>
      <w:r w:rsidR="00C36D56" w:rsidRPr="00C36D56">
        <w:rPr>
          <w:rFonts w:ascii="Times New Roman" w:hAnsi="Times New Roman"/>
          <w:b/>
          <w:sz w:val="23"/>
          <w:szCs w:val="23"/>
        </w:rPr>
        <w:t xml:space="preserve">„ </w:t>
      </w:r>
      <w:r w:rsidR="00C36D56" w:rsidRPr="007541CF">
        <w:rPr>
          <w:rFonts w:ascii="Times New Roman" w:hAnsi="Times New Roman"/>
          <w:sz w:val="23"/>
          <w:szCs w:val="23"/>
        </w:rPr>
        <w:t>PONUDA-NE OTVARAJ</w:t>
      </w:r>
      <w:r w:rsidR="00C36D56" w:rsidRPr="00C36D56">
        <w:rPr>
          <w:rFonts w:ascii="Times New Roman" w:hAnsi="Times New Roman"/>
          <w:b/>
          <w:sz w:val="23"/>
          <w:szCs w:val="23"/>
        </w:rPr>
        <w:t>”,</w:t>
      </w:r>
      <w:r w:rsidR="00C36D56" w:rsidRPr="00E57840">
        <w:rPr>
          <w:rFonts w:ascii="Times New Roman" w:hAnsi="Times New Roman"/>
          <w:sz w:val="23"/>
          <w:szCs w:val="23"/>
        </w:rPr>
        <w:t xml:space="preserve"> </w:t>
      </w:r>
      <w:r w:rsidRPr="00E57840">
        <w:rPr>
          <w:rFonts w:ascii="Times New Roman" w:hAnsi="Times New Roman"/>
          <w:sz w:val="23"/>
          <w:szCs w:val="23"/>
        </w:rPr>
        <w:t>naziv i broj zahtjeva za nabavke male vrijednosti, a na poleđini naziv, broj telefona i adresa ponuđača.</w:t>
      </w:r>
    </w:p>
    <w:p w:rsidR="00C062EA" w:rsidRPr="00C062EA" w:rsidRDefault="00C062EA" w:rsidP="00C062E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C062EA">
        <w:rPr>
          <w:rFonts w:ascii="Times New Roman" w:hAnsi="Times New Roman"/>
          <w:sz w:val="23"/>
          <w:szCs w:val="23"/>
        </w:rPr>
        <w:t xml:space="preserve">Izabrani ponuđač je u obavezi da dostavi </w:t>
      </w:r>
      <w:r w:rsidRPr="00C062EA">
        <w:rPr>
          <w:rFonts w:ascii="Times New Roman" w:hAnsi="Times New Roman"/>
          <w:b/>
          <w:sz w:val="23"/>
          <w:szCs w:val="23"/>
        </w:rPr>
        <w:t>Garanciju za dobro izvršenje ugovora u iznosu od 5%</w:t>
      </w:r>
      <w:r w:rsidRPr="00C062EA">
        <w:rPr>
          <w:rFonts w:ascii="Times New Roman" w:hAnsi="Times New Roman"/>
          <w:sz w:val="23"/>
          <w:szCs w:val="23"/>
        </w:rPr>
        <w:t xml:space="preserve"> od vrijednosti ugovora koja je bezusovna i plativa na prvi poziv naručioca nakon nastanka razloga na koji se odnosi.</w:t>
      </w:r>
    </w:p>
    <w:p w:rsidR="00C062EA" w:rsidRPr="00C062EA" w:rsidRDefault="00C062EA" w:rsidP="00C062E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C062EA">
        <w:rPr>
          <w:rFonts w:ascii="Times New Roman" w:hAnsi="Times New Roman"/>
          <w:sz w:val="23"/>
          <w:szCs w:val="23"/>
        </w:rPr>
        <w:t>Garancija može biti izdata od banke, društva za osiguranje ili druge organizacije koja je zakonom ili na osnovu zakona ovlašćena za davanje garancija, a kojom bezuslovno i neopozivo garantuje izvršenje ugovorenih obaveza.</w:t>
      </w:r>
    </w:p>
    <w:p w:rsidR="00C062EA" w:rsidRDefault="00C062EA" w:rsidP="00B84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3"/>
          <w:szCs w:val="23"/>
        </w:rPr>
      </w:pPr>
      <w:r w:rsidRPr="00C062EA">
        <w:rPr>
          <w:rFonts w:ascii="Times New Roman" w:hAnsi="Times New Roman"/>
          <w:sz w:val="23"/>
          <w:szCs w:val="23"/>
        </w:rPr>
        <w:t>Garancija za dobro izvršenje ugovora treba da važi sedam(7) dana duže od roka izvršenja ugovora tj.</w:t>
      </w:r>
      <w:r>
        <w:rPr>
          <w:rFonts w:ascii="Times New Roman" w:hAnsi="Times New Roman"/>
          <w:sz w:val="23"/>
          <w:szCs w:val="23"/>
        </w:rPr>
        <w:t xml:space="preserve"> roka iz tačke VII ovog zahtjeva.</w:t>
      </w:r>
    </w:p>
    <w:p w:rsidR="00A779C3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B848E0" w:rsidRPr="00E57840" w:rsidRDefault="00B848E0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Službenik za javne nabavke 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ab/>
        <w:t xml:space="preserve">                                                     Ovlašćeno lice Naručioca </w:t>
      </w: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7541CF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  <w:r>
        <w:rPr>
          <w:rFonts w:ascii="Times New Roman" w:hAnsi="Times New Roman" w:cs="Times New Roman"/>
          <w:sz w:val="23"/>
          <w:szCs w:val="23"/>
          <w:lang w:val="sr-Latn-CS"/>
        </w:rPr>
        <w:t xml:space="preserve">  Ninković Bojana</w:t>
      </w:r>
      <w:r w:rsidR="00A779C3"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  <w:r w:rsidR="009229E0">
        <w:rPr>
          <w:rFonts w:ascii="Times New Roman" w:hAnsi="Times New Roman" w:cs="Times New Roman"/>
          <w:sz w:val="23"/>
          <w:szCs w:val="23"/>
          <w:lang w:val="sr-Latn-CS"/>
        </w:rPr>
        <w:t>s.r</w:t>
      </w:r>
      <w:r w:rsidR="00A779C3"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                             </w:t>
      </w:r>
      <w:r w:rsidR="009229E0">
        <w:rPr>
          <w:rFonts w:ascii="Times New Roman" w:hAnsi="Times New Roman" w:cs="Times New Roman"/>
          <w:sz w:val="23"/>
          <w:szCs w:val="23"/>
          <w:lang w:val="sr-Latn-CS"/>
        </w:rPr>
        <w:t xml:space="preserve">                             </w:t>
      </w:r>
      <w:r>
        <w:rPr>
          <w:rFonts w:ascii="Times New Roman" w:hAnsi="Times New Roman" w:cs="Times New Roman"/>
          <w:sz w:val="23"/>
          <w:szCs w:val="23"/>
          <w:lang w:val="sr-Latn-CS"/>
        </w:rPr>
        <w:t xml:space="preserve"> 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 prof. dr Danilo Nikolić    </w:t>
      </w:r>
      <w:r w:rsidR="009229E0">
        <w:rPr>
          <w:rFonts w:ascii="Times New Roman" w:hAnsi="Times New Roman" w:cs="Times New Roman"/>
          <w:sz w:val="23"/>
          <w:szCs w:val="23"/>
          <w:lang w:val="sr-Latn-CS"/>
        </w:rPr>
        <w:t>s.r</w:t>
      </w:r>
      <w:bookmarkStart w:id="0" w:name="_GoBack"/>
      <w:bookmarkEnd w:id="0"/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A779C3" w:rsidRPr="00E57840" w:rsidRDefault="00A779C3" w:rsidP="00A779C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</w:p>
    <w:p w:rsidR="003B0B9F" w:rsidRPr="00E57840" w:rsidRDefault="00A779C3" w:rsidP="004732C4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r-Latn-CS"/>
        </w:rPr>
      </w:pPr>
      <w:r w:rsidRPr="00E57840">
        <w:rPr>
          <w:rFonts w:ascii="Times New Roman" w:hAnsi="Times New Roman" w:cs="Times New Roman"/>
          <w:sz w:val="23"/>
          <w:szCs w:val="23"/>
          <w:lang w:val="sr-Latn-CS"/>
        </w:rPr>
        <w:t>_____________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____________                 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M.P.      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     </w:t>
      </w:r>
      <w:r w:rsidR="007830E8"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  <w:r w:rsidR="00C36D56">
        <w:rPr>
          <w:rFonts w:ascii="Times New Roman" w:hAnsi="Times New Roman" w:cs="Times New Roman"/>
          <w:sz w:val="23"/>
          <w:szCs w:val="23"/>
          <w:lang w:val="sr-Latn-CS"/>
        </w:rPr>
        <w:t xml:space="preserve"> 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</w:t>
      </w:r>
      <w:r w:rsidR="007830E8">
        <w:rPr>
          <w:rFonts w:ascii="Times New Roman" w:hAnsi="Times New Roman" w:cs="Times New Roman"/>
          <w:sz w:val="23"/>
          <w:szCs w:val="23"/>
          <w:lang w:val="sr-Latn-CS"/>
        </w:rPr>
        <w:t xml:space="preserve"> __________________________</w:t>
      </w:r>
      <w:r w:rsidRPr="00E57840">
        <w:rPr>
          <w:rFonts w:ascii="Times New Roman" w:hAnsi="Times New Roman" w:cs="Times New Roman"/>
          <w:sz w:val="23"/>
          <w:szCs w:val="23"/>
          <w:lang w:val="sr-Latn-CS"/>
        </w:rPr>
        <w:t xml:space="preserve">   </w:t>
      </w:r>
    </w:p>
    <w:sectPr w:rsidR="003B0B9F" w:rsidRPr="00E5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C6" w:rsidRDefault="00AC7CC6" w:rsidP="003549CD">
      <w:pPr>
        <w:spacing w:after="0" w:line="240" w:lineRule="auto"/>
      </w:pPr>
      <w:r>
        <w:separator/>
      </w:r>
    </w:p>
  </w:endnote>
  <w:endnote w:type="continuationSeparator" w:id="0">
    <w:p w:rsidR="00AC7CC6" w:rsidRDefault="00AC7CC6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C6" w:rsidRDefault="00AC7CC6" w:rsidP="003549CD">
      <w:pPr>
        <w:spacing w:after="0" w:line="240" w:lineRule="auto"/>
      </w:pPr>
      <w:r>
        <w:separator/>
      </w:r>
    </w:p>
  </w:footnote>
  <w:footnote w:type="continuationSeparator" w:id="0">
    <w:p w:rsidR="00AC7CC6" w:rsidRDefault="00AC7CC6" w:rsidP="003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1DE"/>
    <w:multiLevelType w:val="hybridMultilevel"/>
    <w:tmpl w:val="568CB25C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FF0450"/>
    <w:multiLevelType w:val="hybridMultilevel"/>
    <w:tmpl w:val="AA6C8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2636"/>
    <w:multiLevelType w:val="hybridMultilevel"/>
    <w:tmpl w:val="F1525840"/>
    <w:lvl w:ilvl="0" w:tplc="F51256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28C9"/>
    <w:multiLevelType w:val="hybridMultilevel"/>
    <w:tmpl w:val="A9A21718"/>
    <w:lvl w:ilvl="0" w:tplc="ADEE09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5126B"/>
    <w:multiLevelType w:val="hybridMultilevel"/>
    <w:tmpl w:val="9130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045AE"/>
    <w:multiLevelType w:val="hybridMultilevel"/>
    <w:tmpl w:val="6FA8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F6FB8"/>
    <w:multiLevelType w:val="hybridMultilevel"/>
    <w:tmpl w:val="568CB25C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A"/>
    <w:rsid w:val="000031EC"/>
    <w:rsid w:val="00040A1C"/>
    <w:rsid w:val="00044D6E"/>
    <w:rsid w:val="00085130"/>
    <w:rsid w:val="00103918"/>
    <w:rsid w:val="00147002"/>
    <w:rsid w:val="001B458A"/>
    <w:rsid w:val="001E3D2C"/>
    <w:rsid w:val="00203155"/>
    <w:rsid w:val="00286EB1"/>
    <w:rsid w:val="002C2EBE"/>
    <w:rsid w:val="002E1268"/>
    <w:rsid w:val="0031737A"/>
    <w:rsid w:val="003549CD"/>
    <w:rsid w:val="00375EF8"/>
    <w:rsid w:val="003B0B9F"/>
    <w:rsid w:val="00406B6A"/>
    <w:rsid w:val="00421277"/>
    <w:rsid w:val="004314C6"/>
    <w:rsid w:val="004367BE"/>
    <w:rsid w:val="00470306"/>
    <w:rsid w:val="004732C4"/>
    <w:rsid w:val="004870D6"/>
    <w:rsid w:val="00492A6A"/>
    <w:rsid w:val="004E35A6"/>
    <w:rsid w:val="00507EC2"/>
    <w:rsid w:val="005257D7"/>
    <w:rsid w:val="00530D6C"/>
    <w:rsid w:val="00535959"/>
    <w:rsid w:val="00551567"/>
    <w:rsid w:val="00594262"/>
    <w:rsid w:val="005E7AF2"/>
    <w:rsid w:val="00610767"/>
    <w:rsid w:val="00620F5C"/>
    <w:rsid w:val="006660CE"/>
    <w:rsid w:val="006D4ACB"/>
    <w:rsid w:val="007037CB"/>
    <w:rsid w:val="00723D07"/>
    <w:rsid w:val="007541CF"/>
    <w:rsid w:val="00764676"/>
    <w:rsid w:val="00770C5D"/>
    <w:rsid w:val="007830E8"/>
    <w:rsid w:val="007C6B85"/>
    <w:rsid w:val="00801FAB"/>
    <w:rsid w:val="008217F4"/>
    <w:rsid w:val="00875200"/>
    <w:rsid w:val="009229E0"/>
    <w:rsid w:val="0097405C"/>
    <w:rsid w:val="009C09FD"/>
    <w:rsid w:val="009C1B6B"/>
    <w:rsid w:val="00A11168"/>
    <w:rsid w:val="00A11189"/>
    <w:rsid w:val="00A60A3C"/>
    <w:rsid w:val="00A71A73"/>
    <w:rsid w:val="00A779C3"/>
    <w:rsid w:val="00AA6F6D"/>
    <w:rsid w:val="00AB17C0"/>
    <w:rsid w:val="00AB5AE7"/>
    <w:rsid w:val="00AC7CC6"/>
    <w:rsid w:val="00AE644C"/>
    <w:rsid w:val="00AF0893"/>
    <w:rsid w:val="00B51B4C"/>
    <w:rsid w:val="00B848E0"/>
    <w:rsid w:val="00B965C7"/>
    <w:rsid w:val="00BB0A95"/>
    <w:rsid w:val="00BD3EC8"/>
    <w:rsid w:val="00C062EA"/>
    <w:rsid w:val="00C36D56"/>
    <w:rsid w:val="00C6696B"/>
    <w:rsid w:val="00C73006"/>
    <w:rsid w:val="00CB0C8C"/>
    <w:rsid w:val="00CF3C39"/>
    <w:rsid w:val="00D16059"/>
    <w:rsid w:val="00D269E5"/>
    <w:rsid w:val="00D512AD"/>
    <w:rsid w:val="00D53336"/>
    <w:rsid w:val="00D55EFD"/>
    <w:rsid w:val="00E45A9E"/>
    <w:rsid w:val="00E57840"/>
    <w:rsid w:val="00EC75B5"/>
    <w:rsid w:val="00EF4F4F"/>
    <w:rsid w:val="00F606CE"/>
    <w:rsid w:val="00F86411"/>
    <w:rsid w:val="00F97547"/>
    <w:rsid w:val="00FB1403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AB1C5-BB6C-4227-896D-5A77A2EA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2C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406B6A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406B6A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06B6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D"/>
  </w:style>
  <w:style w:type="paragraph" w:styleId="Footer">
    <w:name w:val="footer"/>
    <w:basedOn w:val="Normal"/>
    <w:link w:val="Foot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D"/>
  </w:style>
  <w:style w:type="character" w:customStyle="1" w:styleId="Heading1Char">
    <w:name w:val="Heading 1 Char"/>
    <w:basedOn w:val="DefaultParagraphFont"/>
    <w:link w:val="Heading1"/>
    <w:uiPriority w:val="9"/>
    <w:rsid w:val="00487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9C3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D269E5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11189"/>
  </w:style>
  <w:style w:type="character" w:styleId="FollowedHyperlink">
    <w:name w:val="FollowedHyperlink"/>
    <w:uiPriority w:val="99"/>
    <w:semiHidden/>
    <w:unhideWhenUsed/>
    <w:rsid w:val="00A11189"/>
    <w:rPr>
      <w:color w:val="954F72"/>
      <w:u w:val="single"/>
    </w:rPr>
  </w:style>
  <w:style w:type="paragraph" w:customStyle="1" w:styleId="xl72">
    <w:name w:val="xl72"/>
    <w:basedOn w:val="Normal"/>
    <w:rsid w:val="00A111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A11189"/>
    <w:pP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A11189"/>
    <w:pPr>
      <w:spacing w:before="100" w:beforeAutospacing="1" w:after="100" w:afterAutospacing="1" w:line="240" w:lineRule="auto"/>
      <w:jc w:val="right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11189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A111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11189"/>
    <w:pP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A111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111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A111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A11189"/>
    <w:pP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A11189"/>
    <w:pP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A11189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A111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A111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A111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A111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A111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00">
    <w:name w:val="xl100"/>
    <w:basedOn w:val="Normal"/>
    <w:rsid w:val="00A11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01">
    <w:name w:val="xl101"/>
    <w:basedOn w:val="Normal"/>
    <w:rsid w:val="00A11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A111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A1118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A111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05">
    <w:name w:val="xl105"/>
    <w:basedOn w:val="Normal"/>
    <w:rsid w:val="00A11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A11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A11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A11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A11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A11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1">
    <w:name w:val="xl111"/>
    <w:basedOn w:val="Normal"/>
    <w:rsid w:val="00A11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A11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A11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A11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5">
    <w:name w:val="xl115"/>
    <w:basedOn w:val="Normal"/>
    <w:rsid w:val="00A11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6">
    <w:name w:val="xl116"/>
    <w:basedOn w:val="Normal"/>
    <w:rsid w:val="00A11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7">
    <w:name w:val="xl117"/>
    <w:basedOn w:val="Normal"/>
    <w:rsid w:val="00A11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8">
    <w:name w:val="xl118"/>
    <w:basedOn w:val="Normal"/>
    <w:rsid w:val="00A11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0">
    <w:name w:val="xl120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1">
    <w:name w:val="xl121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2">
    <w:name w:val="xl122"/>
    <w:basedOn w:val="Normal"/>
    <w:rsid w:val="00A11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3">
    <w:name w:val="xl123"/>
    <w:basedOn w:val="Normal"/>
    <w:rsid w:val="00A11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4">
    <w:name w:val="xl124"/>
    <w:basedOn w:val="Normal"/>
    <w:rsid w:val="00A11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A11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6">
    <w:name w:val="xl126"/>
    <w:basedOn w:val="Normal"/>
    <w:rsid w:val="00A111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7">
    <w:name w:val="xl127"/>
    <w:basedOn w:val="Normal"/>
    <w:rsid w:val="00A111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8">
    <w:name w:val="xl128"/>
    <w:basedOn w:val="Normal"/>
    <w:rsid w:val="00A111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A111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A1118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1">
    <w:name w:val="xl131"/>
    <w:basedOn w:val="Normal"/>
    <w:rsid w:val="00A111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2">
    <w:name w:val="xl132"/>
    <w:basedOn w:val="Normal"/>
    <w:rsid w:val="00A111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3">
    <w:name w:val="xl133"/>
    <w:basedOn w:val="Normal"/>
    <w:rsid w:val="00A111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4">
    <w:name w:val="xl134"/>
    <w:basedOn w:val="Normal"/>
    <w:rsid w:val="00A111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5">
    <w:name w:val="xl135"/>
    <w:basedOn w:val="Normal"/>
    <w:rsid w:val="00A111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Normal"/>
    <w:rsid w:val="00A111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7">
    <w:name w:val="xl137"/>
    <w:basedOn w:val="Normal"/>
    <w:rsid w:val="00A11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8">
    <w:name w:val="xl138"/>
    <w:basedOn w:val="Normal"/>
    <w:rsid w:val="00A111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39">
    <w:name w:val="xl139"/>
    <w:basedOn w:val="Normal"/>
    <w:rsid w:val="00A111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40">
    <w:name w:val="xl140"/>
    <w:basedOn w:val="Normal"/>
    <w:rsid w:val="00A111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41">
    <w:name w:val="xl141"/>
    <w:basedOn w:val="Normal"/>
    <w:rsid w:val="00A111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paragraph" w:customStyle="1" w:styleId="xl142">
    <w:name w:val="xl142"/>
    <w:basedOn w:val="Normal"/>
    <w:rsid w:val="00A1118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2019-05-29T09:51:00Z</cp:lastPrinted>
  <dcterms:created xsi:type="dcterms:W3CDTF">2020-06-30T13:50:00Z</dcterms:created>
  <dcterms:modified xsi:type="dcterms:W3CDTF">2020-07-06T13:52:00Z</dcterms:modified>
</cp:coreProperties>
</file>