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03" w:rsidRPr="00410F2D" w:rsidRDefault="00033E03" w:rsidP="00033E03">
      <w:pPr>
        <w:rPr>
          <w:rFonts w:ascii="Arial" w:hAnsi="Arial" w:cs="Arial"/>
          <w:color w:val="000000" w:themeColor="text1"/>
          <w:sz w:val="16"/>
          <w:szCs w:val="16"/>
          <w:lang w:val="sr-Latn-ME"/>
        </w:rPr>
      </w:pPr>
      <w:bookmarkStart w:id="0" w:name="_GoBack"/>
    </w:p>
    <w:p w:rsidR="00033E03" w:rsidRPr="00410F2D" w:rsidRDefault="00033E03" w:rsidP="00033E03">
      <w:pPr>
        <w:rPr>
          <w:rFonts w:ascii="Arial" w:hAnsi="Arial" w:cs="Arial"/>
          <w:color w:val="000000" w:themeColor="text1"/>
          <w:sz w:val="16"/>
          <w:szCs w:val="16"/>
          <w:lang w:val="sr-Latn-ME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91"/>
        <w:gridCol w:w="1577"/>
        <w:gridCol w:w="1033"/>
        <w:gridCol w:w="2683"/>
        <w:gridCol w:w="782"/>
        <w:gridCol w:w="514"/>
      </w:tblGrid>
      <w:tr w:rsidR="00033E03" w:rsidRPr="00410F2D" w:rsidTr="00893520">
        <w:trPr>
          <w:trHeight w:val="359"/>
        </w:trPr>
        <w:tc>
          <w:tcPr>
            <w:tcW w:w="156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Naziv predmeta: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keepNext/>
              <w:snapToGrid w:val="0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r-Latn-ME"/>
              </w:rPr>
              <w:t xml:space="preserve">Menadžment u kulturi I </w:t>
            </w:r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 xml:space="preserve">– </w:t>
            </w:r>
            <w:proofErr w:type="spellStart"/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Osnove</w:t>
            </w:r>
            <w:proofErr w:type="spellEnd"/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 xml:space="preserve"> </w:t>
            </w:r>
            <w:proofErr w:type="spellStart"/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menadžmenta</w:t>
            </w:r>
            <w:proofErr w:type="spellEnd"/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 xml:space="preserve"> i </w:t>
            </w:r>
            <w:proofErr w:type="spellStart"/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modela</w:t>
            </w:r>
            <w:proofErr w:type="spellEnd"/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 xml:space="preserve"> </w:t>
            </w:r>
            <w:proofErr w:type="spellStart"/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projekata</w:t>
            </w:r>
            <w:proofErr w:type="spellEnd"/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 xml:space="preserve"> u </w:t>
            </w:r>
            <w:proofErr w:type="spellStart"/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kulturi</w:t>
            </w:r>
            <w:proofErr w:type="spellEnd"/>
          </w:p>
        </w:tc>
        <w:tc>
          <w:tcPr>
            <w:tcW w:w="782" w:type="dxa"/>
            <w:tcBorders>
              <w:left w:val="double" w:sz="40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</w:tc>
        <w:tc>
          <w:tcPr>
            <w:tcW w:w="514" w:type="dxa"/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</w:p>
        </w:tc>
      </w:tr>
      <w:tr w:rsidR="00033E03" w:rsidRPr="00410F2D" w:rsidTr="00893520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65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ind w:left="-28" w:right="-3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Šifra predmeta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ind w:left="-13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Status predmeta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ind w:left="-13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Semestar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Broj ECTS kredita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0" w:space="0" w:color="000000"/>
            </w:tcBorders>
            <w:vAlign w:val="center"/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Fond časova</w:t>
            </w:r>
          </w:p>
        </w:tc>
      </w:tr>
      <w:tr w:rsidR="00033E03" w:rsidRPr="00410F2D" w:rsidTr="00893520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keepNext/>
              <w:snapToGrid w:val="0"/>
              <w:spacing w:before="120" w:after="8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kern w:val="1"/>
                <w:sz w:val="16"/>
                <w:szCs w:val="16"/>
                <w:lang w:val="sr-Latn-ME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keepNext/>
              <w:widowControl w:val="0"/>
              <w:tabs>
                <w:tab w:val="left" w:pos="454"/>
              </w:tabs>
              <w:snapToGrid w:val="0"/>
              <w:jc w:val="center"/>
              <w:rPr>
                <w:rFonts w:ascii="Arial" w:hAnsi="Arial" w:cs="Arial"/>
                <w:b/>
                <w:color w:val="000000" w:themeColor="text1"/>
                <w:kern w:val="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kern w:val="1"/>
                <w:sz w:val="16"/>
                <w:szCs w:val="16"/>
                <w:lang w:val="sr-Latn-ME"/>
              </w:rPr>
              <w:t>Obavezan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keepNext/>
              <w:widowControl w:val="0"/>
              <w:tabs>
                <w:tab w:val="left" w:pos="454"/>
              </w:tabs>
              <w:snapToGrid w:val="0"/>
              <w:jc w:val="center"/>
              <w:rPr>
                <w:rFonts w:ascii="Arial" w:hAnsi="Arial" w:cs="Arial"/>
                <w:b/>
                <w:color w:val="000000" w:themeColor="text1"/>
                <w:kern w:val="1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kern w:val="1"/>
                <w:sz w:val="16"/>
                <w:szCs w:val="16"/>
                <w:lang w:val="sr-Latn-ME"/>
              </w:rPr>
              <w:t>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snapToGrid w:val="0"/>
              <w:ind w:left="12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0" w:space="0" w:color="000000"/>
            </w:tcBorders>
            <w:vAlign w:val="center"/>
          </w:tcPr>
          <w:p w:rsidR="00033E03" w:rsidRPr="00410F2D" w:rsidRDefault="00033E03" w:rsidP="00893520"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val="sr-Latn-ME"/>
              </w:rPr>
              <w:t>2P</w:t>
            </w:r>
          </w:p>
        </w:tc>
      </w:tr>
    </w:tbl>
    <w:p w:rsidR="00033E03" w:rsidRPr="00410F2D" w:rsidRDefault="00033E03" w:rsidP="00033E03">
      <w:pPr>
        <w:rPr>
          <w:rFonts w:ascii="Arial" w:hAnsi="Arial" w:cs="Arial"/>
          <w:color w:val="000000" w:themeColor="text1"/>
          <w:sz w:val="16"/>
          <w:szCs w:val="16"/>
          <w:lang w:val="sr-Latn-ME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40"/>
        <w:gridCol w:w="927"/>
        <w:gridCol w:w="1672"/>
        <w:gridCol w:w="5967"/>
      </w:tblGrid>
      <w:tr w:rsidR="00033E03" w:rsidRPr="00410F2D" w:rsidTr="00893520">
        <w:trPr>
          <w:trHeight w:val="285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Studijski programi za koje se organizuje :</w:t>
            </w:r>
          </w:p>
          <w:p w:rsidR="00033E03" w:rsidRPr="00410F2D" w:rsidRDefault="00033E03" w:rsidP="00033E03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Magistarske studije </w:t>
            </w: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</w:p>
        </w:tc>
      </w:tr>
      <w:tr w:rsidR="00033E03" w:rsidRPr="00410F2D" w:rsidTr="00893520">
        <w:trPr>
          <w:trHeight w:val="266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Uslovljenost drugim predmetima: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  <w:r w:rsidRPr="00410F2D">
              <w:rPr>
                <w:rFonts w:ascii="Arial" w:hAnsi="Arial" w:cs="Arial"/>
                <w:sz w:val="16"/>
                <w:szCs w:val="18"/>
                <w:lang w:val="sr-Latn-ME"/>
              </w:rPr>
              <w:t>Predmet nije uslovljen polaganjem drugih predmeta</w:t>
            </w:r>
          </w:p>
        </w:tc>
      </w:tr>
      <w:tr w:rsidR="00033E03" w:rsidRPr="00410F2D" w:rsidTr="00893520">
        <w:trPr>
          <w:trHeight w:val="653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Ciljevi izučavanja predmeta:</w:t>
            </w:r>
          </w:p>
          <w:p w:rsidR="00033E03" w:rsidRPr="00410F2D" w:rsidRDefault="00033E03" w:rsidP="00893520">
            <w:pPr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>Savladavanje osnovnih znanja i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z oblasti menadžmenta u kulturi. Upoznavanje sa </w:t>
            </w:r>
            <w:r w:rsidRPr="00410F2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 osnovnim pojmovima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  <w:r w:rsidRPr="00410F2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>i profesijom menadžera u kulturi.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  <w:r w:rsidRPr="00410F2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>Sticanje znanja i metoda u procesu difizije kulture i funkcionalnog projektovanja sistema u pojed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>inim umjetnostima i oblastima. S</w:t>
            </w:r>
            <w:r w:rsidRPr="00410F2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>agledavanje značaja i uloge strateškog planiranja i poslovnih strategija  institucija kulture.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  <w:r w:rsidRPr="00410F2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Menadžment animacije i projektni menadžment kroz različite modele projekata u kulturi. Medjunarodna kulturna saradnja i profesionalni razvoj.  Samostalno projektovanje socio-kulturnih lanaca i ciklusa. </w:t>
            </w:r>
          </w:p>
        </w:tc>
      </w:tr>
      <w:tr w:rsidR="00033E03" w:rsidRPr="00410F2D" w:rsidTr="00893520">
        <w:trPr>
          <w:trHeight w:val="653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F70AC8" w:rsidRDefault="00033E03" w:rsidP="00893520">
            <w:pPr>
              <w:jc w:val="both"/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</w:pPr>
            <w:r w:rsidRPr="00F70AC8"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  <w:t xml:space="preserve">Nakon položenog ispita iz predmeta </w:t>
            </w:r>
            <w:r w:rsidRPr="00F70AC8">
              <w:rPr>
                <w:rFonts w:ascii="Arial" w:hAnsi="Arial" w:cs="Arial"/>
                <w:b/>
                <w:color w:val="000000"/>
                <w:sz w:val="16"/>
                <w:szCs w:val="22"/>
                <w:lang w:val="sr-Latn-ME"/>
              </w:rPr>
              <w:t xml:space="preserve">Menadžment u kulturi I 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sr-Latn-ME"/>
              </w:rPr>
              <w:t>– o</w:t>
            </w:r>
            <w:r w:rsidRPr="00F70AC8">
              <w:rPr>
                <w:rFonts w:ascii="Arial" w:hAnsi="Arial" w:cs="Arial"/>
                <w:b/>
                <w:bCs/>
                <w:sz w:val="16"/>
                <w:szCs w:val="22"/>
                <w:lang w:val="sr-Latn-ME"/>
              </w:rPr>
              <w:t>snove menadžmenta i modela projekata u kulturi</w:t>
            </w:r>
            <w:r w:rsidRPr="00F70AC8">
              <w:rPr>
                <w:rFonts w:ascii="Arial" w:hAnsi="Arial" w:cs="Arial"/>
                <w:b/>
                <w:color w:val="000000"/>
                <w:sz w:val="16"/>
                <w:szCs w:val="22"/>
                <w:lang w:val="sr-Latn-ME"/>
              </w:rPr>
              <w:t>,</w:t>
            </w:r>
            <w:r w:rsidRPr="00F70AC8"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  <w:t xml:space="preserve"> studenti i studentkinje će biti osposobljeni da:</w:t>
            </w:r>
          </w:p>
          <w:p w:rsidR="00033E03" w:rsidRPr="00F70AC8" w:rsidRDefault="00033E03" w:rsidP="00893520">
            <w:pPr>
              <w:jc w:val="both"/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</w:pPr>
          </w:p>
          <w:p w:rsidR="00033E03" w:rsidRPr="00F70AC8" w:rsidRDefault="00033E03" w:rsidP="00033E03">
            <w:pPr>
              <w:numPr>
                <w:ilvl w:val="0"/>
                <w:numId w:val="1"/>
              </w:numPr>
              <w:ind w:left="720" w:hanging="360"/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</w:pPr>
            <w:r w:rsidRPr="00F70AC8"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  <w:t>Razumiju osnovne pojmove i ciljeve menadžmenta u kulturi, kao i da definišu osnovne djelatnosti menadžera i administratora u kulturi;</w:t>
            </w:r>
          </w:p>
          <w:p w:rsidR="00033E03" w:rsidRPr="00F70AC8" w:rsidRDefault="00033E03" w:rsidP="00033E03">
            <w:pPr>
              <w:numPr>
                <w:ilvl w:val="0"/>
                <w:numId w:val="1"/>
              </w:numPr>
              <w:ind w:left="720" w:hanging="360"/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</w:pPr>
            <w:r w:rsidRPr="00F70AC8"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  <w:t>Definišu karakteristike osnovnih,  kompleksnih i mas-medijskih projekata u kulturi;</w:t>
            </w:r>
          </w:p>
          <w:p w:rsidR="00033E03" w:rsidRPr="00F70AC8" w:rsidRDefault="00033E03" w:rsidP="00033E03">
            <w:pPr>
              <w:numPr>
                <w:ilvl w:val="0"/>
                <w:numId w:val="1"/>
              </w:numPr>
              <w:ind w:left="720" w:hanging="360"/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</w:pPr>
            <w:r w:rsidRPr="00F70AC8"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  <w:t xml:space="preserve">Ustanove opšte karakteristike socio-kulturnih lanaca u oblasti filma, pozorišta, izdavaštva, likovne umjetnosti, muzičko-scenskih djelatnost i medija; </w:t>
            </w:r>
          </w:p>
          <w:p w:rsidR="00033E03" w:rsidRPr="00F70AC8" w:rsidRDefault="00033E03" w:rsidP="00033E03">
            <w:pPr>
              <w:numPr>
                <w:ilvl w:val="0"/>
                <w:numId w:val="1"/>
              </w:numPr>
              <w:ind w:left="720" w:hanging="360"/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</w:pPr>
            <w:r w:rsidRPr="00F70AC8"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  <w:t xml:space="preserve">Obrazlože značaj kulturne baštine i razvoja kulturnog turizma u gradovima;   </w:t>
            </w:r>
          </w:p>
          <w:p w:rsidR="00033E03" w:rsidRPr="00F70AC8" w:rsidRDefault="00033E03" w:rsidP="00033E03">
            <w:pPr>
              <w:numPr>
                <w:ilvl w:val="0"/>
                <w:numId w:val="1"/>
              </w:numPr>
              <w:ind w:left="720" w:hanging="360"/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</w:pPr>
            <w:r w:rsidRPr="00F70AC8"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  <w:t>Objasne ulogu i značaj pojmova: kulturnog razvoja, kulturnih potreba, planiranja u kulturi, procesa umjetničke animacije i istraživanja u kulturi;</w:t>
            </w:r>
          </w:p>
          <w:p w:rsidR="00033E03" w:rsidRDefault="00033E03" w:rsidP="00033E03">
            <w:pPr>
              <w:numPr>
                <w:ilvl w:val="0"/>
                <w:numId w:val="1"/>
              </w:numPr>
              <w:ind w:left="720" w:hanging="36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F70AC8"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  <w:t>Navedu oblike difuzije kulture na lokalnom, (nad)</w:t>
            </w:r>
            <w:r>
              <w:rPr>
                <w:rFonts w:ascii="Arial" w:hAnsi="Arial" w:cs="Arial"/>
                <w:color w:val="000000"/>
                <w:sz w:val="16"/>
                <w:szCs w:val="22"/>
                <w:lang w:val="sr-Latn-ME"/>
              </w:rPr>
              <w:t>nacionalnom i regionalnom nivou;</w:t>
            </w:r>
          </w:p>
          <w:p w:rsidR="00033E03" w:rsidRPr="006449D1" w:rsidRDefault="00033E03" w:rsidP="00033E03">
            <w:pPr>
              <w:numPr>
                <w:ilvl w:val="0"/>
                <w:numId w:val="1"/>
              </w:numPr>
              <w:ind w:left="720" w:hanging="360"/>
              <w:rPr>
                <w:rFonts w:ascii="Arial" w:hAnsi="Arial" w:cs="Arial"/>
                <w:color w:val="000000"/>
                <w:sz w:val="16"/>
                <w:szCs w:val="22"/>
              </w:rPr>
            </w:pP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Objasne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strukturu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zahtjeva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za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donaciju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i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pisanje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sponzorskog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pisma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kroz</w:t>
            </w:r>
            <w:proofErr w:type="spellEnd"/>
            <w:proofErr w:type="gram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razvoj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tehnika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pregovaranja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,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ubjedjivanja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i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prezentacije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,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odnosno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lobiranja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za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umjetničke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>projekte</w:t>
            </w:r>
            <w:proofErr w:type="spellEnd"/>
            <w:r w:rsidRPr="006449D1">
              <w:rPr>
                <w:rFonts w:ascii="Arial" w:hAnsi="Arial" w:cs="Arial"/>
                <w:color w:val="000000"/>
                <w:sz w:val="16"/>
                <w:szCs w:val="22"/>
              </w:rPr>
              <w:t xml:space="preserve">. </w:t>
            </w:r>
          </w:p>
          <w:p w:rsidR="00033E03" w:rsidRPr="00F70AC8" w:rsidRDefault="00033E03" w:rsidP="00893520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  <w:tr w:rsidR="00033E03" w:rsidRPr="00410F2D" w:rsidTr="00893520">
        <w:trPr>
          <w:trHeight w:val="187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Ime i prezime nastavnika i saradnika: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dr Edin Jašarović</w:t>
            </w:r>
          </w:p>
        </w:tc>
      </w:tr>
      <w:tr w:rsidR="00033E03" w:rsidRPr="00410F2D" w:rsidTr="00893520">
        <w:trPr>
          <w:trHeight w:val="406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Metod nastave i savladanja gradiva: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</w:p>
          <w:p w:rsidR="00033E03" w:rsidRPr="00410F2D" w:rsidRDefault="00033E03" w:rsidP="00893520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Predavanja, vježbe, radionice  i seminarski radovi – primjena znanja putem praktičnog rada i istraživanja raznovrsnih tekstova (literatura, mediji, internet itd.) </w:t>
            </w:r>
          </w:p>
        </w:tc>
      </w:tr>
      <w:tr w:rsidR="00033E03" w:rsidRPr="00410F2D" w:rsidTr="00893520">
        <w:trPr>
          <w:cantSplit/>
          <w:trHeight w:val="16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keepNext/>
              <w:snapToGrid w:val="0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val="sr-Latn-ME"/>
              </w:rPr>
              <w:t xml:space="preserve">Sadržaj predmeta: </w:t>
            </w:r>
          </w:p>
        </w:tc>
      </w:tr>
      <w:tr w:rsidR="00033E03" w:rsidRPr="00410F2D" w:rsidTr="00893520">
        <w:trPr>
          <w:cantSplit/>
          <w:trHeight w:val="23"/>
        </w:trPr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Pripremne nedjelje</w:t>
            </w:r>
          </w:p>
          <w:p w:rsidR="00033E03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I  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II 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III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IV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V 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VI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VII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VIII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IX 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X  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XI 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XII 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XIII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XIV nedjelja</w:t>
            </w:r>
          </w:p>
          <w:p w:rsidR="00033E03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XV  nedjelja</w:t>
            </w:r>
          </w:p>
          <w:p w:rsidR="00033E03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XVI nedjelja</w:t>
            </w:r>
          </w:p>
          <w:p w:rsidR="00033E03" w:rsidRPr="00410F2D" w:rsidRDefault="00033E03" w:rsidP="008935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    Završna nedjelja</w:t>
            </w:r>
          </w:p>
          <w:p w:rsidR="00033E03" w:rsidRPr="00410F2D" w:rsidRDefault="00033E03" w:rsidP="00893520">
            <w:pPr>
              <w:ind w:firstLine="187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XVIII-XXI nedjelja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Default="00033E03" w:rsidP="00893520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   Priprema i upis semestra</w:t>
            </w:r>
          </w:p>
          <w:p w:rsidR="00033E03" w:rsidRPr="00410F2D" w:rsidRDefault="00033E03" w:rsidP="00893520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Osnovni pojmovi menadžmenta u kulturi 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Kulturni razvoj – 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problemi</w:t>
            </w: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planiranja kulturnog razvoja, kultura kao sistem, pojam prostornog i ravnomjernog kulturnog razvoja (decentralizacija)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Društvene promjene u savremenom svijetu i menadžment u kulturi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Profesija menadžera i administrator u kulturi 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Kulturne potrebe - </w:t>
            </w:r>
            <w:r w:rsidRPr="000E126B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razvoj i istraživanje</w:t>
            </w: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Projektovanje socio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-</w:t>
            </w: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kulturnih lanaca i ciklusa u kulturnim djelatnostima 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Proces i oblici difuzije kulture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Menadžment ustanova kulture 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(u domenu knjige i književnosti, pozorišta, muzike, likovnih umjetnosti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, filma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i kul.baštine)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Projektni menadžment – </w:t>
            </w:r>
            <w:r w:rsidRPr="000E126B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modeli projekata u kulturi: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izložba, scenski projekti-predstave, performanski, ulični spektakli, koncerti, revije, tribine, manifestacije, festivali, sajmovi,</w:t>
            </w:r>
          </w:p>
          <w:p w:rsidR="00033E03" w:rsidRPr="00410F2D" w:rsidRDefault="00033E03" w:rsidP="008935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   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Aspekti a</w:t>
            </w: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nimacije u kulturno-umjetničkim djelatnostima 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(kulturna akcija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, radionice...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)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Menadžment kulturnih centara  </w:t>
            </w:r>
          </w:p>
          <w:p w:rsidR="00033E03" w:rsidRDefault="00033E03" w:rsidP="00893520">
            <w:pPr>
              <w:ind w:left="193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Organizacija kulturnih djelatnosti u turizmu</w:t>
            </w:r>
          </w:p>
          <w:p w:rsidR="00033E03" w:rsidRDefault="00033E03" w:rsidP="00893520">
            <w:pPr>
              <w:ind w:left="193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Finansijski menadžment u kulturi</w:t>
            </w:r>
          </w:p>
          <w:p w:rsidR="00033E03" w:rsidRPr="00AE2015" w:rsidRDefault="00033E03" w:rsidP="00893520">
            <w:pPr>
              <w:ind w:left="193"/>
              <w:rPr>
                <w:rFonts w:ascii="Arial" w:hAnsi="Arial" w:cs="Arial"/>
                <w:sz w:val="16"/>
                <w:szCs w:val="18"/>
                <w:lang w:val="sr-Latn-ME"/>
              </w:rPr>
            </w:pPr>
            <w:r w:rsidRPr="00992F93">
              <w:rPr>
                <w:rFonts w:ascii="Arial" w:hAnsi="Arial" w:cs="Arial"/>
                <w:b/>
                <w:sz w:val="16"/>
                <w:szCs w:val="18"/>
                <w:lang w:val="sr-Latn-ME"/>
              </w:rPr>
              <w:t>Struktura zahtjeva za donaciju i pisanja sponzorskog pisma</w:t>
            </w:r>
            <w:r w:rsidRPr="00992F93">
              <w:rPr>
                <w:rFonts w:ascii="Arial" w:hAnsi="Arial" w:cs="Arial"/>
                <w:sz w:val="16"/>
                <w:szCs w:val="18"/>
                <w:lang w:val="sr-Latn-ME"/>
              </w:rPr>
              <w:t xml:space="preserve"> (razvoj tehnika pregovaranj</w:t>
            </w:r>
            <w:r>
              <w:rPr>
                <w:rFonts w:ascii="Arial" w:hAnsi="Arial" w:cs="Arial"/>
                <w:sz w:val="16"/>
                <w:szCs w:val="18"/>
                <w:lang w:val="sr-Latn-ME"/>
              </w:rPr>
              <w:t>a, ubjedjivanja i prezentacije)</w:t>
            </w:r>
          </w:p>
          <w:p w:rsidR="00033E03" w:rsidRPr="000E126B" w:rsidRDefault="00033E03" w:rsidP="00893520">
            <w:pPr>
              <w:ind w:left="193"/>
              <w:rPr>
                <w:rFonts w:ascii="Arial" w:hAnsi="Arial" w:cs="Arial"/>
                <w:sz w:val="16"/>
                <w:szCs w:val="18"/>
                <w:lang w:val="sr-Latn-ME"/>
              </w:rPr>
            </w:pPr>
            <w:r w:rsidRPr="00992F93">
              <w:rPr>
                <w:rFonts w:ascii="Arial" w:hAnsi="Arial" w:cs="Arial"/>
                <w:b/>
                <w:sz w:val="16"/>
                <w:szCs w:val="18"/>
                <w:lang w:val="sr-Latn-ME"/>
              </w:rPr>
              <w:t>Specifičnosti u rukovodjenju komple</w:t>
            </w:r>
            <w:r>
              <w:rPr>
                <w:rFonts w:ascii="Arial" w:hAnsi="Arial" w:cs="Arial"/>
                <w:b/>
                <w:sz w:val="16"/>
                <w:szCs w:val="18"/>
                <w:lang w:val="sr-Latn-ME"/>
              </w:rPr>
              <w:t>ksnim institucionalnim sistemima u kulturi</w:t>
            </w:r>
            <w:r w:rsidRPr="00992F93">
              <w:rPr>
                <w:rFonts w:ascii="Arial" w:hAnsi="Arial" w:cs="Arial"/>
                <w:sz w:val="16"/>
                <w:szCs w:val="18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  <w:lang w:val="sr-Latn-ME"/>
              </w:rPr>
              <w:t>- kulturna baština</w:t>
            </w:r>
            <w:r w:rsidRPr="00992F93">
              <w:rPr>
                <w:rFonts w:ascii="Arial" w:hAnsi="Arial" w:cs="Arial"/>
                <w:sz w:val="16"/>
                <w:szCs w:val="18"/>
                <w:lang w:val="sr-Latn-ME"/>
              </w:rPr>
              <w:t xml:space="preserve"> (bibliotečka, muzejska, galerijs</w:t>
            </w:r>
            <w:r>
              <w:rPr>
                <w:rFonts w:ascii="Arial" w:hAnsi="Arial" w:cs="Arial"/>
                <w:sz w:val="16"/>
                <w:szCs w:val="18"/>
                <w:lang w:val="sr-Latn-ME"/>
              </w:rPr>
              <w:t xml:space="preserve">ka, kinematografska djelatnost) </w:t>
            </w:r>
          </w:p>
          <w:p w:rsidR="00033E03" w:rsidRPr="00410F2D" w:rsidRDefault="00033E03" w:rsidP="00893520">
            <w:pPr>
              <w:ind w:left="193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Evropa i svijet</w:t>
            </w:r>
            <w:r w:rsidRPr="00766D22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–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  <w:r w:rsidRPr="00FC3C26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razmjena i saradnja</w:t>
            </w: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(multikulturalizam, evropske regije i umetničke mreže)</w:t>
            </w:r>
          </w:p>
          <w:p w:rsidR="00033E03" w:rsidRPr="00410F2D" w:rsidRDefault="00033E03" w:rsidP="00893520">
            <w:pPr>
              <w:shd w:val="clear" w:color="auto" w:fill="FFFFFF"/>
              <w:autoSpaceDE w:val="0"/>
              <w:ind w:left="193"/>
              <w:jc w:val="both"/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val="sr-Latn-ME"/>
              </w:rPr>
              <w:t>Završni ispit</w:t>
            </w:r>
          </w:p>
          <w:p w:rsidR="00033E03" w:rsidRPr="00410F2D" w:rsidRDefault="00033E03" w:rsidP="00893520">
            <w:pPr>
              <w:shd w:val="clear" w:color="auto" w:fill="FFFFFF"/>
              <w:autoSpaceDE w:val="0"/>
              <w:ind w:left="193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Ovjera semestra i upis ocjena</w:t>
            </w:r>
          </w:p>
          <w:p w:rsidR="00033E03" w:rsidRPr="00410F2D" w:rsidRDefault="00033E03" w:rsidP="00893520">
            <w:pPr>
              <w:shd w:val="clear" w:color="auto" w:fill="FFFFFF"/>
              <w:autoSpaceDE w:val="0"/>
              <w:ind w:left="193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Dopunska nastava i poravni ispitni rok</w:t>
            </w:r>
          </w:p>
        </w:tc>
      </w:tr>
      <w:tr w:rsidR="00033E03" w:rsidRPr="00410F2D" w:rsidTr="00893520">
        <w:trPr>
          <w:cantSplit/>
          <w:trHeight w:val="300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ME"/>
              </w:rPr>
              <w:t>OPTEREĆENJE STUDENATA</w:t>
            </w:r>
          </w:p>
        </w:tc>
      </w:tr>
      <w:tr w:rsidR="00033E03" w:rsidRPr="00410F2D" w:rsidTr="00893520">
        <w:trPr>
          <w:cantSplit/>
          <w:trHeight w:val="1310"/>
        </w:trPr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sr-Latn-ME"/>
              </w:rPr>
              <w:lastRenderedPageBreak/>
              <w:t>nedjeljno</w:t>
            </w:r>
          </w:p>
          <w:p w:rsidR="00033E03" w:rsidRPr="00410F2D" w:rsidRDefault="00033E03" w:rsidP="008935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bookmarkStart w:id="1" w:name="e18"/>
            <w:bookmarkEnd w:id="1"/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4 kredita x 40/30 = </w:t>
            </w:r>
            <w:bookmarkStart w:id="2" w:name="hn18"/>
            <w:bookmarkEnd w:id="2"/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sr-Latn-ME"/>
              </w:rPr>
              <w:t>5 sati i 20 minuta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 </w:t>
            </w:r>
          </w:p>
          <w:p w:rsidR="00033E03" w:rsidRPr="00410F2D" w:rsidRDefault="00033E03" w:rsidP="00893520">
            <w:pPr>
              <w:pStyle w:val="BodyText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Struktura: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br/>
            </w:r>
            <w:bookmarkStart w:id="3" w:name="cp8"/>
            <w:bookmarkEnd w:id="3"/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2 sati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 predavanja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br/>
            </w:r>
            <w:bookmarkStart w:id="4" w:name="cv8"/>
            <w:bookmarkEnd w:id="4"/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2 sati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 vježbi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br/>
            </w:r>
            <w:bookmarkStart w:id="5" w:name="hi8"/>
            <w:bookmarkEnd w:id="5"/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1 sati i 20 minuta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 individualnog rada studenta (priprema za laboratorijske vježbe, za kolokvijume, izrada domaćih zadataka) uključujući i konsultacije</w:t>
            </w:r>
          </w:p>
          <w:p w:rsidR="00033E03" w:rsidRPr="00410F2D" w:rsidRDefault="00033E03" w:rsidP="008935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sr-Latn-ME"/>
              </w:rPr>
              <w:t>u semestru</w:t>
            </w:r>
          </w:p>
          <w:p w:rsidR="00033E03" w:rsidRPr="00410F2D" w:rsidRDefault="00033E03" w:rsidP="008935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Nastava i završni ispit: (</w:t>
            </w:r>
            <w:bookmarkStart w:id="6" w:name="hn28"/>
            <w:bookmarkEnd w:id="6"/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5 sati i 20 minuta) x 16 = </w:t>
            </w:r>
            <w:bookmarkStart w:id="7" w:name="hsn18"/>
            <w:bookmarkEnd w:id="7"/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sr-Latn-ME"/>
              </w:rPr>
              <w:t>85 sati i 20 minuta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 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br/>
              <w:t>Neophodna priprema prije početka semestra (administracija, upis, ovjera): 2 x (</w:t>
            </w:r>
            <w:bookmarkStart w:id="8" w:name="hn38"/>
            <w:bookmarkEnd w:id="8"/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5 sati i 20 minuta) = </w:t>
            </w:r>
            <w:bookmarkStart w:id="9" w:name="hsp18"/>
            <w:bookmarkEnd w:id="9"/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10 sati i 40 minuta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br/>
            </w: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Ukupno opterećenje za predmet: </w:t>
            </w:r>
            <w:bookmarkStart w:id="10" w:name="e28"/>
            <w:bookmarkEnd w:id="10"/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sr-Latn-ME"/>
              </w:rPr>
              <w:t>4 x 30 = </w:t>
            </w:r>
            <w:bookmarkStart w:id="11" w:name="hs8"/>
            <w:bookmarkEnd w:id="11"/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sr-Latn-ME"/>
              </w:rPr>
              <w:t>120 sati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 </w:t>
            </w:r>
          </w:p>
          <w:p w:rsidR="00033E03" w:rsidRPr="00410F2D" w:rsidRDefault="00033E03" w:rsidP="00893520">
            <w:pPr>
              <w:pStyle w:val="BodyText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ME"/>
              </w:rPr>
              <w:t>Dopunski rad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 za pripremu ispita u popravnom ispitnom roku, uključujući i polaganje popravnog ispita od 0 - 30 sati. 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br/>
              <w:t>Struktura opterećenja: </w:t>
            </w:r>
            <w:bookmarkStart w:id="12" w:name="hsn28"/>
            <w:bookmarkEnd w:id="12"/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85 sati i 20 minuta (nastava) + </w:t>
            </w:r>
            <w:bookmarkStart w:id="13" w:name="hsp28"/>
            <w:bookmarkEnd w:id="13"/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10 sati i 40 minuta (priprema) + </w:t>
            </w:r>
            <w:bookmarkStart w:id="14" w:name="hsd8"/>
            <w:bookmarkEnd w:id="14"/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24 sati (dopunski rad)</w:t>
            </w:r>
          </w:p>
          <w:p w:rsidR="00033E03" w:rsidRPr="00410F2D" w:rsidRDefault="00033E03" w:rsidP="008935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</w:tc>
      </w:tr>
      <w:tr w:rsidR="00033E03" w:rsidRPr="00410F2D" w:rsidTr="00893520">
        <w:trPr>
          <w:cantSplit/>
          <w:trHeight w:val="507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03" w:rsidRPr="00410F2D" w:rsidRDefault="00033E03" w:rsidP="00893520">
            <w:pPr>
              <w:snapToGrid w:val="0"/>
              <w:ind w:left="180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Studenti su obavezni da prisustvuju nastavi, učestvuju i realizuju vježbe i seminarski rad(kolokvijum), aktivno učestvuju u istraživanjima, i da polažu završni ispit.</w:t>
            </w:r>
          </w:p>
        </w:tc>
      </w:tr>
      <w:tr w:rsidR="00033E03" w:rsidRPr="00410F2D" w:rsidTr="00893520">
        <w:trPr>
          <w:cantSplit/>
          <w:trHeight w:val="507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Literatura: </w:t>
            </w:r>
          </w:p>
          <w:p w:rsidR="00033E03" w:rsidRPr="00410F2D" w:rsidRDefault="00033E03" w:rsidP="008935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Milena Dragićević-Šešić, Branimir Stojković, KULTURA: MENADŽMENT, ANIMACIJA, MARKETING;Clio, Beograd 1995. Antonjina Kloskovska, MASOVNA KULTURA; Milena Dragićević-Šešić, NEOFOLK KULTURA; Edmund Lič, KULTURA I KOMUNIKACIJA; Luj Dolo, INDIVIDUALNA I MASOVNA KULTURA; Džon Fisk, POPULARNA KULTURA; Klod Molar, KULTURNI INŽENJERING; Milena Dragićević-Šešić, UMETNOST I ALTERNATIVA; Augusto Boal, POZORIŠTE POTLAČENOG; Janko Ljumović, Produkcija značenja,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Nova knjiga, Podgorica, 2011; 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Jirgen Habermas, JAVNO MNJENJE, Kultura, Beograd, 1969; Ulrih Bek, RIZIČNO DRUŠTVO, Filip Višnjić, 2001; Kliford Gerc, TUMAČENJE KULTURA, Biblioteka XX vek, 1998; Edmund Lič, KULTURA I KOMUNIKACIJA,  Biblioteka XX vek, 2002. Atali: BUKA, Milena Dragićević Šešić: HORIZONTI ČITANJA,  Tijana Mandić: KOMUNIKOLOGIJA; Vilijam Dž. Berns: MENADŽMENT I UMETNOST; Grupa autora: UPRAVLJANJE PROJEKTIMA; Janko Ljumović; KULTURA PAGE: Viktorija D.Aleksander; SOCIJOLOGIJA UMJETNOSTI; Kristijan Sen Žan Polin, KONTRAKULTURA;Mišel Lakroa, NEW AGE IDEOLOGIJA NOVOG DOBA, Clio, 2001.; Gay Debord, DRUŠTVO SPEKTAKLA, Arkzin, Zagreb, 1999.; Andrea Semprini: MULTIKULTURALIZAM, Clio, Beograd, 1999; Vesna STANKOVIĆ-PEJNOVIĆ, PROŠLOST I BUDUĆNOST MULTIKULTURALIZMA NA JUGOISTOKU EVROPE, Izvorni naučni rad Avgust 2010; Turbo-folk : World music ili postmoderni Vavilon?; </w:t>
            </w:r>
          </w:p>
        </w:tc>
      </w:tr>
      <w:tr w:rsidR="00033E03" w:rsidRPr="00410F2D" w:rsidTr="00893520">
        <w:trPr>
          <w:trHeight w:val="940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Oblici provjere znanja i ocjenjivanje:</w:t>
            </w: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</w:p>
          <w:p w:rsidR="00033E03" w:rsidRPr="00410F2D" w:rsidRDefault="00033E03" w:rsidP="008935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Učešće i aktivnosti na vježbama, radionicama  – 10 poena</w:t>
            </w:r>
          </w:p>
          <w:p w:rsidR="00033E03" w:rsidRPr="00410F2D" w:rsidRDefault="00033E03" w:rsidP="008935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Izrada vježbi i seminarskog rada(kolokvijuma) –  40 poena ( 20+20 )</w:t>
            </w:r>
          </w:p>
          <w:p w:rsidR="00033E03" w:rsidRPr="00410F2D" w:rsidRDefault="00033E03" w:rsidP="008935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  <w:t>Završni ispit – 50 poena / UKUPNO 100 – prelazna ocjena se dobija ako broj poena tokom semstra iznosi 51.</w:t>
            </w:r>
          </w:p>
        </w:tc>
      </w:tr>
      <w:tr w:rsidR="00033E03" w:rsidRPr="00410F2D" w:rsidTr="00893520">
        <w:trPr>
          <w:trHeight w:val="266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Posebnu naznaku za predmet: </w:t>
            </w:r>
            <w:r w:rsidRPr="0030153D">
              <w:rPr>
                <w:rFonts w:ascii="Arial" w:hAnsi="Arial" w:cs="Arial"/>
                <w:bCs/>
                <w:iCs/>
                <w:sz w:val="16"/>
                <w:szCs w:val="18"/>
                <w:lang w:val="sr-Latn-ME"/>
              </w:rPr>
              <w:t>Predmet i vježbe se mogu organizovati i na engleskom jeziku</w:t>
            </w:r>
          </w:p>
        </w:tc>
      </w:tr>
      <w:tr w:rsidR="00033E03" w:rsidRPr="00410F2D" w:rsidTr="00893520">
        <w:trPr>
          <w:trHeight w:val="157"/>
        </w:trPr>
        <w:tc>
          <w:tcPr>
            <w:tcW w:w="1040" w:type="dxa"/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</w:tc>
        <w:tc>
          <w:tcPr>
            <w:tcW w:w="8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Ime i prezime nastavnik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a koji je pripremio podatke: 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doc.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>dr</w:t>
            </w:r>
            <w:r w:rsidRPr="00410F2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 Edin Jašarović</w:t>
            </w:r>
          </w:p>
        </w:tc>
      </w:tr>
      <w:tr w:rsidR="00033E03" w:rsidRPr="00410F2D" w:rsidTr="00893520">
        <w:trPr>
          <w:trHeight w:val="156"/>
        </w:trPr>
        <w:tc>
          <w:tcPr>
            <w:tcW w:w="1040" w:type="dxa"/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</w:tc>
        <w:tc>
          <w:tcPr>
            <w:tcW w:w="8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3" w:rsidRPr="00410F2D" w:rsidRDefault="00033E03" w:rsidP="00893520">
            <w:pPr>
              <w:snapToGrid w:val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sr-Latn-ME"/>
              </w:rPr>
              <w:t xml:space="preserve">Napomena:   </w:t>
            </w:r>
            <w:r w:rsidRPr="0030153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sr-Latn-ME"/>
              </w:rPr>
              <w:t>Dodatne informacije o predmetu, opis metoda nastave, uvid u literaturu i izvore studenti će dobiti na prvom predavanju.</w:t>
            </w:r>
          </w:p>
        </w:tc>
      </w:tr>
    </w:tbl>
    <w:p w:rsidR="00033E03" w:rsidRPr="00410F2D" w:rsidRDefault="00033E03" w:rsidP="00033E03">
      <w:pPr>
        <w:rPr>
          <w:rFonts w:ascii="Arial" w:hAnsi="Arial" w:cs="Arial"/>
          <w:color w:val="000000" w:themeColor="text1"/>
          <w:sz w:val="16"/>
          <w:szCs w:val="16"/>
          <w:lang w:val="sr-Latn-ME"/>
        </w:rPr>
      </w:pPr>
    </w:p>
    <w:bookmarkEnd w:id="0"/>
    <w:p w:rsidR="000122DD" w:rsidRDefault="000122DD"/>
    <w:sectPr w:rsidR="0001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5140E"/>
    <w:multiLevelType w:val="hybridMultilevel"/>
    <w:tmpl w:val="2A94D6F4"/>
    <w:lvl w:ilvl="0" w:tplc="86306A2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03"/>
    <w:rsid w:val="000122DD"/>
    <w:rsid w:val="000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B4EE-C879-4BC2-B0C1-B553FDBA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033E03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033E0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Char1">
    <w:name w:val="Body Text Char1"/>
    <w:link w:val="BodyText"/>
    <w:uiPriority w:val="99"/>
    <w:locked/>
    <w:rsid w:val="00033E03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1</cp:revision>
  <dcterms:created xsi:type="dcterms:W3CDTF">2020-03-20T00:46:00Z</dcterms:created>
  <dcterms:modified xsi:type="dcterms:W3CDTF">2020-03-20T00:49:00Z</dcterms:modified>
</cp:coreProperties>
</file>