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4F" w:rsidRPr="00BA0EB9" w:rsidRDefault="004B724F" w:rsidP="00467D99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BA0EB9">
        <w:rPr>
          <w:b/>
          <w:bCs/>
          <w:sz w:val="28"/>
          <w:szCs w:val="28"/>
          <w:u w:val="single"/>
        </w:rPr>
        <w:t>Teme za seminarske radove</w:t>
      </w:r>
    </w:p>
    <w:p w:rsidR="005460B6" w:rsidRPr="00BA0EB9" w:rsidRDefault="005460B6" w:rsidP="005460B6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W w:w="10278" w:type="dxa"/>
        <w:tblLook w:val="04A0"/>
      </w:tblPr>
      <w:tblGrid>
        <w:gridCol w:w="7668"/>
        <w:gridCol w:w="2610"/>
      </w:tblGrid>
      <w:tr w:rsidR="005460B6" w:rsidRPr="00BA0EB9" w:rsidTr="009F6E4B">
        <w:tc>
          <w:tcPr>
            <w:tcW w:w="7668" w:type="dxa"/>
          </w:tcPr>
          <w:p w:rsidR="005460B6" w:rsidRPr="00C00B79" w:rsidRDefault="005460B6" w:rsidP="005460B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00B79">
              <w:rPr>
                <w:sz w:val="24"/>
                <w:szCs w:val="24"/>
              </w:rPr>
              <w:t>Rad Komisije za međunarodno trgovinsko pravo – UNCITRAL</w:t>
            </w:r>
          </w:p>
          <w:p w:rsidR="005460B6" w:rsidRPr="00C00B79" w:rsidRDefault="005460B6" w:rsidP="005460B6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460B6" w:rsidRPr="00BA0EB9" w:rsidRDefault="001D28DD" w:rsidP="00727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27546">
              <w:rPr>
                <w:sz w:val="24"/>
                <w:szCs w:val="24"/>
              </w:rPr>
              <w:t>.3.2021.</w:t>
            </w:r>
          </w:p>
        </w:tc>
      </w:tr>
      <w:tr w:rsidR="005460B6" w:rsidRPr="00BA0EB9" w:rsidTr="009F6E4B">
        <w:tc>
          <w:tcPr>
            <w:tcW w:w="7668" w:type="dxa"/>
          </w:tcPr>
          <w:p w:rsidR="005460B6" w:rsidRPr="00C00B79" w:rsidRDefault="005460B6" w:rsidP="005460B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00B79">
              <w:rPr>
                <w:sz w:val="24"/>
                <w:szCs w:val="24"/>
              </w:rPr>
              <w:t>Konferencija Ujedinjenih nacija za trgovinu i razvoj – UNCTAD</w:t>
            </w:r>
          </w:p>
          <w:p w:rsidR="005460B6" w:rsidRPr="00C00B79" w:rsidRDefault="005460B6" w:rsidP="005460B6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460B6" w:rsidRPr="00BA0EB9" w:rsidRDefault="001D28DD" w:rsidP="00727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27546">
              <w:rPr>
                <w:sz w:val="24"/>
                <w:szCs w:val="24"/>
              </w:rPr>
              <w:t>.3.2021.</w:t>
            </w:r>
          </w:p>
        </w:tc>
      </w:tr>
      <w:tr w:rsidR="009F0CF2" w:rsidRPr="00BA0EB9" w:rsidTr="009F6E4B">
        <w:tc>
          <w:tcPr>
            <w:tcW w:w="7668" w:type="dxa"/>
          </w:tcPr>
          <w:p w:rsidR="009F0CF2" w:rsidRPr="00C00B79" w:rsidRDefault="009F0CF2" w:rsidP="005460B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00B79">
              <w:rPr>
                <w:sz w:val="24"/>
                <w:szCs w:val="24"/>
              </w:rPr>
              <w:t>Rad i funkcionisanje Svjetske trgovinske organizacije</w:t>
            </w:r>
          </w:p>
          <w:p w:rsidR="009F0CF2" w:rsidRPr="00C00B79" w:rsidRDefault="009F0CF2" w:rsidP="009F0CF2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F0CF2" w:rsidRPr="00BA0EB9" w:rsidRDefault="001D28DD" w:rsidP="00727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27546">
              <w:rPr>
                <w:sz w:val="24"/>
                <w:szCs w:val="24"/>
              </w:rPr>
              <w:t>.3.2021.</w:t>
            </w:r>
          </w:p>
        </w:tc>
      </w:tr>
      <w:tr w:rsidR="005460B6" w:rsidRPr="00BA0EB9" w:rsidTr="009F6E4B">
        <w:tc>
          <w:tcPr>
            <w:tcW w:w="7668" w:type="dxa"/>
          </w:tcPr>
          <w:p w:rsidR="005460B6" w:rsidRPr="00C00B79" w:rsidRDefault="005460B6" w:rsidP="005460B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00B79">
              <w:rPr>
                <w:sz w:val="24"/>
                <w:szCs w:val="24"/>
              </w:rPr>
              <w:t>UNIDROIT principi za međunarodne trgovinske ugovore</w:t>
            </w:r>
          </w:p>
          <w:p w:rsidR="005460B6" w:rsidRPr="00C00B79" w:rsidRDefault="005460B6" w:rsidP="005460B6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460B6" w:rsidRPr="00BA0EB9" w:rsidRDefault="001D28DD" w:rsidP="00727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27546">
              <w:rPr>
                <w:sz w:val="24"/>
                <w:szCs w:val="24"/>
              </w:rPr>
              <w:t>.3.2021.</w:t>
            </w:r>
          </w:p>
        </w:tc>
      </w:tr>
      <w:tr w:rsidR="001D28DD" w:rsidRPr="00BA0EB9" w:rsidTr="009F6E4B">
        <w:tc>
          <w:tcPr>
            <w:tcW w:w="7668" w:type="dxa"/>
          </w:tcPr>
          <w:p w:rsidR="001D28DD" w:rsidRPr="00C00B79" w:rsidRDefault="001D28DD" w:rsidP="005460B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00B79">
              <w:rPr>
                <w:sz w:val="24"/>
                <w:szCs w:val="24"/>
              </w:rPr>
              <w:t>Rad međunarodne trgovinske komore – ICC</w:t>
            </w:r>
          </w:p>
          <w:p w:rsidR="001D28DD" w:rsidRPr="00C00B79" w:rsidRDefault="001D28DD" w:rsidP="005460B6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28DD" w:rsidRPr="00BA0EB9" w:rsidRDefault="001D28DD" w:rsidP="00D2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25.3.2021.</w:t>
            </w:r>
          </w:p>
        </w:tc>
      </w:tr>
      <w:tr w:rsidR="001D28DD" w:rsidRPr="00BA0EB9" w:rsidTr="009F6E4B">
        <w:tc>
          <w:tcPr>
            <w:tcW w:w="7668" w:type="dxa"/>
          </w:tcPr>
          <w:p w:rsidR="001D28DD" w:rsidRPr="00C00B79" w:rsidRDefault="001D28DD" w:rsidP="005460B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00B79">
              <w:rPr>
                <w:sz w:val="24"/>
                <w:szCs w:val="24"/>
              </w:rPr>
              <w:t>Država kao subjekt u međunarodnom trgovinskom pravu</w:t>
            </w:r>
          </w:p>
          <w:p w:rsidR="001D28DD" w:rsidRPr="00C00B79" w:rsidRDefault="001D28DD" w:rsidP="009F0CF2">
            <w:pPr>
              <w:pStyle w:val="ListParagraph"/>
              <w:tabs>
                <w:tab w:val="left" w:pos="1680"/>
              </w:tabs>
              <w:jc w:val="both"/>
              <w:rPr>
                <w:sz w:val="24"/>
                <w:szCs w:val="24"/>
              </w:rPr>
            </w:pPr>
            <w:r w:rsidRPr="00C00B79">
              <w:rPr>
                <w:sz w:val="24"/>
                <w:szCs w:val="24"/>
              </w:rPr>
              <w:tab/>
            </w:r>
          </w:p>
        </w:tc>
        <w:tc>
          <w:tcPr>
            <w:tcW w:w="2610" w:type="dxa"/>
          </w:tcPr>
          <w:p w:rsidR="001D28DD" w:rsidRPr="00BA0EB9" w:rsidRDefault="001D28DD" w:rsidP="00D2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25.3.2021.</w:t>
            </w:r>
          </w:p>
        </w:tc>
      </w:tr>
      <w:tr w:rsidR="001D28DD" w:rsidRPr="00BA0EB9" w:rsidTr="009F6E4B">
        <w:tc>
          <w:tcPr>
            <w:tcW w:w="7668" w:type="dxa"/>
          </w:tcPr>
          <w:p w:rsidR="001D28DD" w:rsidRPr="00C00B79" w:rsidRDefault="001D28DD" w:rsidP="005460B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00B79">
              <w:rPr>
                <w:sz w:val="24"/>
                <w:szCs w:val="24"/>
              </w:rPr>
              <w:t>Oblast primjene Bečke konvencije i isključenja njene primjene</w:t>
            </w:r>
          </w:p>
          <w:p w:rsidR="001D28DD" w:rsidRPr="00C00B79" w:rsidRDefault="001D28DD" w:rsidP="005460B6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28DD" w:rsidRPr="00BA0EB9" w:rsidRDefault="001D28DD" w:rsidP="00D2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1.4.2021.</w:t>
            </w:r>
          </w:p>
        </w:tc>
      </w:tr>
      <w:tr w:rsidR="001D28DD" w:rsidRPr="00BA0EB9" w:rsidTr="009F6E4B">
        <w:tc>
          <w:tcPr>
            <w:tcW w:w="7668" w:type="dxa"/>
          </w:tcPr>
          <w:p w:rsidR="001D28DD" w:rsidRPr="00C00B79" w:rsidRDefault="001D28DD" w:rsidP="005460B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00B79">
              <w:rPr>
                <w:sz w:val="24"/>
                <w:szCs w:val="24"/>
              </w:rPr>
              <w:t>Saobraznost robe i prava ili potraživanja trećih lica prema Bečkoj konvenciji (čl. 35)</w:t>
            </w:r>
          </w:p>
          <w:p w:rsidR="001D28DD" w:rsidRPr="00C00B79" w:rsidRDefault="001D28DD" w:rsidP="005460B6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28DD" w:rsidRPr="00BA0EB9" w:rsidRDefault="001D28DD" w:rsidP="00D2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1.4.2021.</w:t>
            </w:r>
          </w:p>
        </w:tc>
      </w:tr>
      <w:tr w:rsidR="001D28DD" w:rsidRPr="00BA0EB9" w:rsidTr="009F6E4B">
        <w:tc>
          <w:tcPr>
            <w:tcW w:w="7668" w:type="dxa"/>
          </w:tcPr>
          <w:p w:rsidR="001D28DD" w:rsidRPr="00C00B79" w:rsidRDefault="001D28DD" w:rsidP="005460B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00B79">
              <w:rPr>
                <w:sz w:val="24"/>
                <w:szCs w:val="24"/>
              </w:rPr>
              <w:t>Bitna povreda ugovora prema Bečkoj konvenciji (čl. 25)</w:t>
            </w:r>
          </w:p>
          <w:p w:rsidR="001D28DD" w:rsidRPr="00C00B79" w:rsidRDefault="001D28DD" w:rsidP="005460B6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28DD" w:rsidRPr="00BA0EB9" w:rsidRDefault="001D28DD" w:rsidP="00D2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8.4.2021.</w:t>
            </w:r>
          </w:p>
        </w:tc>
      </w:tr>
      <w:tr w:rsidR="001D28DD" w:rsidRPr="00BA0EB9" w:rsidTr="009F6E4B">
        <w:tc>
          <w:tcPr>
            <w:tcW w:w="7668" w:type="dxa"/>
          </w:tcPr>
          <w:p w:rsidR="001D28DD" w:rsidRPr="00C00B79" w:rsidRDefault="001D28DD" w:rsidP="005460B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00B79">
              <w:rPr>
                <w:sz w:val="24"/>
                <w:szCs w:val="24"/>
              </w:rPr>
              <w:t>Obaveze prodavca prema Bečkoj konvenciji (glava II)</w:t>
            </w:r>
          </w:p>
          <w:p w:rsidR="001D28DD" w:rsidRPr="00C00B79" w:rsidRDefault="001D28DD" w:rsidP="005460B6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28DD" w:rsidRPr="00BA0EB9" w:rsidRDefault="001D28DD" w:rsidP="00D2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15.4.2021.</w:t>
            </w:r>
          </w:p>
        </w:tc>
      </w:tr>
      <w:tr w:rsidR="001D28DD" w:rsidRPr="00BA0EB9" w:rsidTr="009F6E4B">
        <w:tc>
          <w:tcPr>
            <w:tcW w:w="7668" w:type="dxa"/>
          </w:tcPr>
          <w:p w:rsidR="001D28DD" w:rsidRPr="00C00B79" w:rsidRDefault="001D28DD" w:rsidP="005460B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00B79">
              <w:rPr>
                <w:sz w:val="24"/>
                <w:szCs w:val="24"/>
              </w:rPr>
              <w:t>Obaveze kupca prema Bečkoj konvenciji (glava III)</w:t>
            </w:r>
          </w:p>
          <w:p w:rsidR="001D28DD" w:rsidRPr="00C00B79" w:rsidRDefault="001D28DD" w:rsidP="005460B6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28DD" w:rsidRPr="00BA0EB9" w:rsidRDefault="001D28DD" w:rsidP="00D2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15.4.2021.</w:t>
            </w:r>
          </w:p>
        </w:tc>
      </w:tr>
      <w:tr w:rsidR="001D28DD" w:rsidRPr="00BA0EB9" w:rsidTr="009F6E4B">
        <w:tc>
          <w:tcPr>
            <w:tcW w:w="7668" w:type="dxa"/>
          </w:tcPr>
          <w:p w:rsidR="001D28DD" w:rsidRPr="00C00B79" w:rsidRDefault="001D28DD" w:rsidP="005460B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00B79">
              <w:rPr>
                <w:sz w:val="24"/>
                <w:szCs w:val="24"/>
              </w:rPr>
              <w:t>Međunarodna trgovinska arbitraža kao način rješavanja međunarodnih trgovinskih sporova</w:t>
            </w:r>
          </w:p>
          <w:p w:rsidR="001D28DD" w:rsidRPr="00C00B79" w:rsidRDefault="001D28DD" w:rsidP="005460B6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28DD" w:rsidRPr="00BA0EB9" w:rsidRDefault="001D28DD" w:rsidP="00D2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22.4.2021.</w:t>
            </w:r>
          </w:p>
        </w:tc>
      </w:tr>
      <w:tr w:rsidR="001D28DD" w:rsidRPr="00BA0EB9" w:rsidTr="009F6E4B">
        <w:tc>
          <w:tcPr>
            <w:tcW w:w="7668" w:type="dxa"/>
          </w:tcPr>
          <w:p w:rsidR="001D28DD" w:rsidRPr="00C00B79" w:rsidRDefault="001D28DD" w:rsidP="00BC6FD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00B79">
              <w:rPr>
                <w:sz w:val="24"/>
                <w:szCs w:val="24"/>
              </w:rPr>
              <w:t>Arbitražni sporazum</w:t>
            </w:r>
          </w:p>
          <w:p w:rsidR="001D28DD" w:rsidRPr="00C00B79" w:rsidRDefault="001D28DD" w:rsidP="00BC6FD0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28DD" w:rsidRPr="00BA0EB9" w:rsidRDefault="001D28DD" w:rsidP="00D2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22.4.2021.</w:t>
            </w:r>
          </w:p>
        </w:tc>
      </w:tr>
      <w:tr w:rsidR="001D28DD" w:rsidRPr="00BA0EB9" w:rsidTr="009F6E4B">
        <w:tc>
          <w:tcPr>
            <w:tcW w:w="7668" w:type="dxa"/>
          </w:tcPr>
          <w:p w:rsidR="001D28DD" w:rsidRPr="00C00B79" w:rsidRDefault="001D28DD" w:rsidP="00BC6FD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00B79">
              <w:rPr>
                <w:sz w:val="24"/>
                <w:szCs w:val="24"/>
              </w:rPr>
              <w:t>Konstituisanje arbitražnog tribunala</w:t>
            </w:r>
          </w:p>
          <w:p w:rsidR="001D28DD" w:rsidRPr="00C00B79" w:rsidRDefault="001D28DD" w:rsidP="00BC6FD0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28DD" w:rsidRPr="00BA0EB9" w:rsidRDefault="001D28DD" w:rsidP="00D2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22.4.2021.</w:t>
            </w:r>
          </w:p>
        </w:tc>
      </w:tr>
      <w:tr w:rsidR="001D28DD" w:rsidRPr="00BA0EB9" w:rsidTr="009F6E4B">
        <w:tc>
          <w:tcPr>
            <w:tcW w:w="7668" w:type="dxa"/>
          </w:tcPr>
          <w:p w:rsidR="001D28DD" w:rsidRPr="00C00B79" w:rsidRDefault="001D28DD" w:rsidP="00BC6FD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00B79">
              <w:rPr>
                <w:sz w:val="24"/>
                <w:szCs w:val="24"/>
              </w:rPr>
              <w:t>Njujorška konvencija o priznanju i izvršenju stranih arbitražnih odluka</w:t>
            </w:r>
          </w:p>
          <w:p w:rsidR="001D28DD" w:rsidRPr="00C00B79" w:rsidRDefault="001D28DD" w:rsidP="00BC6FD0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28DD" w:rsidRPr="00BA0EB9" w:rsidRDefault="001D28DD" w:rsidP="00D2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29.4.2021.</w:t>
            </w:r>
          </w:p>
        </w:tc>
      </w:tr>
      <w:tr w:rsidR="001D28DD" w:rsidRPr="00BA0EB9" w:rsidTr="009F6E4B">
        <w:tc>
          <w:tcPr>
            <w:tcW w:w="7668" w:type="dxa"/>
          </w:tcPr>
          <w:p w:rsidR="001D28DD" w:rsidRPr="00C00B79" w:rsidRDefault="001D28DD" w:rsidP="00BC6FD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00B79">
              <w:rPr>
                <w:sz w:val="24"/>
                <w:szCs w:val="24"/>
              </w:rPr>
              <w:t>Postupak Privrednog suda Crne Gore u procesu priznanja i izvršenja strane arbitražne odluke</w:t>
            </w:r>
          </w:p>
          <w:p w:rsidR="001D28DD" w:rsidRPr="00C00B79" w:rsidRDefault="001D28DD" w:rsidP="00BC6FD0">
            <w:pPr>
              <w:pStyle w:val="ListParagraph"/>
              <w:jc w:val="both"/>
              <w:rPr>
                <w:sz w:val="24"/>
                <w:szCs w:val="24"/>
              </w:rPr>
            </w:pPr>
          </w:p>
          <w:p w:rsidR="001D28DD" w:rsidRPr="00C00B79" w:rsidRDefault="001D28DD" w:rsidP="005460B6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28DD" w:rsidRPr="00BA0EB9" w:rsidRDefault="001D28DD" w:rsidP="00D2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29.4.2021.</w:t>
            </w:r>
          </w:p>
        </w:tc>
      </w:tr>
      <w:tr w:rsidR="005460B6" w:rsidRPr="00BA0EB9" w:rsidTr="009F6E4B">
        <w:tc>
          <w:tcPr>
            <w:tcW w:w="7668" w:type="dxa"/>
          </w:tcPr>
          <w:p w:rsidR="005460B6" w:rsidRPr="00C00B79" w:rsidRDefault="005460B6" w:rsidP="005460B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00B79">
              <w:rPr>
                <w:sz w:val="24"/>
                <w:szCs w:val="24"/>
              </w:rPr>
              <w:t xml:space="preserve">Strane investicije </w:t>
            </w:r>
            <w:r w:rsidR="00B17C33" w:rsidRPr="00C00B79">
              <w:rPr>
                <w:sz w:val="24"/>
                <w:szCs w:val="24"/>
              </w:rPr>
              <w:t>u pravu Crne Gore</w:t>
            </w:r>
          </w:p>
          <w:p w:rsidR="005460B6" w:rsidRPr="00C00B79" w:rsidRDefault="005460B6" w:rsidP="005460B6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460B6" w:rsidRPr="00BA0EB9" w:rsidRDefault="001D28DD" w:rsidP="00727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6.5.2021.</w:t>
            </w:r>
          </w:p>
        </w:tc>
      </w:tr>
      <w:tr w:rsidR="001D28DD" w:rsidRPr="00BA0EB9" w:rsidTr="009F6E4B">
        <w:tc>
          <w:tcPr>
            <w:tcW w:w="7668" w:type="dxa"/>
          </w:tcPr>
          <w:p w:rsidR="001D28DD" w:rsidRPr="00C00B79" w:rsidRDefault="001D28DD" w:rsidP="005460B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00B79">
              <w:rPr>
                <w:sz w:val="24"/>
                <w:szCs w:val="24"/>
              </w:rPr>
              <w:lastRenderedPageBreak/>
              <w:t>Međunarodni investicioni sporovi – rad ICSIDA</w:t>
            </w:r>
          </w:p>
          <w:p w:rsidR="001D28DD" w:rsidRPr="00C00B79" w:rsidRDefault="001D28DD" w:rsidP="005460B6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28DD" w:rsidRPr="00BA0EB9" w:rsidRDefault="001D28DD" w:rsidP="00D2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6.5.2021.</w:t>
            </w:r>
          </w:p>
        </w:tc>
      </w:tr>
      <w:tr w:rsidR="005460B6" w:rsidRPr="00BA0EB9" w:rsidTr="009F6E4B">
        <w:tc>
          <w:tcPr>
            <w:tcW w:w="7668" w:type="dxa"/>
          </w:tcPr>
          <w:p w:rsidR="005460B6" w:rsidRPr="00C00B79" w:rsidRDefault="00F05114" w:rsidP="005460B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00B79">
              <w:rPr>
                <w:sz w:val="24"/>
                <w:szCs w:val="24"/>
              </w:rPr>
              <w:t>Pojam koncesija</w:t>
            </w:r>
            <w:r w:rsidR="00467D99" w:rsidRPr="00C00B79">
              <w:rPr>
                <w:sz w:val="24"/>
                <w:szCs w:val="24"/>
              </w:rPr>
              <w:t xml:space="preserve"> u pravu Crne Gore</w:t>
            </w:r>
          </w:p>
          <w:p w:rsidR="005460B6" w:rsidRPr="00C00B79" w:rsidRDefault="005460B6" w:rsidP="005460B6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460B6" w:rsidRPr="00BA0EB9" w:rsidRDefault="001D28DD" w:rsidP="00727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13.5.2021.</w:t>
            </w:r>
          </w:p>
        </w:tc>
      </w:tr>
      <w:tr w:rsidR="001D28DD" w:rsidRPr="00BA0EB9" w:rsidTr="009F6E4B">
        <w:tc>
          <w:tcPr>
            <w:tcW w:w="7668" w:type="dxa"/>
          </w:tcPr>
          <w:p w:rsidR="001D28DD" w:rsidRPr="00C00B79" w:rsidRDefault="001D28DD" w:rsidP="005460B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00B79">
              <w:rPr>
                <w:sz w:val="24"/>
                <w:szCs w:val="24"/>
              </w:rPr>
              <w:t>Uslovi poslovanja na unutrašnjem tržištu EU</w:t>
            </w:r>
          </w:p>
          <w:p w:rsidR="001D28DD" w:rsidRPr="00C00B79" w:rsidRDefault="001D28DD" w:rsidP="005460B6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28DD" w:rsidRPr="00BA0EB9" w:rsidRDefault="001D28DD" w:rsidP="00D2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13.5.2021.</w:t>
            </w:r>
          </w:p>
        </w:tc>
      </w:tr>
      <w:tr w:rsidR="005460B6" w:rsidRPr="00BA0EB9" w:rsidTr="009F6E4B">
        <w:tc>
          <w:tcPr>
            <w:tcW w:w="7668" w:type="dxa"/>
          </w:tcPr>
          <w:p w:rsidR="005460B6" w:rsidRPr="00C00B79" w:rsidRDefault="002C1C6B" w:rsidP="005460B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00B79">
              <w:rPr>
                <w:sz w:val="24"/>
                <w:szCs w:val="24"/>
              </w:rPr>
              <w:t>Posao međunarodnog trgovinskog posredovanja</w:t>
            </w:r>
          </w:p>
          <w:p w:rsidR="005460B6" w:rsidRPr="00C00B79" w:rsidRDefault="005460B6" w:rsidP="005460B6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460B6" w:rsidRPr="00BA0EB9" w:rsidRDefault="001D28DD" w:rsidP="00727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20.5.2021.</w:t>
            </w:r>
          </w:p>
        </w:tc>
      </w:tr>
      <w:tr w:rsidR="001D28DD" w:rsidRPr="00BA0EB9" w:rsidTr="009F6E4B">
        <w:tc>
          <w:tcPr>
            <w:tcW w:w="7668" w:type="dxa"/>
          </w:tcPr>
          <w:p w:rsidR="001D28DD" w:rsidRPr="00C00B79" w:rsidRDefault="001D28DD" w:rsidP="005460B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00B79">
              <w:rPr>
                <w:sz w:val="24"/>
                <w:szCs w:val="24"/>
              </w:rPr>
              <w:t>Posao međunarodnog trgovinskog zastupanja</w:t>
            </w:r>
          </w:p>
          <w:p w:rsidR="001D28DD" w:rsidRPr="00C00B79" w:rsidRDefault="001D28DD" w:rsidP="005460B6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28DD" w:rsidRPr="00BA0EB9" w:rsidRDefault="001D28DD" w:rsidP="00D2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20.5.2021.</w:t>
            </w:r>
          </w:p>
        </w:tc>
      </w:tr>
      <w:tr w:rsidR="002C1C6B" w:rsidRPr="00BA0EB9" w:rsidTr="009F6E4B">
        <w:tc>
          <w:tcPr>
            <w:tcW w:w="7668" w:type="dxa"/>
          </w:tcPr>
          <w:p w:rsidR="002C1C6B" w:rsidRPr="00C00B79" w:rsidRDefault="002C1C6B" w:rsidP="005460B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00B79">
              <w:rPr>
                <w:sz w:val="24"/>
                <w:szCs w:val="24"/>
              </w:rPr>
              <w:t>Međunarodni posao osiguranja</w:t>
            </w:r>
          </w:p>
          <w:p w:rsidR="002C1C6B" w:rsidRPr="00C00B79" w:rsidRDefault="002C1C6B" w:rsidP="002C1C6B">
            <w:pPr>
              <w:pStyle w:val="ListParagraph"/>
              <w:jc w:val="both"/>
              <w:rPr>
                <w:sz w:val="24"/>
                <w:szCs w:val="24"/>
              </w:rPr>
            </w:pPr>
            <w:r w:rsidRPr="00C00B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2C1C6B" w:rsidRPr="00BA0EB9" w:rsidRDefault="001D28DD" w:rsidP="00727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27.5.2021.</w:t>
            </w:r>
          </w:p>
        </w:tc>
      </w:tr>
      <w:tr w:rsidR="001D28DD" w:rsidRPr="00BA0EB9" w:rsidTr="009F6E4B">
        <w:tc>
          <w:tcPr>
            <w:tcW w:w="7668" w:type="dxa"/>
          </w:tcPr>
          <w:p w:rsidR="001D28DD" w:rsidRPr="00C00B79" w:rsidRDefault="001D28DD" w:rsidP="005460B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00B79">
              <w:rPr>
                <w:sz w:val="24"/>
                <w:szCs w:val="24"/>
              </w:rPr>
              <w:t>Međunarodni posao uskladištenja</w:t>
            </w:r>
          </w:p>
          <w:p w:rsidR="001D28DD" w:rsidRPr="00C00B79" w:rsidRDefault="001D28DD" w:rsidP="002C1C6B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28DD" w:rsidRPr="00BA0EB9" w:rsidRDefault="001D28DD" w:rsidP="00D2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27.5.2021.</w:t>
            </w:r>
          </w:p>
        </w:tc>
      </w:tr>
      <w:tr w:rsidR="001D28DD" w:rsidRPr="00BA0EB9" w:rsidTr="009F6E4B">
        <w:trPr>
          <w:trHeight w:val="70"/>
        </w:trPr>
        <w:tc>
          <w:tcPr>
            <w:tcW w:w="7668" w:type="dxa"/>
          </w:tcPr>
          <w:p w:rsidR="001D28DD" w:rsidRPr="00C00B79" w:rsidRDefault="001D28DD" w:rsidP="005460B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00B79">
              <w:rPr>
                <w:sz w:val="24"/>
                <w:szCs w:val="24"/>
              </w:rPr>
              <w:t>Posao međunarodne špedicije</w:t>
            </w:r>
          </w:p>
          <w:p w:rsidR="001D28DD" w:rsidRPr="00C00B79" w:rsidRDefault="001D28DD" w:rsidP="002C1C6B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D28DD" w:rsidRPr="00BA0EB9" w:rsidRDefault="001D28DD" w:rsidP="00D22A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27.5.2021.</w:t>
            </w:r>
          </w:p>
        </w:tc>
      </w:tr>
    </w:tbl>
    <w:p w:rsidR="00310B2D" w:rsidRPr="0011133B" w:rsidRDefault="00310B2D" w:rsidP="005460B6">
      <w:pPr>
        <w:jc w:val="both"/>
        <w:rPr>
          <w:i/>
          <w:lang/>
        </w:rPr>
      </w:pPr>
      <w:r w:rsidRPr="0011133B">
        <w:rPr>
          <w:i/>
          <w:lang/>
        </w:rPr>
        <w:t>*</w:t>
      </w:r>
      <w:r w:rsidRPr="0011133B">
        <w:rPr>
          <w:b/>
          <w:i/>
          <w:lang/>
        </w:rPr>
        <w:t>Napomena</w:t>
      </w:r>
      <w:r w:rsidRPr="0011133B">
        <w:rPr>
          <w:i/>
          <w:lang/>
        </w:rPr>
        <w:t xml:space="preserve">: Eventualne izmjene datuma odbrane seminarskih radova, usljed sprovođenja provjera znanja (kolokvijuma), </w:t>
      </w:r>
      <w:r w:rsidR="0011133B" w:rsidRPr="0011133B">
        <w:rPr>
          <w:i/>
          <w:lang/>
        </w:rPr>
        <w:t xml:space="preserve">kao i usljed </w:t>
      </w:r>
      <w:r w:rsidRPr="0011133B">
        <w:rPr>
          <w:i/>
          <w:lang/>
        </w:rPr>
        <w:t>neradnih dana povodom državnih i vjerskih praznika, biće blagovremeno dogovorene sa predmetnim nastavnikom i saradnikom u nastavi.</w:t>
      </w:r>
    </w:p>
    <w:p w:rsidR="00467D99" w:rsidRPr="0011133B" w:rsidRDefault="002C1C6B" w:rsidP="00467D99">
      <w:pPr>
        <w:jc w:val="center"/>
        <w:rPr>
          <w:b/>
          <w:sz w:val="28"/>
          <w:szCs w:val="28"/>
          <w:u w:val="single"/>
          <w:lang/>
        </w:rPr>
      </w:pPr>
      <w:r w:rsidRPr="0011133B">
        <w:rPr>
          <w:b/>
          <w:sz w:val="28"/>
          <w:szCs w:val="28"/>
          <w:u w:val="single"/>
          <w:lang/>
        </w:rPr>
        <w:t>Uputstvo za pisanje seminarskih radova</w:t>
      </w:r>
    </w:p>
    <w:p w:rsidR="00BA0EB9" w:rsidRPr="0011133B" w:rsidRDefault="002C1C6B" w:rsidP="00467D99">
      <w:pPr>
        <w:pStyle w:val="ListParagraph"/>
        <w:numPr>
          <w:ilvl w:val="0"/>
          <w:numId w:val="2"/>
        </w:numPr>
        <w:jc w:val="both"/>
        <w:rPr>
          <w:sz w:val="24"/>
          <w:szCs w:val="24"/>
          <w:lang/>
        </w:rPr>
      </w:pPr>
      <w:r w:rsidRPr="0011133B">
        <w:rPr>
          <w:sz w:val="24"/>
          <w:szCs w:val="24"/>
          <w:lang/>
        </w:rPr>
        <w:t>Seminarske radove</w:t>
      </w:r>
      <w:r w:rsidR="00BA0EB9" w:rsidRPr="0011133B">
        <w:rPr>
          <w:sz w:val="24"/>
          <w:szCs w:val="24"/>
          <w:lang/>
        </w:rPr>
        <w:t xml:space="preserve"> </w:t>
      </w:r>
      <w:r w:rsidR="00D719EE" w:rsidRPr="0011133B">
        <w:rPr>
          <w:sz w:val="24"/>
          <w:szCs w:val="24"/>
          <w:lang/>
        </w:rPr>
        <w:t>slati</w:t>
      </w:r>
      <w:r w:rsidR="00BA0EB9" w:rsidRPr="0011133B">
        <w:rPr>
          <w:sz w:val="24"/>
          <w:szCs w:val="24"/>
          <w:lang/>
        </w:rPr>
        <w:t xml:space="preserve"> na mejl adresu </w:t>
      </w:r>
      <w:hyperlink r:id="rId7" w:history="1">
        <w:r w:rsidR="00BA0EB9" w:rsidRPr="0011133B">
          <w:rPr>
            <w:rStyle w:val="Hyperlink"/>
            <w:sz w:val="24"/>
            <w:szCs w:val="24"/>
            <w:lang/>
          </w:rPr>
          <w:t>nikolinat@ucg.ac.me</w:t>
        </w:r>
      </w:hyperlink>
      <w:r w:rsidR="006B4A98" w:rsidRPr="0011133B">
        <w:rPr>
          <w:sz w:val="24"/>
          <w:szCs w:val="24"/>
          <w:lang/>
        </w:rPr>
        <w:t xml:space="preserve"> najkasnije</w:t>
      </w:r>
      <w:r w:rsidR="00BA0EB9" w:rsidRPr="0011133B">
        <w:rPr>
          <w:sz w:val="24"/>
          <w:szCs w:val="24"/>
          <w:lang/>
        </w:rPr>
        <w:t xml:space="preserve"> </w:t>
      </w:r>
      <w:r w:rsidR="006B4A98" w:rsidRPr="0011133B">
        <w:rPr>
          <w:sz w:val="24"/>
          <w:szCs w:val="24"/>
          <w:lang/>
        </w:rPr>
        <w:t>pet</w:t>
      </w:r>
      <w:r w:rsidR="00BA0EB9" w:rsidRPr="0011133B">
        <w:rPr>
          <w:sz w:val="24"/>
          <w:szCs w:val="24"/>
          <w:lang/>
        </w:rPr>
        <w:t xml:space="preserve"> dana prije zakazanog datuma odbrane, radi provjere autentičnosti rada i ispunjenosti tehničkih uslova;</w:t>
      </w:r>
    </w:p>
    <w:p w:rsidR="00467D99" w:rsidRPr="0011133B" w:rsidRDefault="00BA0EB9" w:rsidP="00467D99">
      <w:pPr>
        <w:pStyle w:val="ListParagraph"/>
        <w:numPr>
          <w:ilvl w:val="0"/>
          <w:numId w:val="2"/>
        </w:numPr>
        <w:jc w:val="both"/>
        <w:rPr>
          <w:sz w:val="24"/>
          <w:szCs w:val="24"/>
          <w:lang/>
        </w:rPr>
      </w:pPr>
      <w:r w:rsidRPr="0011133B">
        <w:rPr>
          <w:sz w:val="24"/>
          <w:szCs w:val="24"/>
          <w:lang/>
        </w:rPr>
        <w:t xml:space="preserve">Seminarski radovi se, po odobrenju, </w:t>
      </w:r>
      <w:r w:rsidR="00467D99" w:rsidRPr="0011133B">
        <w:rPr>
          <w:sz w:val="24"/>
          <w:szCs w:val="24"/>
          <w:lang/>
        </w:rPr>
        <w:t>predaju u štampanoj formi</w:t>
      </w:r>
      <w:r w:rsidRPr="0011133B">
        <w:rPr>
          <w:sz w:val="24"/>
          <w:szCs w:val="24"/>
          <w:lang/>
        </w:rPr>
        <w:t>;</w:t>
      </w:r>
    </w:p>
    <w:p w:rsidR="00467D99" w:rsidRPr="0011133B" w:rsidRDefault="00BA0EB9" w:rsidP="00BA0EB9">
      <w:pPr>
        <w:pStyle w:val="ListParagraph"/>
        <w:numPr>
          <w:ilvl w:val="0"/>
          <w:numId w:val="2"/>
        </w:numPr>
        <w:jc w:val="both"/>
        <w:rPr>
          <w:sz w:val="24"/>
          <w:szCs w:val="24"/>
          <w:lang/>
        </w:rPr>
      </w:pPr>
      <w:r w:rsidRPr="0011133B">
        <w:rPr>
          <w:b/>
          <w:sz w:val="24"/>
          <w:szCs w:val="24"/>
          <w:lang/>
        </w:rPr>
        <w:t>Struktura rada</w:t>
      </w:r>
      <w:r w:rsidRPr="0011133B">
        <w:rPr>
          <w:sz w:val="24"/>
          <w:szCs w:val="24"/>
          <w:lang/>
        </w:rPr>
        <w:t xml:space="preserve">: </w:t>
      </w:r>
      <w:r w:rsidRPr="0011133B">
        <w:rPr>
          <w:sz w:val="24"/>
          <w:szCs w:val="24"/>
          <w:u w:val="single"/>
          <w:lang/>
        </w:rPr>
        <w:t>naslovna strana</w:t>
      </w:r>
      <w:r w:rsidRPr="0011133B">
        <w:rPr>
          <w:sz w:val="24"/>
          <w:szCs w:val="24"/>
          <w:lang/>
        </w:rPr>
        <w:t xml:space="preserve"> ( oznaka Univerzitet Crne Gore – Pravni fakultet, </w:t>
      </w:r>
      <w:r w:rsidR="00467D99" w:rsidRPr="0011133B">
        <w:rPr>
          <w:sz w:val="24"/>
          <w:szCs w:val="24"/>
          <w:lang/>
        </w:rPr>
        <w:t xml:space="preserve">naziv rada, ime i prezime studenta i broj indeksa, </w:t>
      </w:r>
      <w:r w:rsidRPr="0011133B">
        <w:rPr>
          <w:sz w:val="24"/>
          <w:szCs w:val="24"/>
          <w:lang/>
        </w:rPr>
        <w:t xml:space="preserve">naziv predmeta, ime i prezime </w:t>
      </w:r>
      <w:r w:rsidR="00467D99" w:rsidRPr="0011133B">
        <w:rPr>
          <w:sz w:val="24"/>
          <w:szCs w:val="24"/>
          <w:lang/>
        </w:rPr>
        <w:t xml:space="preserve">nastavnika </w:t>
      </w:r>
      <w:r w:rsidRPr="0011133B">
        <w:rPr>
          <w:sz w:val="24"/>
          <w:szCs w:val="24"/>
          <w:lang/>
        </w:rPr>
        <w:t xml:space="preserve">na predmetu, datum predaje rada; </w:t>
      </w:r>
      <w:r w:rsidRPr="0011133B">
        <w:rPr>
          <w:sz w:val="24"/>
          <w:szCs w:val="24"/>
          <w:u w:val="single"/>
          <w:lang/>
        </w:rPr>
        <w:t>Rezime</w:t>
      </w:r>
      <w:r w:rsidRPr="0011133B">
        <w:rPr>
          <w:sz w:val="24"/>
          <w:szCs w:val="24"/>
          <w:lang/>
        </w:rPr>
        <w:t xml:space="preserve"> (250 riječi); </w:t>
      </w:r>
      <w:r w:rsidRPr="0011133B">
        <w:rPr>
          <w:sz w:val="24"/>
          <w:szCs w:val="24"/>
          <w:u w:val="single"/>
          <w:lang/>
        </w:rPr>
        <w:t>Ključne riječi</w:t>
      </w:r>
      <w:r w:rsidRPr="0011133B">
        <w:rPr>
          <w:sz w:val="24"/>
          <w:szCs w:val="24"/>
          <w:lang/>
        </w:rPr>
        <w:t xml:space="preserve"> (7); </w:t>
      </w:r>
      <w:r w:rsidRPr="0011133B">
        <w:rPr>
          <w:sz w:val="24"/>
          <w:szCs w:val="24"/>
          <w:u w:val="single"/>
          <w:lang/>
        </w:rPr>
        <w:t>Sadržaj rada</w:t>
      </w:r>
      <w:r w:rsidRPr="0011133B">
        <w:rPr>
          <w:sz w:val="24"/>
          <w:szCs w:val="24"/>
          <w:lang/>
        </w:rPr>
        <w:t xml:space="preserve">; </w:t>
      </w:r>
      <w:r w:rsidR="00D719EE" w:rsidRPr="0011133B">
        <w:rPr>
          <w:sz w:val="24"/>
          <w:szCs w:val="24"/>
          <w:u w:val="single"/>
          <w:lang/>
        </w:rPr>
        <w:t>Uvod</w:t>
      </w:r>
      <w:r w:rsidR="00D719EE" w:rsidRPr="0011133B">
        <w:rPr>
          <w:sz w:val="24"/>
          <w:szCs w:val="24"/>
          <w:lang/>
        </w:rPr>
        <w:t xml:space="preserve">; </w:t>
      </w:r>
      <w:r w:rsidRPr="0011133B">
        <w:rPr>
          <w:sz w:val="24"/>
          <w:szCs w:val="24"/>
          <w:u w:val="single"/>
          <w:lang/>
        </w:rPr>
        <w:t>Tekst rada raspoređen po tematskim jedinicama</w:t>
      </w:r>
      <w:r w:rsidRPr="0011133B">
        <w:rPr>
          <w:sz w:val="24"/>
          <w:szCs w:val="24"/>
          <w:lang/>
        </w:rPr>
        <w:t xml:space="preserve">; </w:t>
      </w:r>
      <w:r w:rsidRPr="0011133B">
        <w:rPr>
          <w:sz w:val="24"/>
          <w:szCs w:val="24"/>
          <w:u w:val="single"/>
          <w:lang/>
        </w:rPr>
        <w:t>Zaključak</w:t>
      </w:r>
      <w:r w:rsidRPr="0011133B">
        <w:rPr>
          <w:sz w:val="24"/>
          <w:szCs w:val="24"/>
          <w:lang/>
        </w:rPr>
        <w:t xml:space="preserve">; </w:t>
      </w:r>
      <w:r w:rsidRPr="0011133B">
        <w:rPr>
          <w:sz w:val="24"/>
          <w:szCs w:val="24"/>
          <w:u w:val="single"/>
          <w:lang/>
        </w:rPr>
        <w:t>Literatura</w:t>
      </w:r>
      <w:r w:rsidRPr="0011133B">
        <w:rPr>
          <w:sz w:val="24"/>
          <w:szCs w:val="24"/>
          <w:lang/>
        </w:rPr>
        <w:t>;</w:t>
      </w:r>
    </w:p>
    <w:p w:rsidR="00BA0EB9" w:rsidRPr="0011133B" w:rsidRDefault="00BA0EB9" w:rsidP="00BA0EB9">
      <w:pPr>
        <w:pStyle w:val="ListParagraph"/>
        <w:numPr>
          <w:ilvl w:val="0"/>
          <w:numId w:val="2"/>
        </w:numPr>
        <w:jc w:val="both"/>
        <w:rPr>
          <w:sz w:val="24"/>
          <w:szCs w:val="24"/>
          <w:lang/>
        </w:rPr>
      </w:pPr>
      <w:r w:rsidRPr="0011133B">
        <w:rPr>
          <w:b/>
          <w:sz w:val="24"/>
          <w:szCs w:val="24"/>
          <w:lang/>
        </w:rPr>
        <w:t>Format rada</w:t>
      </w:r>
      <w:r w:rsidRPr="0011133B">
        <w:rPr>
          <w:sz w:val="24"/>
          <w:szCs w:val="24"/>
          <w:lang/>
        </w:rPr>
        <w:t xml:space="preserve">: Times New Roman, 12 za glavni tekst, 10 za fusnote, prored 1,5 za glavni tekst, </w:t>
      </w:r>
      <w:r w:rsidR="00D719EE" w:rsidRPr="0011133B">
        <w:rPr>
          <w:sz w:val="24"/>
          <w:szCs w:val="24"/>
          <w:lang/>
        </w:rPr>
        <w:t xml:space="preserve">prored </w:t>
      </w:r>
      <w:r w:rsidRPr="0011133B">
        <w:rPr>
          <w:sz w:val="24"/>
          <w:szCs w:val="24"/>
          <w:lang/>
        </w:rPr>
        <w:t>1.0 za tekst fusnota, broj strana rada 10</w:t>
      </w:r>
      <w:r w:rsidR="00D719EE" w:rsidRPr="0011133B">
        <w:rPr>
          <w:sz w:val="24"/>
          <w:szCs w:val="24"/>
          <w:lang/>
        </w:rPr>
        <w:t xml:space="preserve"> </w:t>
      </w:r>
      <w:r w:rsidRPr="0011133B">
        <w:rPr>
          <w:sz w:val="24"/>
          <w:szCs w:val="24"/>
          <w:lang/>
        </w:rPr>
        <w:t>-</w:t>
      </w:r>
      <w:r w:rsidR="00D719EE" w:rsidRPr="0011133B">
        <w:rPr>
          <w:sz w:val="24"/>
          <w:szCs w:val="24"/>
          <w:lang/>
        </w:rPr>
        <w:t xml:space="preserve"> </w:t>
      </w:r>
      <w:r w:rsidRPr="0011133B">
        <w:rPr>
          <w:sz w:val="24"/>
          <w:szCs w:val="24"/>
          <w:lang/>
        </w:rPr>
        <w:t>16;</w:t>
      </w:r>
    </w:p>
    <w:p w:rsidR="00467D99" w:rsidRPr="0011133B" w:rsidRDefault="00467D99" w:rsidP="00BA0EB9">
      <w:pPr>
        <w:pStyle w:val="ListParagraph"/>
        <w:numPr>
          <w:ilvl w:val="0"/>
          <w:numId w:val="2"/>
        </w:numPr>
        <w:jc w:val="both"/>
        <w:rPr>
          <w:sz w:val="24"/>
          <w:szCs w:val="24"/>
          <w:lang/>
        </w:rPr>
      </w:pPr>
      <w:r w:rsidRPr="0011133B">
        <w:rPr>
          <w:sz w:val="24"/>
          <w:szCs w:val="24"/>
          <w:lang/>
        </w:rPr>
        <w:t xml:space="preserve">U zaglavlju (header) je potrebno </w:t>
      </w:r>
      <w:r w:rsidR="00D719EE" w:rsidRPr="0011133B">
        <w:rPr>
          <w:sz w:val="24"/>
          <w:szCs w:val="24"/>
          <w:lang/>
        </w:rPr>
        <w:t>navesti</w:t>
      </w:r>
      <w:r w:rsidRPr="0011133B">
        <w:rPr>
          <w:sz w:val="24"/>
          <w:szCs w:val="24"/>
          <w:lang/>
        </w:rPr>
        <w:t xml:space="preserve"> naziv rada, ime i</w:t>
      </w:r>
      <w:r w:rsidR="00D719EE" w:rsidRPr="0011133B">
        <w:rPr>
          <w:sz w:val="24"/>
          <w:szCs w:val="24"/>
          <w:lang/>
        </w:rPr>
        <w:t xml:space="preserve"> prezime studenta, broj indeksa, a u podnožju rada (footer) numerisati strane, tako da se prva strana rada broji od uvoda;</w:t>
      </w:r>
    </w:p>
    <w:p w:rsidR="00BA0EB9" w:rsidRPr="0011133B" w:rsidRDefault="00F636AD" w:rsidP="00BA0EB9">
      <w:pPr>
        <w:pStyle w:val="ListParagraph"/>
        <w:numPr>
          <w:ilvl w:val="0"/>
          <w:numId w:val="2"/>
        </w:numPr>
        <w:jc w:val="both"/>
        <w:rPr>
          <w:sz w:val="24"/>
          <w:szCs w:val="24"/>
          <w:lang/>
        </w:rPr>
      </w:pPr>
      <w:r w:rsidRPr="0011133B">
        <w:rPr>
          <w:b/>
          <w:sz w:val="24"/>
          <w:szCs w:val="24"/>
          <w:lang/>
        </w:rPr>
        <w:t>Pravila citiranja</w:t>
      </w:r>
      <w:r w:rsidR="00BA0EB9" w:rsidRPr="0011133B">
        <w:rPr>
          <w:sz w:val="24"/>
          <w:szCs w:val="24"/>
          <w:lang/>
        </w:rPr>
        <w:t xml:space="preserve">: </w:t>
      </w:r>
      <w:r w:rsidR="00BA0EB9" w:rsidRPr="0011133B">
        <w:rPr>
          <w:sz w:val="24"/>
          <w:szCs w:val="24"/>
          <w:u w:val="single"/>
          <w:lang/>
        </w:rPr>
        <w:t>Knjiga</w:t>
      </w:r>
      <w:r w:rsidR="00BA0EB9" w:rsidRPr="0011133B">
        <w:rPr>
          <w:sz w:val="24"/>
          <w:szCs w:val="24"/>
          <w:lang/>
        </w:rPr>
        <w:t xml:space="preserve"> - a</w:t>
      </w:r>
      <w:r w:rsidR="003659C1" w:rsidRPr="0011133B">
        <w:rPr>
          <w:sz w:val="24"/>
          <w:szCs w:val="24"/>
          <w:lang/>
        </w:rPr>
        <w:t>utor, naslov knjige, izdavač, godina (mjesto), strane</w:t>
      </w:r>
      <w:r w:rsidR="00BA0EB9" w:rsidRPr="0011133B">
        <w:rPr>
          <w:sz w:val="24"/>
          <w:szCs w:val="24"/>
          <w:lang/>
        </w:rPr>
        <w:t xml:space="preserve">; </w:t>
      </w:r>
      <w:r w:rsidR="00BA0EB9" w:rsidRPr="0011133B">
        <w:rPr>
          <w:sz w:val="24"/>
          <w:szCs w:val="24"/>
          <w:u w:val="single"/>
          <w:lang/>
        </w:rPr>
        <w:t>Časopis</w:t>
      </w:r>
      <w:r w:rsidR="00BA0EB9" w:rsidRPr="0011133B">
        <w:rPr>
          <w:sz w:val="24"/>
          <w:szCs w:val="24"/>
          <w:lang/>
        </w:rPr>
        <w:t xml:space="preserve"> - a</w:t>
      </w:r>
      <w:r w:rsidR="003659C1" w:rsidRPr="0011133B">
        <w:rPr>
          <w:sz w:val="24"/>
          <w:szCs w:val="24"/>
          <w:lang/>
        </w:rPr>
        <w:t xml:space="preserve">utor, </w:t>
      </w:r>
      <w:r w:rsidR="00D719EE" w:rsidRPr="0011133B">
        <w:rPr>
          <w:sz w:val="24"/>
          <w:szCs w:val="24"/>
          <w:lang/>
        </w:rPr>
        <w:t>n</w:t>
      </w:r>
      <w:r w:rsidR="003659C1" w:rsidRPr="0011133B">
        <w:rPr>
          <w:sz w:val="24"/>
          <w:szCs w:val="24"/>
          <w:lang/>
        </w:rPr>
        <w:t>aslov rada, naziv časopisa, broj, godina, strane</w:t>
      </w:r>
      <w:r w:rsidR="00BA0EB9" w:rsidRPr="0011133B">
        <w:rPr>
          <w:sz w:val="24"/>
          <w:szCs w:val="24"/>
          <w:lang/>
        </w:rPr>
        <w:t xml:space="preserve">; </w:t>
      </w:r>
      <w:r w:rsidR="003659C1" w:rsidRPr="0011133B">
        <w:rPr>
          <w:sz w:val="24"/>
          <w:szCs w:val="24"/>
          <w:u w:val="single"/>
          <w:lang/>
        </w:rPr>
        <w:t>Web site</w:t>
      </w:r>
      <w:r w:rsidR="003659C1" w:rsidRPr="0011133B">
        <w:rPr>
          <w:sz w:val="24"/>
          <w:szCs w:val="24"/>
          <w:lang/>
        </w:rPr>
        <w:t>: a</w:t>
      </w:r>
      <w:r w:rsidR="00BA0EB9" w:rsidRPr="0011133B">
        <w:rPr>
          <w:sz w:val="24"/>
          <w:szCs w:val="24"/>
          <w:lang/>
        </w:rPr>
        <w:t>utor, naslov</w:t>
      </w:r>
      <w:r w:rsidR="00073F21" w:rsidRPr="0011133B">
        <w:rPr>
          <w:sz w:val="24"/>
          <w:szCs w:val="24"/>
          <w:lang/>
        </w:rPr>
        <w:t xml:space="preserve"> rada, datum</w:t>
      </w:r>
      <w:r w:rsidR="00BA0EB9" w:rsidRPr="0011133B">
        <w:rPr>
          <w:sz w:val="24"/>
          <w:szCs w:val="24"/>
          <w:lang/>
        </w:rPr>
        <w:t xml:space="preserve"> pristupa sajtu;</w:t>
      </w:r>
    </w:p>
    <w:p w:rsidR="003659C1" w:rsidRPr="0011133B" w:rsidRDefault="00BA0EB9" w:rsidP="00467D99">
      <w:pPr>
        <w:pStyle w:val="ListParagraph"/>
        <w:numPr>
          <w:ilvl w:val="0"/>
          <w:numId w:val="2"/>
        </w:numPr>
        <w:jc w:val="both"/>
        <w:rPr>
          <w:sz w:val="24"/>
          <w:szCs w:val="24"/>
          <w:lang/>
        </w:rPr>
      </w:pPr>
      <w:r w:rsidRPr="0011133B">
        <w:rPr>
          <w:b/>
          <w:sz w:val="24"/>
          <w:szCs w:val="24"/>
          <w:lang/>
        </w:rPr>
        <w:t>Napomene</w:t>
      </w:r>
      <w:r w:rsidRPr="0011133B">
        <w:rPr>
          <w:sz w:val="24"/>
          <w:szCs w:val="24"/>
          <w:lang/>
        </w:rPr>
        <w:t>: kod konačnog spiska korišćene literature ne navoditi broj strane; spisak literature sortirati po abecedi</w:t>
      </w:r>
      <w:r w:rsidR="00F636AD" w:rsidRPr="0011133B">
        <w:rPr>
          <w:sz w:val="24"/>
          <w:szCs w:val="24"/>
          <w:lang/>
        </w:rPr>
        <w:t>/azbuci ( u zavisnosti od pisma na kojem je rad napisan);</w:t>
      </w:r>
    </w:p>
    <w:p w:rsidR="00310B2D" w:rsidRPr="0011133B" w:rsidRDefault="003659C1" w:rsidP="00310B2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/>
        </w:rPr>
      </w:pPr>
      <w:r w:rsidRPr="0011133B">
        <w:rPr>
          <w:sz w:val="24"/>
          <w:szCs w:val="24"/>
          <w:lang/>
        </w:rPr>
        <w:t xml:space="preserve">Rok za predaju </w:t>
      </w:r>
      <w:r w:rsidR="00073F21" w:rsidRPr="0011133B">
        <w:rPr>
          <w:sz w:val="24"/>
          <w:szCs w:val="24"/>
          <w:lang/>
        </w:rPr>
        <w:t xml:space="preserve">i odbranu rada </w:t>
      </w:r>
      <w:r w:rsidR="00D719EE" w:rsidRPr="0011133B">
        <w:rPr>
          <w:sz w:val="24"/>
          <w:szCs w:val="24"/>
          <w:lang/>
        </w:rPr>
        <w:t xml:space="preserve">određuju </w:t>
      </w:r>
      <w:r w:rsidR="00073F21" w:rsidRPr="0011133B">
        <w:rPr>
          <w:sz w:val="24"/>
          <w:szCs w:val="24"/>
          <w:lang/>
        </w:rPr>
        <w:t xml:space="preserve">predmetni </w:t>
      </w:r>
      <w:r w:rsidR="00D719EE" w:rsidRPr="0011133B">
        <w:rPr>
          <w:sz w:val="24"/>
          <w:szCs w:val="24"/>
          <w:lang/>
        </w:rPr>
        <w:t>nastavnik i saradnik u nastavi, pri</w:t>
      </w:r>
      <w:r w:rsidR="00073F21" w:rsidRPr="0011133B">
        <w:rPr>
          <w:sz w:val="24"/>
          <w:szCs w:val="24"/>
          <w:lang/>
        </w:rPr>
        <w:t xml:space="preserve">likom dodjele </w:t>
      </w:r>
      <w:r w:rsidR="00310B2D" w:rsidRPr="0011133B">
        <w:rPr>
          <w:sz w:val="24"/>
          <w:szCs w:val="24"/>
          <w:lang/>
        </w:rPr>
        <w:t>teme.</w:t>
      </w:r>
    </w:p>
    <w:sectPr w:rsidR="00310B2D" w:rsidRPr="0011133B" w:rsidSect="005F5BD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0B6" w:rsidRDefault="005460B6" w:rsidP="005460B6">
      <w:pPr>
        <w:spacing w:after="0" w:line="240" w:lineRule="auto"/>
      </w:pPr>
      <w:r>
        <w:separator/>
      </w:r>
    </w:p>
  </w:endnote>
  <w:endnote w:type="continuationSeparator" w:id="0">
    <w:p w:rsidR="005460B6" w:rsidRDefault="005460B6" w:rsidP="0054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C6B" w:rsidRDefault="002C1C6B">
    <w:pPr>
      <w:pStyle w:val="Footer"/>
      <w:rPr>
        <w:sz w:val="24"/>
        <w:szCs w:val="24"/>
      </w:rPr>
    </w:pPr>
    <w:r>
      <w:rPr>
        <w:sz w:val="24"/>
        <w:szCs w:val="24"/>
      </w:rPr>
      <w:t>-------------------------------------------------------------------------------------------------------------------------------</w:t>
    </w:r>
  </w:p>
  <w:p w:rsidR="002C1C6B" w:rsidRDefault="002C1C6B">
    <w:pPr>
      <w:pStyle w:val="Footer"/>
      <w:rPr>
        <w:sz w:val="24"/>
        <w:szCs w:val="24"/>
      </w:rPr>
    </w:pPr>
    <w:r w:rsidRPr="002C1C6B">
      <w:rPr>
        <w:i/>
        <w:sz w:val="24"/>
        <w:szCs w:val="24"/>
      </w:rPr>
      <w:t>Predmetni nastavnik</w:t>
    </w:r>
    <w:r w:rsidRPr="002C1C6B">
      <w:rPr>
        <w:sz w:val="24"/>
        <w:szCs w:val="24"/>
      </w:rPr>
      <w:t>: dr Nikola Dožić</w:t>
    </w:r>
  </w:p>
  <w:p w:rsidR="002C1C6B" w:rsidRPr="002C1C6B" w:rsidRDefault="002C1C6B">
    <w:pPr>
      <w:pStyle w:val="Footer"/>
      <w:rPr>
        <w:sz w:val="24"/>
        <w:szCs w:val="24"/>
      </w:rPr>
    </w:pPr>
    <w:r w:rsidRPr="002C1C6B">
      <w:rPr>
        <w:i/>
        <w:sz w:val="24"/>
        <w:szCs w:val="24"/>
      </w:rPr>
      <w:t>Saradnica u nastavi</w:t>
    </w:r>
    <w:r>
      <w:rPr>
        <w:sz w:val="24"/>
        <w:szCs w:val="24"/>
      </w:rPr>
      <w:t>: Nikolina Tomović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0B6" w:rsidRDefault="005460B6" w:rsidP="005460B6">
      <w:pPr>
        <w:spacing w:after="0" w:line="240" w:lineRule="auto"/>
      </w:pPr>
      <w:r>
        <w:separator/>
      </w:r>
    </w:p>
  </w:footnote>
  <w:footnote w:type="continuationSeparator" w:id="0">
    <w:p w:rsidR="005460B6" w:rsidRDefault="005460B6" w:rsidP="00546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0B6" w:rsidRPr="005460B6" w:rsidRDefault="005460B6" w:rsidP="005460B6">
    <w:pPr>
      <w:jc w:val="both"/>
    </w:pPr>
    <w:r w:rsidRPr="004B724F">
      <w:t>Univerzi</w:t>
    </w:r>
    <w:r>
      <w:t xml:space="preserve">tet Crne Gore – Pravni fakultet </w:t>
    </w:r>
    <w:r w:rsidRPr="004B724F">
      <w:rPr>
        <w:sz w:val="24"/>
        <w:szCs w:val="24"/>
      </w:rPr>
      <w:t xml:space="preserve">– </w:t>
    </w:r>
    <w:r w:rsidRPr="004B724F">
      <w:rPr>
        <w:b/>
        <w:bCs/>
        <w:sz w:val="24"/>
        <w:szCs w:val="24"/>
      </w:rPr>
      <w:t>MEĐUNARODNO POSLOVNO PRAVO</w:t>
    </w:r>
    <w:r w:rsidRPr="004B724F">
      <w:rPr>
        <w:sz w:val="24"/>
        <w:szCs w:val="24"/>
      </w:rPr>
      <w:t xml:space="preserve">, </w:t>
    </w:r>
    <w:r>
      <w:t>osnovne studije</w:t>
    </w:r>
    <w:r>
      <w:br/>
      <w:t>------------------------------------------------------------------------------------------------------------------------------------------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75AF5"/>
    <w:multiLevelType w:val="hybridMultilevel"/>
    <w:tmpl w:val="55983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51C48"/>
    <w:multiLevelType w:val="hybridMultilevel"/>
    <w:tmpl w:val="5AA8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602"/>
    <w:rsid w:val="00073F21"/>
    <w:rsid w:val="00080F59"/>
    <w:rsid w:val="0011133B"/>
    <w:rsid w:val="001A373A"/>
    <w:rsid w:val="001C14FF"/>
    <w:rsid w:val="001D28DD"/>
    <w:rsid w:val="002C1C6B"/>
    <w:rsid w:val="00310B2D"/>
    <w:rsid w:val="003659C1"/>
    <w:rsid w:val="003A7CCA"/>
    <w:rsid w:val="00467D99"/>
    <w:rsid w:val="004B724F"/>
    <w:rsid w:val="005460B6"/>
    <w:rsid w:val="00575151"/>
    <w:rsid w:val="005A3F9D"/>
    <w:rsid w:val="005F5BD9"/>
    <w:rsid w:val="006006A0"/>
    <w:rsid w:val="006B4A98"/>
    <w:rsid w:val="006C5CA5"/>
    <w:rsid w:val="00727546"/>
    <w:rsid w:val="007758B5"/>
    <w:rsid w:val="0087134D"/>
    <w:rsid w:val="008E6E97"/>
    <w:rsid w:val="009F0CF2"/>
    <w:rsid w:val="009F6E4B"/>
    <w:rsid w:val="00B17C33"/>
    <w:rsid w:val="00BA0EB9"/>
    <w:rsid w:val="00BC6FD0"/>
    <w:rsid w:val="00C00B79"/>
    <w:rsid w:val="00C5797E"/>
    <w:rsid w:val="00D719EE"/>
    <w:rsid w:val="00D92602"/>
    <w:rsid w:val="00DB0966"/>
    <w:rsid w:val="00E17CB2"/>
    <w:rsid w:val="00EA5337"/>
    <w:rsid w:val="00F05114"/>
    <w:rsid w:val="00F6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6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6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60B6"/>
  </w:style>
  <w:style w:type="paragraph" w:styleId="Footer">
    <w:name w:val="footer"/>
    <w:basedOn w:val="Normal"/>
    <w:link w:val="FooterChar"/>
    <w:uiPriority w:val="99"/>
    <w:semiHidden/>
    <w:unhideWhenUsed/>
    <w:rsid w:val="00546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60B6"/>
  </w:style>
  <w:style w:type="character" w:styleId="Hyperlink">
    <w:name w:val="Hyperlink"/>
    <w:basedOn w:val="DefaultParagraphFont"/>
    <w:uiPriority w:val="99"/>
    <w:unhideWhenUsed/>
    <w:rsid w:val="00BA0EB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kolinat@ucg.ac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citaonica16</dc:creator>
  <cp:keywords/>
  <dc:description/>
  <cp:lastModifiedBy>Korisnik</cp:lastModifiedBy>
  <cp:revision>15</cp:revision>
  <cp:lastPrinted>2021-02-17T13:27:00Z</cp:lastPrinted>
  <dcterms:created xsi:type="dcterms:W3CDTF">2021-02-17T13:24:00Z</dcterms:created>
  <dcterms:modified xsi:type="dcterms:W3CDTF">2021-02-18T10:11:00Z</dcterms:modified>
</cp:coreProperties>
</file>