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E1" w:rsidRPr="00EF1215" w:rsidRDefault="00DE3DE1" w:rsidP="00DE3DE1">
      <w:pPr>
        <w:autoSpaceDE w:val="0"/>
        <w:autoSpaceDN w:val="0"/>
        <w:adjustRightInd w:val="0"/>
        <w:spacing w:after="0" w:line="240" w:lineRule="auto"/>
        <w:jc w:val="both"/>
        <w:rPr>
          <w:rFonts w:ascii="Times New Roman" w:hAnsi="Times New Roman" w:cs="Times New Roman"/>
          <w:b/>
          <w:i/>
          <w:color w:val="000000"/>
          <w:sz w:val="24"/>
          <w:szCs w:val="24"/>
        </w:rPr>
      </w:pPr>
      <w:r w:rsidRPr="00EF1215">
        <w:rPr>
          <w:rFonts w:ascii="Times New Roman" w:hAnsi="Times New Roman" w:cs="Times New Roman"/>
          <w:b/>
          <w:i/>
          <w:color w:val="000000"/>
          <w:sz w:val="24"/>
          <w:szCs w:val="24"/>
          <w:lang w:val="it-IT"/>
        </w:rPr>
        <w:t>Maja Kostić-Mandić, Međunarodno privatno pravo, Pravni fakultet UCG, Podgorica, 2017.</w:t>
      </w:r>
    </w:p>
    <w:p w:rsidR="00DE3DE1" w:rsidRDefault="00DE3DE1" w:rsidP="00434FBE">
      <w:pPr>
        <w:spacing w:after="160" w:line="259" w:lineRule="auto"/>
        <w:jc w:val="both"/>
        <w:outlineLvl w:val="0"/>
        <w:rPr>
          <w:rFonts w:ascii="Times New Roman" w:hAnsi="Times New Roman" w:cs="Times New Roman"/>
          <w:b/>
          <w:sz w:val="28"/>
          <w:szCs w:val="28"/>
          <w:lang w:val="it-IT"/>
        </w:rPr>
      </w:pPr>
    </w:p>
    <w:p w:rsidR="00434FBE" w:rsidRDefault="000076FA" w:rsidP="00434FBE">
      <w:pPr>
        <w:spacing w:after="160" w:line="259" w:lineRule="auto"/>
        <w:jc w:val="both"/>
        <w:outlineLvl w:val="0"/>
        <w:rPr>
          <w:rFonts w:ascii="Times New Roman" w:hAnsi="Times New Roman" w:cs="Times New Roman"/>
          <w:b/>
          <w:sz w:val="28"/>
          <w:szCs w:val="28"/>
          <w:lang w:val="it-IT"/>
        </w:rPr>
      </w:pPr>
      <w:r>
        <w:rPr>
          <w:rFonts w:ascii="Times New Roman" w:hAnsi="Times New Roman" w:cs="Times New Roman"/>
          <w:b/>
          <w:sz w:val="28"/>
          <w:szCs w:val="28"/>
          <w:lang w:val="it-IT"/>
        </w:rPr>
        <w:t xml:space="preserve">I </w:t>
      </w:r>
      <w:r w:rsidR="00434FBE" w:rsidRPr="001B1DBB">
        <w:rPr>
          <w:rFonts w:ascii="Times New Roman" w:hAnsi="Times New Roman" w:cs="Times New Roman"/>
          <w:b/>
          <w:sz w:val="28"/>
          <w:szCs w:val="28"/>
          <w:lang w:val="it-IT"/>
        </w:rPr>
        <w:t xml:space="preserve">Mjerodavno pravo za nasljeđivanje </w:t>
      </w:r>
    </w:p>
    <w:p w:rsidR="00434FBE" w:rsidRPr="001B1DBB" w:rsidRDefault="00434FBE" w:rsidP="00434FBE">
      <w:pPr>
        <w:spacing w:after="160" w:line="259" w:lineRule="auto"/>
        <w:jc w:val="both"/>
        <w:outlineLvl w:val="0"/>
        <w:rPr>
          <w:rFonts w:ascii="Times New Roman" w:hAnsi="Times New Roman" w:cs="Times New Roman"/>
          <w:b/>
          <w:sz w:val="28"/>
          <w:szCs w:val="28"/>
          <w:lang w:val="it-IT"/>
        </w:rPr>
      </w:pPr>
    </w:p>
    <w:p w:rsidR="00434FBE" w:rsidRPr="00DC25B5" w:rsidRDefault="00434FBE" w:rsidP="00434FBE">
      <w:pPr>
        <w:numPr>
          <w:ilvl w:val="0"/>
          <w:numId w:val="7"/>
        </w:numPr>
        <w:spacing w:after="160" w:line="259" w:lineRule="auto"/>
        <w:jc w:val="both"/>
        <w:rPr>
          <w:rFonts w:ascii="Times New Roman" w:eastAsia="Times New Roman" w:hAnsi="Times New Roman" w:cs="Times New Roman"/>
          <w:b/>
          <w:sz w:val="24"/>
          <w:szCs w:val="24"/>
          <w:lang w:val="pl-PL"/>
        </w:rPr>
      </w:pPr>
      <w:r w:rsidRPr="00647AE2">
        <w:rPr>
          <w:rFonts w:ascii="Times New Roman" w:eastAsia="Times New Roman" w:hAnsi="Times New Roman" w:cs="Times New Roman"/>
          <w:b/>
          <w:sz w:val="24"/>
          <w:szCs w:val="24"/>
          <w:lang w:val="pl-PL"/>
        </w:rPr>
        <w:t>Opšti pogled</w:t>
      </w:r>
    </w:p>
    <w:p w:rsidR="00434FBE"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O značaju instituta nasljeđivanja govori i činjenica da se pravo na nasljeđivanje tretira kao ljudsko pravo</w:t>
      </w:r>
      <w:r>
        <w:rPr>
          <w:rFonts w:ascii="Times New Roman" w:hAnsi="Times New Roman" w:cs="Times New Roman"/>
          <w:sz w:val="24"/>
          <w:szCs w:val="24"/>
          <w:lang w:val="pl-PL"/>
        </w:rPr>
        <w:t>. R</w:t>
      </w:r>
      <w:r w:rsidRPr="00647AE2">
        <w:rPr>
          <w:rFonts w:ascii="Times New Roman" w:hAnsi="Times New Roman" w:cs="Times New Roman"/>
          <w:sz w:val="24"/>
          <w:szCs w:val="24"/>
          <w:lang w:val="pl-PL"/>
        </w:rPr>
        <w:t xml:space="preserve">anije </w:t>
      </w:r>
      <w:r>
        <w:rPr>
          <w:rFonts w:ascii="Times New Roman" w:hAnsi="Times New Roman" w:cs="Times New Roman"/>
          <w:sz w:val="24"/>
          <w:szCs w:val="24"/>
          <w:lang w:val="pl-PL"/>
        </w:rPr>
        <w:t xml:space="preserve">je </w:t>
      </w:r>
      <w:r w:rsidRPr="00647AE2">
        <w:rPr>
          <w:rFonts w:ascii="Times New Roman" w:hAnsi="Times New Roman" w:cs="Times New Roman"/>
          <w:sz w:val="24"/>
          <w:szCs w:val="24"/>
          <w:lang w:val="pl-PL"/>
        </w:rPr>
        <w:t>nasljeđivanje najčešće bilo vezano samo za jedan pravni sistem, u savremeno doba nasljeđivanje sa stranim elementom dobija na značaju. Povećanje kupovne moći određenih kategorija stanovništva ispoljava se i kupovinom nekretnina za odmor ili povremeni boravak u inostranstvu, a i lica koja su duže zaposlena u inostranstvu nerijetko postaju vlasnici ne</w:t>
      </w:r>
      <w:r>
        <w:rPr>
          <w:rFonts w:ascii="Times New Roman" w:hAnsi="Times New Roman" w:cs="Times New Roman"/>
          <w:sz w:val="24"/>
          <w:szCs w:val="24"/>
          <w:lang w:val="pl-PL"/>
        </w:rPr>
        <w:t xml:space="preserve">pokretnosti </w:t>
      </w:r>
      <w:r w:rsidRPr="00647AE2">
        <w:rPr>
          <w:rFonts w:ascii="Times New Roman" w:hAnsi="Times New Roman" w:cs="Times New Roman"/>
          <w:sz w:val="24"/>
          <w:szCs w:val="24"/>
          <w:lang w:val="pl-PL"/>
        </w:rPr>
        <w:t>i u toj zemlji.</w:t>
      </w:r>
    </w:p>
    <w:p w:rsidR="00434FBE" w:rsidRDefault="00434FBE" w:rsidP="00434FBE">
      <w:pPr>
        <w:spacing w:after="160" w:line="259" w:lineRule="auto"/>
        <w:ind w:firstLine="720"/>
        <w:jc w:val="both"/>
        <w:rPr>
          <w:rFonts w:ascii="Times New Roman" w:hAnsi="Times New Roman" w:cs="Times New Roman"/>
          <w:sz w:val="24"/>
          <w:szCs w:val="24"/>
          <w:lang w:val="pl-PL"/>
        </w:rPr>
      </w:pPr>
      <w:r w:rsidRPr="006A1FC7">
        <w:rPr>
          <w:rFonts w:ascii="Times New Roman" w:hAnsi="Times New Roman" w:cs="Times New Roman"/>
          <w:sz w:val="24"/>
          <w:szCs w:val="24"/>
          <w:lang w:val="pl-PL"/>
        </w:rPr>
        <w:t xml:space="preserve">Uporedna nacionalna prava sadrže različita materijalnopravna rješenja za regulisanje nasljednih odnosa. Razlike postoje i u najznačajnijim institutima nasljednog prava, kao što su nasljedni redovi, nužni nasljednici, razlozi za isključenje od nasljeđivanja i drugo. Kada postoji </w:t>
      </w:r>
      <w:r>
        <w:rPr>
          <w:rFonts w:ascii="Times New Roman" w:hAnsi="Times New Roman" w:cs="Times New Roman"/>
          <w:sz w:val="24"/>
          <w:szCs w:val="24"/>
          <w:lang w:val="pl-PL"/>
        </w:rPr>
        <w:t xml:space="preserve">strani </w:t>
      </w:r>
      <w:r w:rsidRPr="006A1FC7">
        <w:rPr>
          <w:rFonts w:ascii="Times New Roman" w:hAnsi="Times New Roman" w:cs="Times New Roman"/>
          <w:sz w:val="24"/>
          <w:szCs w:val="24"/>
          <w:lang w:val="pl-PL"/>
        </w:rPr>
        <w:t>elemenat</w:t>
      </w:r>
      <w:r w:rsidRPr="00954A00">
        <w:rPr>
          <w:rFonts w:ascii="Times New Roman" w:hAnsi="Times New Roman" w:cs="Times New Roman"/>
          <w:sz w:val="24"/>
          <w:szCs w:val="24"/>
          <w:lang w:val="pl-PL"/>
        </w:rPr>
        <w:t>,</w:t>
      </w:r>
      <w:r w:rsidRPr="006A1FC7">
        <w:rPr>
          <w:rFonts w:ascii="Times New Roman" w:hAnsi="Times New Roman" w:cs="Times New Roman"/>
          <w:sz w:val="24"/>
          <w:szCs w:val="24"/>
          <w:lang w:val="pl-PL"/>
        </w:rPr>
        <w:t xml:space="preserve"> pitanje mjerodavnog prava za ove odnose dobija na značaju jer od njega može da zavisi da li će, na primjer, neko uopšte moći da bude nasljednik.</w:t>
      </w:r>
    </w:p>
    <w:p w:rsidR="00434FBE" w:rsidRDefault="00434FBE" w:rsidP="00434FBE">
      <w:pPr>
        <w:spacing w:after="160" w:line="259" w:lineRule="auto"/>
        <w:ind w:firstLine="720"/>
        <w:jc w:val="both"/>
        <w:rPr>
          <w:rFonts w:ascii="Times New Roman" w:hAnsi="Times New Roman" w:cs="Times New Roman"/>
          <w:sz w:val="24"/>
          <w:szCs w:val="24"/>
          <w:lang w:val="pl-PL"/>
        </w:rPr>
      </w:pPr>
      <w:r w:rsidRPr="006A1FC7">
        <w:rPr>
          <w:rFonts w:ascii="Times New Roman" w:hAnsi="Times New Roman" w:cs="Times New Roman"/>
          <w:sz w:val="24"/>
          <w:szCs w:val="24"/>
          <w:lang w:val="pl-PL"/>
        </w:rPr>
        <w:t>Jedna od specifičnosti nasljeđivanja sa stranim elementom je i česta primjena opštih institu</w:t>
      </w:r>
      <w:r>
        <w:rPr>
          <w:rFonts w:ascii="Times New Roman" w:hAnsi="Times New Roman" w:cs="Times New Roman"/>
          <w:sz w:val="24"/>
          <w:szCs w:val="24"/>
          <w:lang w:val="pl-PL"/>
        </w:rPr>
        <w:t xml:space="preserve">ta međunarodnog privatnog prava u ovoj oblasti. Tako npr. na osnovu primjene kolizionih normi stranog mjerodavnog prava (kada i domaća i ta strana zemlja poznaju institut </w:t>
      </w:r>
      <w:r w:rsidRPr="00DD2B6E">
        <w:rPr>
          <w:rFonts w:ascii="Times New Roman" w:hAnsi="Times New Roman" w:cs="Times New Roman"/>
          <w:i/>
          <w:sz w:val="24"/>
          <w:szCs w:val="24"/>
          <w:lang w:val="pl-PL"/>
        </w:rPr>
        <w:t>renvoi</w:t>
      </w:r>
      <w:r>
        <w:rPr>
          <w:rFonts w:ascii="Times New Roman" w:hAnsi="Times New Roman" w:cs="Times New Roman"/>
          <w:sz w:val="24"/>
          <w:szCs w:val="24"/>
          <w:lang w:val="pl-PL"/>
        </w:rPr>
        <w:t>)</w:t>
      </w:r>
      <w:r w:rsidRPr="000A7930">
        <w:rPr>
          <w:rFonts w:ascii="Times New Roman" w:hAnsi="Times New Roman" w:cs="Times New Roman"/>
          <w:color w:val="FF0000"/>
          <w:sz w:val="24"/>
          <w:szCs w:val="24"/>
          <w:lang w:val="pl-PL"/>
        </w:rPr>
        <w:t>,</w:t>
      </w:r>
      <w:r>
        <w:rPr>
          <w:rFonts w:ascii="Times New Roman" w:hAnsi="Times New Roman" w:cs="Times New Roman"/>
          <w:sz w:val="24"/>
          <w:szCs w:val="24"/>
          <w:lang w:val="pl-PL"/>
        </w:rPr>
        <w:t xml:space="preserve"> može doći do uzvraćanja na domaće pravo, odnosno (pre)upućivanja na pravo treće zemlje.</w:t>
      </w:r>
      <w:r w:rsidRPr="006A1FC7">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U oblasti nasljeđivanja sa stranim elementom javlja se i problem </w:t>
      </w:r>
      <w:r w:rsidRPr="006A1FC7">
        <w:rPr>
          <w:rFonts w:ascii="Times New Roman" w:hAnsi="Times New Roman" w:cs="Times New Roman"/>
          <w:sz w:val="24"/>
          <w:szCs w:val="24"/>
          <w:lang w:val="pl-PL"/>
        </w:rPr>
        <w:t xml:space="preserve">pravne kvalifikacije (npr. da li će se određeno raspolaganje za života lica podvesti pod kolizionu normu za </w:t>
      </w:r>
      <w:r>
        <w:rPr>
          <w:rFonts w:ascii="Times New Roman" w:hAnsi="Times New Roman" w:cs="Times New Roman"/>
          <w:sz w:val="24"/>
          <w:szCs w:val="24"/>
          <w:lang w:val="pl-PL"/>
        </w:rPr>
        <w:t>nasljeđivanje ili za ugovore). Može se postaviti i pitanje primjene instituta prethodnog</w:t>
      </w:r>
      <w:r w:rsidRPr="006A1FC7">
        <w:rPr>
          <w:rFonts w:ascii="Times New Roman" w:hAnsi="Times New Roman" w:cs="Times New Roman"/>
          <w:sz w:val="24"/>
          <w:szCs w:val="24"/>
          <w:lang w:val="pl-PL"/>
        </w:rPr>
        <w:t xml:space="preserve"> pitanja (npr. </w:t>
      </w:r>
      <w:r>
        <w:rPr>
          <w:rFonts w:ascii="Times New Roman" w:eastAsia="Times New Roman" w:hAnsi="Times New Roman" w:cs="Times New Roman"/>
          <w:sz w:val="24"/>
          <w:szCs w:val="24"/>
          <w:lang w:val="sl-SI"/>
        </w:rPr>
        <w:t>mjerodavno pravo za nasljeđivanje predviđa da</w:t>
      </w:r>
      <w:r w:rsidRPr="00E527EB">
        <w:rPr>
          <w:rFonts w:ascii="Times New Roman" w:eastAsia="Times New Roman" w:hAnsi="Times New Roman" w:cs="Times New Roman"/>
          <w:sz w:val="24"/>
          <w:szCs w:val="24"/>
          <w:lang w:val="sl-SI"/>
        </w:rPr>
        <w:t xml:space="preserve"> </w:t>
      </w:r>
      <w:r w:rsidRPr="00E527EB">
        <w:rPr>
          <w:rFonts w:ascii="Times New Roman" w:eastAsia="Times New Roman" w:hAnsi="Times New Roman" w:cs="Times New Roman"/>
          <w:color w:val="0D0D0D"/>
          <w:sz w:val="24"/>
          <w:szCs w:val="24"/>
          <w:lang w:val="sl-SI"/>
        </w:rPr>
        <w:t>ostavioca nasljeđuju njegova supruga i djeca</w:t>
      </w:r>
      <w:r>
        <w:rPr>
          <w:rFonts w:ascii="Times New Roman" w:eastAsia="Times New Roman" w:hAnsi="Times New Roman" w:cs="Times New Roman"/>
          <w:color w:val="0D0D0D"/>
          <w:sz w:val="24"/>
          <w:szCs w:val="24"/>
          <w:lang w:val="sl-SI"/>
        </w:rPr>
        <w:t>, ali</w:t>
      </w:r>
      <w:r>
        <w:rPr>
          <w:rFonts w:ascii="Times New Roman" w:hAnsi="Times New Roman" w:cs="Times New Roman"/>
          <w:sz w:val="24"/>
          <w:szCs w:val="24"/>
          <w:lang w:val="pl-PL"/>
        </w:rPr>
        <w:t xml:space="preserve"> kao </w:t>
      </w:r>
      <w:r w:rsidRPr="00E527EB">
        <w:rPr>
          <w:rFonts w:ascii="Times New Roman" w:eastAsia="Times New Roman" w:hAnsi="Times New Roman" w:cs="Times New Roman"/>
          <w:color w:val="0D0D0D"/>
          <w:sz w:val="24"/>
          <w:szCs w:val="24"/>
          <w:lang w:val="it-IT"/>
        </w:rPr>
        <w:t>prethodno pitanje</w:t>
      </w:r>
      <w:r>
        <w:rPr>
          <w:rFonts w:ascii="Times New Roman" w:eastAsia="Times New Roman" w:hAnsi="Times New Roman" w:cs="Times New Roman"/>
          <w:color w:val="0D0D0D"/>
          <w:sz w:val="24"/>
          <w:szCs w:val="24"/>
          <w:lang w:val="it-IT"/>
        </w:rPr>
        <w:t xml:space="preserve"> se može javiti da li je </w:t>
      </w:r>
      <w:r w:rsidRPr="00E527EB">
        <w:rPr>
          <w:rFonts w:ascii="Times New Roman" w:eastAsia="Times New Roman" w:hAnsi="Times New Roman" w:cs="Times New Roman"/>
          <w:color w:val="0D0D0D"/>
          <w:sz w:val="24"/>
          <w:szCs w:val="24"/>
          <w:lang w:val="it-IT"/>
        </w:rPr>
        <w:t>postojao valjani brak, da l</w:t>
      </w:r>
      <w:r>
        <w:rPr>
          <w:rFonts w:ascii="Times New Roman" w:eastAsia="Times New Roman" w:hAnsi="Times New Roman" w:cs="Times New Roman"/>
          <w:color w:val="0D0D0D"/>
          <w:sz w:val="24"/>
          <w:szCs w:val="24"/>
          <w:lang w:val="it-IT"/>
        </w:rPr>
        <w:t>i su djeca bračna ili vanbračna</w:t>
      </w:r>
      <w:r>
        <w:rPr>
          <w:rFonts w:ascii="Times New Roman" w:hAnsi="Times New Roman" w:cs="Times New Roman"/>
          <w:sz w:val="24"/>
          <w:szCs w:val="24"/>
          <w:lang w:val="pl-PL"/>
        </w:rPr>
        <w:t xml:space="preserve">). Kod nasljeđivanja moguća je i primjena klauzule </w:t>
      </w:r>
      <w:r w:rsidRPr="006A1FC7">
        <w:rPr>
          <w:rFonts w:ascii="Times New Roman" w:hAnsi="Times New Roman" w:cs="Times New Roman"/>
          <w:sz w:val="24"/>
          <w:szCs w:val="24"/>
          <w:lang w:val="pl-PL"/>
        </w:rPr>
        <w:t>javnog poretka</w:t>
      </w:r>
      <w:r>
        <w:rPr>
          <w:rFonts w:ascii="Times New Roman" w:hAnsi="Times New Roman" w:cs="Times New Roman"/>
          <w:sz w:val="24"/>
          <w:szCs w:val="24"/>
          <w:lang w:val="pl-PL"/>
        </w:rPr>
        <w:t xml:space="preserve"> kojom se želi otkloniti primjena stranog mjerodavnog prava čija su dejstva očigledno nespojiva sa domaćim javnim poretkom</w:t>
      </w:r>
      <w:r w:rsidRPr="006A1FC7">
        <w:rPr>
          <w:rFonts w:ascii="Times New Roman" w:hAnsi="Times New Roman" w:cs="Times New Roman"/>
          <w:sz w:val="24"/>
          <w:szCs w:val="24"/>
          <w:lang w:val="pl-PL"/>
        </w:rPr>
        <w:t xml:space="preserve"> (npr. </w:t>
      </w:r>
      <w:r>
        <w:rPr>
          <w:rFonts w:ascii="Times New Roman" w:hAnsi="Times New Roman" w:cs="Times New Roman"/>
          <w:sz w:val="24"/>
          <w:szCs w:val="24"/>
          <w:lang w:val="pl-PL"/>
        </w:rPr>
        <w:t>ako mjerodavno strano pravo</w:t>
      </w:r>
      <w:r w:rsidRPr="00803611">
        <w:rPr>
          <w:rFonts w:ascii="Times New Roman" w:hAnsi="Times New Roman" w:cs="Times New Roman"/>
          <w:sz w:val="24"/>
          <w:szCs w:val="24"/>
          <w:lang w:val="pl-PL"/>
        </w:rPr>
        <w:t xml:space="preserve"> </w:t>
      </w:r>
      <w:r>
        <w:rPr>
          <w:rFonts w:ascii="Times New Roman" w:hAnsi="Times New Roman" w:cs="Times New Roman"/>
          <w:sz w:val="24"/>
          <w:szCs w:val="24"/>
          <w:lang w:val="pl-PL"/>
        </w:rPr>
        <w:t>isključu</w:t>
      </w:r>
      <w:r w:rsidRPr="006A1FC7">
        <w:rPr>
          <w:rFonts w:ascii="Times New Roman" w:hAnsi="Times New Roman" w:cs="Times New Roman"/>
          <w:sz w:val="24"/>
          <w:szCs w:val="24"/>
          <w:lang w:val="pl-PL"/>
        </w:rPr>
        <w:t>je kao nasljedni</w:t>
      </w:r>
      <w:r>
        <w:rPr>
          <w:rFonts w:ascii="Times New Roman" w:hAnsi="Times New Roman" w:cs="Times New Roman"/>
          <w:sz w:val="24"/>
          <w:szCs w:val="24"/>
          <w:lang w:val="pl-PL"/>
        </w:rPr>
        <w:t>ke vanbračnu ili žensku djecu). Nadležni organ vodi računa i da nije došlo do</w:t>
      </w:r>
      <w:r w:rsidRPr="006A1FC7">
        <w:rPr>
          <w:rFonts w:ascii="Times New Roman" w:hAnsi="Times New Roman" w:cs="Times New Roman"/>
          <w:sz w:val="24"/>
          <w:szCs w:val="24"/>
          <w:lang w:val="pl-PL"/>
        </w:rPr>
        <w:t xml:space="preserve"> i</w:t>
      </w:r>
      <w:r>
        <w:rPr>
          <w:rFonts w:ascii="Times New Roman" w:hAnsi="Times New Roman" w:cs="Times New Roman"/>
          <w:sz w:val="24"/>
          <w:szCs w:val="24"/>
          <w:lang w:val="pl-PL"/>
        </w:rPr>
        <w:t>zigravanja zakona (npr. ukoliko bi ostavilac promijenio prebivalište da bi obezbijedio</w:t>
      </w:r>
      <w:r w:rsidRPr="006A1FC7">
        <w:rPr>
          <w:rFonts w:ascii="Times New Roman" w:hAnsi="Times New Roman" w:cs="Times New Roman"/>
          <w:sz w:val="24"/>
          <w:szCs w:val="24"/>
          <w:lang w:val="pl-PL"/>
        </w:rPr>
        <w:t xml:space="preserve"> </w:t>
      </w:r>
      <w:r>
        <w:rPr>
          <w:rFonts w:ascii="Times New Roman" w:hAnsi="Times New Roman" w:cs="Times New Roman"/>
          <w:sz w:val="24"/>
          <w:szCs w:val="24"/>
          <w:lang w:val="pl-PL"/>
        </w:rPr>
        <w:t>primjenu</w:t>
      </w:r>
      <w:r w:rsidRPr="006A1FC7">
        <w:rPr>
          <w:rFonts w:ascii="Times New Roman" w:hAnsi="Times New Roman" w:cs="Times New Roman"/>
          <w:sz w:val="24"/>
          <w:szCs w:val="24"/>
          <w:lang w:val="pl-PL"/>
        </w:rPr>
        <w:t xml:space="preserve"> određenog prava radi </w:t>
      </w:r>
      <w:r>
        <w:rPr>
          <w:rFonts w:ascii="Times New Roman" w:hAnsi="Times New Roman" w:cs="Times New Roman"/>
          <w:sz w:val="24"/>
          <w:szCs w:val="24"/>
          <w:lang w:val="pl-PL"/>
        </w:rPr>
        <w:t>isključenja nužnih nasljednika). Takođe, primjenjuju se i norme</w:t>
      </w:r>
      <w:r w:rsidRPr="006A1FC7">
        <w:rPr>
          <w:rFonts w:ascii="Times New Roman" w:hAnsi="Times New Roman" w:cs="Times New Roman"/>
          <w:sz w:val="24"/>
          <w:szCs w:val="24"/>
          <w:lang w:val="pl-PL"/>
        </w:rPr>
        <w:t xml:space="preserve"> neposredne primjene (npr. </w:t>
      </w:r>
      <w:r>
        <w:rPr>
          <w:rFonts w:ascii="Times New Roman" w:hAnsi="Times New Roman" w:cs="Times New Roman"/>
          <w:sz w:val="24"/>
          <w:szCs w:val="24"/>
          <w:lang w:val="pl-PL"/>
        </w:rPr>
        <w:t xml:space="preserve">nezavisno od mjerodavnog prava </w:t>
      </w:r>
      <w:r w:rsidRPr="006A1FC7">
        <w:rPr>
          <w:rFonts w:ascii="Times New Roman" w:hAnsi="Times New Roman" w:cs="Times New Roman"/>
          <w:sz w:val="24"/>
          <w:szCs w:val="24"/>
          <w:lang w:val="pl-PL"/>
        </w:rPr>
        <w:t xml:space="preserve">obavezna </w:t>
      </w:r>
      <w:r>
        <w:rPr>
          <w:rFonts w:ascii="Times New Roman" w:hAnsi="Times New Roman" w:cs="Times New Roman"/>
          <w:sz w:val="24"/>
          <w:szCs w:val="24"/>
          <w:lang w:val="pl-PL"/>
        </w:rPr>
        <w:t xml:space="preserve">je </w:t>
      </w:r>
      <w:r w:rsidRPr="006A1FC7">
        <w:rPr>
          <w:rFonts w:ascii="Times New Roman" w:hAnsi="Times New Roman" w:cs="Times New Roman"/>
          <w:sz w:val="24"/>
          <w:szCs w:val="24"/>
          <w:lang w:val="pl-PL"/>
        </w:rPr>
        <w:t>primjena odred</w:t>
      </w:r>
      <w:r>
        <w:rPr>
          <w:rFonts w:ascii="Times New Roman" w:hAnsi="Times New Roman" w:cs="Times New Roman"/>
          <w:sz w:val="24"/>
          <w:szCs w:val="24"/>
          <w:lang w:val="pl-PL"/>
        </w:rPr>
        <w:t>aba</w:t>
      </w:r>
      <w:r w:rsidRPr="006A1FC7">
        <w:rPr>
          <w:rFonts w:ascii="Times New Roman" w:hAnsi="Times New Roman" w:cs="Times New Roman"/>
          <w:sz w:val="24"/>
          <w:szCs w:val="24"/>
          <w:lang w:val="pl-PL"/>
        </w:rPr>
        <w:t xml:space="preserve"> domaćeg prava o ograničenjima u pogledu nasljeđivanja određene vrste nepokretnosti); klauzule odstupanja (ako</w:t>
      </w:r>
      <w:r>
        <w:rPr>
          <w:rFonts w:ascii="Times New Roman" w:hAnsi="Times New Roman" w:cs="Times New Roman"/>
          <w:sz w:val="24"/>
          <w:szCs w:val="24"/>
          <w:lang w:val="pl-PL"/>
        </w:rPr>
        <w:t xml:space="preserve"> u odnosu na redovno mjerodavno pravo za nasljeđivanje (npr. pravo uobičajenog boravišta)</w:t>
      </w:r>
      <w:r w:rsidRPr="006A1FC7">
        <w:rPr>
          <w:rFonts w:ascii="Times New Roman" w:hAnsi="Times New Roman" w:cs="Times New Roman"/>
          <w:sz w:val="24"/>
          <w:szCs w:val="24"/>
          <w:lang w:val="pl-PL"/>
        </w:rPr>
        <w:t xml:space="preserve"> postoji </w:t>
      </w:r>
      <w:r>
        <w:rPr>
          <w:rFonts w:ascii="Times New Roman" w:hAnsi="Times New Roman" w:cs="Times New Roman"/>
          <w:sz w:val="24"/>
          <w:szCs w:val="24"/>
          <w:lang w:val="pl-PL"/>
        </w:rPr>
        <w:t>bliža</w:t>
      </w:r>
      <w:r w:rsidRPr="006A1FC7">
        <w:rPr>
          <w:rFonts w:ascii="Times New Roman" w:hAnsi="Times New Roman" w:cs="Times New Roman"/>
          <w:sz w:val="24"/>
          <w:szCs w:val="24"/>
          <w:lang w:val="pl-PL"/>
        </w:rPr>
        <w:t xml:space="preserve"> veza sa pravom </w:t>
      </w:r>
      <w:r>
        <w:rPr>
          <w:rFonts w:ascii="Times New Roman" w:hAnsi="Times New Roman" w:cs="Times New Roman"/>
          <w:sz w:val="24"/>
          <w:szCs w:val="24"/>
          <w:lang w:val="pl-PL"/>
        </w:rPr>
        <w:t>državljanstva ostavioca)</w:t>
      </w:r>
      <w:r w:rsidRPr="006A1FC7">
        <w:rPr>
          <w:rFonts w:ascii="Times New Roman" w:hAnsi="Times New Roman" w:cs="Times New Roman"/>
          <w:sz w:val="24"/>
          <w:szCs w:val="24"/>
          <w:lang w:val="pl-PL"/>
        </w:rPr>
        <w:t>) i drugo.</w:t>
      </w:r>
    </w:p>
    <w:p w:rsidR="00434FBE" w:rsidRPr="006A1FC7" w:rsidRDefault="00434FBE" w:rsidP="00434FBE">
      <w:pPr>
        <w:numPr>
          <w:ilvl w:val="0"/>
          <w:numId w:val="7"/>
        </w:numPr>
        <w:spacing w:after="160" w:line="259" w:lineRule="auto"/>
        <w:jc w:val="both"/>
        <w:rPr>
          <w:rFonts w:ascii="Times New Roman" w:eastAsia="Times New Roman" w:hAnsi="Times New Roman" w:cs="Times New Roman"/>
          <w:b/>
          <w:sz w:val="24"/>
          <w:szCs w:val="24"/>
          <w:lang w:val="pl-PL"/>
        </w:rPr>
      </w:pPr>
      <w:r w:rsidRPr="0000407C">
        <w:rPr>
          <w:rFonts w:ascii="Times New Roman" w:eastAsia="Times New Roman" w:hAnsi="Times New Roman" w:cs="Times New Roman"/>
          <w:b/>
          <w:sz w:val="24"/>
          <w:szCs w:val="24"/>
          <w:lang w:val="pl-PL"/>
        </w:rPr>
        <w:t>Zakonsko nasljeđivanje</w:t>
      </w:r>
      <w:r w:rsidRPr="006A1FC7">
        <w:rPr>
          <w:rFonts w:ascii="Times New Roman" w:eastAsia="Times New Roman" w:hAnsi="Times New Roman" w:cs="Times New Roman"/>
          <w:b/>
          <w:sz w:val="24"/>
          <w:szCs w:val="24"/>
          <w:lang w:val="pl-PL"/>
        </w:rPr>
        <w:t xml:space="preserve"> – sistemi jedinstvene i podijeljene zaostavštine</w:t>
      </w:r>
    </w:p>
    <w:p w:rsidR="00434FBE" w:rsidRPr="00F86CDC" w:rsidRDefault="00434FBE" w:rsidP="00434FBE">
      <w:pPr>
        <w:spacing w:after="160" w:line="259" w:lineRule="auto"/>
        <w:ind w:firstLine="720"/>
        <w:jc w:val="both"/>
        <w:rPr>
          <w:rFonts w:ascii="Times New Roman" w:hAnsi="Times New Roman" w:cs="Times New Roman"/>
          <w:sz w:val="24"/>
          <w:szCs w:val="24"/>
        </w:rPr>
      </w:pPr>
      <w:r w:rsidRPr="00647AE2">
        <w:rPr>
          <w:rFonts w:ascii="Times New Roman" w:hAnsi="Times New Roman" w:cs="Times New Roman"/>
          <w:sz w:val="24"/>
          <w:szCs w:val="24"/>
          <w:lang w:val="pl-PL"/>
        </w:rPr>
        <w:t xml:space="preserve">Uporedna nacionalna prava </w:t>
      </w:r>
      <w:r w:rsidRPr="006A1FC7">
        <w:rPr>
          <w:rFonts w:ascii="Times New Roman" w:hAnsi="Times New Roman" w:cs="Times New Roman"/>
          <w:sz w:val="24"/>
          <w:szCs w:val="24"/>
          <w:lang w:val="pl-PL"/>
        </w:rPr>
        <w:t>za oblast mjerodavnog prava za zakonsko nasljeđivanje polaze ili od</w:t>
      </w:r>
      <w:r w:rsidRPr="00647AE2">
        <w:rPr>
          <w:rFonts w:ascii="Times New Roman" w:hAnsi="Times New Roman" w:cs="Times New Roman"/>
          <w:sz w:val="24"/>
          <w:szCs w:val="24"/>
          <w:lang w:val="pl-PL"/>
        </w:rPr>
        <w:t xml:space="preserve"> sistema jedinstvene zaostavštine ili od sistema podijeljene zaostavštine. U sistemu </w:t>
      </w:r>
      <w:r w:rsidRPr="00647AE2">
        <w:rPr>
          <w:rFonts w:ascii="Times New Roman" w:hAnsi="Times New Roman" w:cs="Times New Roman"/>
          <w:sz w:val="24"/>
          <w:szCs w:val="24"/>
          <w:lang w:val="pl-PL"/>
        </w:rPr>
        <w:lastRenderedPageBreak/>
        <w:t xml:space="preserve">jedinstvene zaostavštine primjenjuje se jedno pravo na zaostavštinu u cjelini, nezavisno od toga da li se radi o pokretnim ili nepokretnim stvarima. To pravo je personalno pravo ostavioca u vrijeme njegove smrti, a javlja se u vidu jedne od tačaka vezivanja: državljanstva, prebivališta ili uobičajenog boravišta. </w:t>
      </w:r>
      <w:r w:rsidRPr="006A1FC7">
        <w:rPr>
          <w:rFonts w:ascii="Times New Roman" w:hAnsi="Times New Roman" w:cs="Times New Roman"/>
          <w:sz w:val="24"/>
          <w:szCs w:val="24"/>
          <w:lang w:val="pl-PL"/>
        </w:rPr>
        <w:t>Ipak, i ovdje može doći do primjene više prava</w:t>
      </w:r>
      <w:r>
        <w:rPr>
          <w:rFonts w:ascii="Times New Roman" w:hAnsi="Times New Roman" w:cs="Times New Roman"/>
          <w:sz w:val="24"/>
          <w:szCs w:val="24"/>
          <w:lang w:val="pl-PL"/>
        </w:rPr>
        <w:t xml:space="preserve">. </w:t>
      </w:r>
      <w:r w:rsidRPr="00F86CDC">
        <w:rPr>
          <w:rFonts w:ascii="Times New Roman" w:hAnsi="Times New Roman" w:cs="Times New Roman"/>
          <w:sz w:val="24"/>
          <w:szCs w:val="24"/>
        </w:rPr>
        <w:t>Najvažniji razlog koji dovodi do prim</w:t>
      </w:r>
      <w:r>
        <w:rPr>
          <w:rFonts w:ascii="Times New Roman" w:hAnsi="Times New Roman" w:cs="Times New Roman"/>
          <w:sz w:val="24"/>
          <w:szCs w:val="24"/>
        </w:rPr>
        <w:t>j</w:t>
      </w:r>
      <w:r w:rsidRPr="00F86CDC">
        <w:rPr>
          <w:rFonts w:ascii="Times New Roman" w:hAnsi="Times New Roman" w:cs="Times New Roman"/>
          <w:sz w:val="24"/>
          <w:szCs w:val="24"/>
        </w:rPr>
        <w:t xml:space="preserve">ene više prava na istu zaostavštinu su norme o međunarodnoj nadležnosti. </w:t>
      </w:r>
      <w:r>
        <w:rPr>
          <w:rFonts w:ascii="Times New Roman" w:hAnsi="Times New Roman" w:cs="Times New Roman"/>
          <w:sz w:val="24"/>
          <w:szCs w:val="24"/>
        </w:rPr>
        <w:t>Jer čak i u sistemu jedinstvene zaostavštine</w:t>
      </w:r>
      <w:r w:rsidRPr="00F86CDC">
        <w:rPr>
          <w:rFonts w:ascii="Times New Roman" w:hAnsi="Times New Roman" w:cs="Times New Roman"/>
          <w:sz w:val="24"/>
          <w:szCs w:val="24"/>
        </w:rPr>
        <w:t xml:space="preserve"> jedno isto pravo </w:t>
      </w:r>
      <w:r>
        <w:rPr>
          <w:rFonts w:ascii="Times New Roman" w:hAnsi="Times New Roman" w:cs="Times New Roman"/>
          <w:sz w:val="24"/>
          <w:szCs w:val="24"/>
        </w:rPr>
        <w:t>se primenjuje</w:t>
      </w:r>
      <w:r w:rsidRPr="00F86CDC">
        <w:rPr>
          <w:rFonts w:ascii="Times New Roman" w:hAnsi="Times New Roman" w:cs="Times New Roman"/>
          <w:sz w:val="24"/>
          <w:szCs w:val="24"/>
        </w:rPr>
        <w:t xml:space="preserve"> samo na onaj d</w:t>
      </w:r>
      <w:r>
        <w:rPr>
          <w:rFonts w:ascii="Times New Roman" w:hAnsi="Times New Roman" w:cs="Times New Roman"/>
          <w:sz w:val="24"/>
          <w:szCs w:val="24"/>
        </w:rPr>
        <w:t>i</w:t>
      </w:r>
      <w:r w:rsidRPr="00F86CDC">
        <w:rPr>
          <w:rFonts w:ascii="Times New Roman" w:hAnsi="Times New Roman" w:cs="Times New Roman"/>
          <w:sz w:val="24"/>
          <w:szCs w:val="24"/>
        </w:rPr>
        <w:t xml:space="preserve">o zaostavštine za koji je sud nadležan. Ako </w:t>
      </w:r>
      <w:r>
        <w:rPr>
          <w:rFonts w:ascii="Times New Roman" w:hAnsi="Times New Roman" w:cs="Times New Roman"/>
          <w:sz w:val="24"/>
          <w:szCs w:val="24"/>
        </w:rPr>
        <w:t>nacionalno pravo predviđa nadležnost svojih organa i za zaostavštinu koja se ne nalazi na teritoriji domaće zemlje obezbjeđuje se primjena istog prava na cjelokupnu zaostavštinu</w:t>
      </w:r>
      <w:r w:rsidRPr="00F86CDC">
        <w:rPr>
          <w:rFonts w:ascii="Times New Roman" w:hAnsi="Times New Roman" w:cs="Times New Roman"/>
          <w:sz w:val="24"/>
          <w:szCs w:val="24"/>
        </w:rPr>
        <w:t>, samo je pitanje da li će odluka koju sud donese biti priznata u inostranstvu.</w:t>
      </w:r>
      <w:r>
        <w:rPr>
          <w:rFonts w:ascii="Times New Roman" w:hAnsi="Times New Roman" w:cs="Times New Roman"/>
          <w:sz w:val="24"/>
          <w:szCs w:val="24"/>
        </w:rPr>
        <w:t xml:space="preserve"> Ako odluka ne bi bila priznata, nema ni sistema jedinstvene zaostavštine.</w:t>
      </w:r>
      <w:r w:rsidRPr="00F86CDC">
        <w:rPr>
          <w:rFonts w:ascii="Times New Roman" w:hAnsi="Times New Roman" w:cs="Times New Roman"/>
          <w:sz w:val="24"/>
          <w:szCs w:val="24"/>
        </w:rPr>
        <w:t xml:space="preserve"> </w:t>
      </w:r>
    </w:p>
    <w:p w:rsidR="00434FBE" w:rsidRDefault="00434FBE" w:rsidP="00434FBE">
      <w:pPr>
        <w:spacing w:after="160" w:line="259"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U sistemu jedinstvene zaostavštine do primjene više prava može doći i </w:t>
      </w:r>
      <w:r w:rsidRPr="006A1FC7">
        <w:rPr>
          <w:rFonts w:ascii="Times New Roman" w:hAnsi="Times New Roman" w:cs="Times New Roman"/>
          <w:sz w:val="24"/>
          <w:szCs w:val="24"/>
          <w:lang w:val="pl-PL"/>
        </w:rPr>
        <w:t xml:space="preserve">primjenom nekog od opštih instituta međunarodnog privatnog prava, kao što su norme neposredne primjene ili </w:t>
      </w:r>
      <w:r w:rsidRPr="006A1FC7">
        <w:rPr>
          <w:rFonts w:ascii="Times New Roman" w:hAnsi="Times New Roman" w:cs="Times New Roman"/>
          <w:i/>
          <w:sz w:val="24"/>
          <w:szCs w:val="24"/>
          <w:lang w:val="pl-PL"/>
        </w:rPr>
        <w:t>renvoi</w:t>
      </w:r>
      <w:r w:rsidRPr="006A1FC7">
        <w:rPr>
          <w:rFonts w:ascii="Times New Roman" w:hAnsi="Times New Roman" w:cs="Times New Roman"/>
          <w:sz w:val="24"/>
          <w:szCs w:val="24"/>
          <w:lang w:val="pl-PL"/>
        </w:rPr>
        <w:t>.</w:t>
      </w:r>
    </w:p>
    <w:p w:rsidR="00434FBE" w:rsidRPr="00DC25B5" w:rsidRDefault="00434FBE" w:rsidP="00434FBE">
      <w:pPr>
        <w:spacing w:after="160" w:line="259" w:lineRule="auto"/>
        <w:ind w:firstLine="720"/>
        <w:jc w:val="both"/>
        <w:rPr>
          <w:rFonts w:ascii="Times New Roman" w:hAnsi="Times New Roman" w:cs="Times New Roman"/>
          <w:sz w:val="24"/>
          <w:szCs w:val="24"/>
          <w:lang w:val="it-IT"/>
        </w:rPr>
      </w:pPr>
      <w:r w:rsidRPr="006A1FC7">
        <w:rPr>
          <w:rFonts w:ascii="Times New Roman" w:hAnsi="Times New Roman" w:cs="Times New Roman"/>
          <w:sz w:val="24"/>
          <w:szCs w:val="24"/>
          <w:lang w:val="pl-PL"/>
        </w:rPr>
        <w:t>U sistemu podijeljene zaostavštine na pokretne stvari se primjenjuje personalno pravo ostavioca (prebivalište, uobičajeno boravište, rijetko državljanstvo), a na nepokretnosti – pravo zemlje u kojoj se nepokretnost nalazi.</w:t>
      </w:r>
      <w:r w:rsidRPr="006A1FC7">
        <w:rPr>
          <w:rFonts w:cs="Times New Roman"/>
          <w:lang w:val="pl-PL"/>
        </w:rPr>
        <w:t xml:space="preserve"> </w:t>
      </w:r>
      <w:r w:rsidRPr="006A1FC7">
        <w:rPr>
          <w:rFonts w:ascii="Times New Roman" w:hAnsi="Times New Roman" w:cs="Times New Roman"/>
          <w:sz w:val="24"/>
          <w:szCs w:val="24"/>
          <w:lang w:val="pl-PL"/>
        </w:rPr>
        <w:t>Tako npr. u pravu Sjedinjenih Američkih Država opšte pravilo za zakonsko i testamentarno nasljeđivanje nepokretnosti je primjena prava mjesta nalaženja stvari</w:t>
      </w:r>
      <w:r w:rsidRPr="00954A00">
        <w:rPr>
          <w:rFonts w:ascii="Times New Roman" w:hAnsi="Times New Roman" w:cs="Times New Roman"/>
          <w:sz w:val="24"/>
          <w:szCs w:val="24"/>
          <w:lang w:val="pl-PL"/>
        </w:rPr>
        <w:t>,</w:t>
      </w:r>
      <w:r w:rsidRPr="006A1FC7">
        <w:rPr>
          <w:rFonts w:ascii="Times New Roman" w:hAnsi="Times New Roman" w:cs="Times New Roman"/>
          <w:sz w:val="24"/>
          <w:szCs w:val="24"/>
          <w:lang w:val="pl-PL"/>
        </w:rPr>
        <w:t xml:space="preserve"> a skoro sve savezne države prihvataju da je za nasljeđivanje pokretne imovine mjerodavno pravo prebiva</w:t>
      </w:r>
      <w:r>
        <w:rPr>
          <w:rFonts w:ascii="Times New Roman" w:hAnsi="Times New Roman" w:cs="Times New Roman"/>
          <w:sz w:val="24"/>
          <w:szCs w:val="24"/>
          <w:lang w:val="pl-PL"/>
        </w:rPr>
        <w:t>lišta</w:t>
      </w:r>
      <w:r w:rsidRPr="006A1FC7">
        <w:rPr>
          <w:rFonts w:ascii="Times New Roman" w:hAnsi="Times New Roman" w:cs="Times New Roman"/>
          <w:sz w:val="24"/>
          <w:szCs w:val="24"/>
          <w:lang w:val="pl-PL"/>
        </w:rPr>
        <w:t xml:space="preserve"> ostavioca u vrijeme njegove smrti. </w:t>
      </w:r>
      <w:r w:rsidRPr="006A1FC7">
        <w:rPr>
          <w:rFonts w:ascii="Times New Roman" w:hAnsi="Times New Roman" w:cs="Times New Roman"/>
          <w:sz w:val="24"/>
          <w:szCs w:val="24"/>
          <w:lang w:val="it-IT"/>
        </w:rPr>
        <w:t xml:space="preserve">Sistem podijeljene zaostavštine se primjenjuje i u Rusiji i Kini. </w:t>
      </w:r>
    </w:p>
    <w:p w:rsidR="00434FBE" w:rsidRPr="00DC25B5" w:rsidRDefault="00434FBE" w:rsidP="00434FBE">
      <w:pPr>
        <w:numPr>
          <w:ilvl w:val="0"/>
          <w:numId w:val="7"/>
        </w:numPr>
        <w:spacing w:after="160" w:line="259" w:lineRule="auto"/>
        <w:rPr>
          <w:rFonts w:ascii="Times New Roman" w:eastAsia="Times New Roman" w:hAnsi="Times New Roman" w:cs="Times New Roman"/>
          <w:sz w:val="24"/>
          <w:szCs w:val="24"/>
          <w:lang w:val="pl-PL"/>
        </w:rPr>
      </w:pPr>
      <w:r>
        <w:rPr>
          <w:rFonts w:ascii="Times New Roman" w:eastAsia="Times New Roman" w:hAnsi="Times New Roman" w:cs="Times New Roman"/>
          <w:b/>
          <w:sz w:val="24"/>
          <w:szCs w:val="24"/>
          <w:lang w:val="pl-PL"/>
        </w:rPr>
        <w:t xml:space="preserve">Pravo </w:t>
      </w:r>
      <w:r w:rsidRPr="00563E7C">
        <w:rPr>
          <w:rFonts w:ascii="Times New Roman" w:eastAsia="Times New Roman" w:hAnsi="Times New Roman" w:cs="Times New Roman"/>
          <w:b/>
          <w:sz w:val="24"/>
          <w:szCs w:val="24"/>
          <w:lang w:val="pl-PL"/>
        </w:rPr>
        <w:t>Evrop</w:t>
      </w:r>
      <w:r>
        <w:rPr>
          <w:rFonts w:ascii="Times New Roman" w:eastAsia="Times New Roman" w:hAnsi="Times New Roman" w:cs="Times New Roman"/>
          <w:b/>
          <w:sz w:val="24"/>
          <w:szCs w:val="24"/>
          <w:lang w:val="pl-PL"/>
        </w:rPr>
        <w:t xml:space="preserve">ske </w:t>
      </w:r>
      <w:r w:rsidRPr="00563E7C">
        <w:rPr>
          <w:rFonts w:ascii="Times New Roman" w:eastAsia="Times New Roman" w:hAnsi="Times New Roman" w:cs="Times New Roman"/>
          <w:b/>
          <w:sz w:val="24"/>
          <w:szCs w:val="24"/>
          <w:lang w:val="pl-PL"/>
        </w:rPr>
        <w:t>unije - Uredba o nasljeđivanju</w:t>
      </w:r>
    </w:p>
    <w:p w:rsidR="00434FBE" w:rsidRDefault="00434FBE" w:rsidP="00434FBE">
      <w:pPr>
        <w:spacing w:after="0" w:line="240" w:lineRule="auto"/>
        <w:ind w:firstLine="708"/>
        <w:jc w:val="both"/>
        <w:rPr>
          <w:rFonts w:ascii="Times New Roman" w:hAnsi="Times New Roman" w:cs="Times New Roman"/>
          <w:sz w:val="20"/>
          <w:szCs w:val="20"/>
          <w:lang w:val="pl-PL"/>
        </w:rPr>
      </w:pPr>
      <w:r w:rsidRPr="00EB7F76">
        <w:rPr>
          <w:rFonts w:ascii="Times New Roman" w:eastAsia="Arial Unicode MS" w:hAnsi="Times New Roman" w:cs="Times New Roman"/>
          <w:sz w:val="24"/>
          <w:szCs w:val="24"/>
          <w:lang w:val="pl-PL"/>
        </w:rPr>
        <w:t xml:space="preserve">Na nivou Evropske unije postoje jedinstvena koliziona pravila za nasljeđivanje sadržana u Uredbi o nadležnosti, mjerodavnom pravu, priznanju i izvršenju odluka i javnih isprava u oblasti nasljeđivanja i uspostavljanju evropske potvrde o nasljeđivanju (Uredba Rim IV). Ova uredba je usvojena 2012, a njena primjena je počela 2015. godine. </w:t>
      </w:r>
    </w:p>
    <w:p w:rsidR="00434FBE" w:rsidRPr="00DC25B5" w:rsidRDefault="00434FBE" w:rsidP="00434FBE">
      <w:pPr>
        <w:spacing w:after="0" w:line="240" w:lineRule="auto"/>
        <w:ind w:firstLine="708"/>
        <w:jc w:val="both"/>
        <w:rPr>
          <w:rFonts w:ascii="Times New Roman" w:hAnsi="Times New Roman" w:cs="Times New Roman"/>
          <w:sz w:val="20"/>
          <w:szCs w:val="20"/>
          <w:lang w:val="pl-PL"/>
        </w:rPr>
      </w:pPr>
    </w:p>
    <w:p w:rsidR="00434FBE" w:rsidRPr="00EF566A" w:rsidRDefault="00434FBE" w:rsidP="00434FBE">
      <w:pPr>
        <w:numPr>
          <w:ilvl w:val="0"/>
          <w:numId w:val="7"/>
        </w:numPr>
        <w:spacing w:after="160" w:line="259" w:lineRule="auto"/>
        <w:rPr>
          <w:rFonts w:ascii="Times New Roman" w:eastAsia="Times New Roman" w:hAnsi="Times New Roman" w:cs="Times New Roman"/>
          <w:b/>
          <w:bCs/>
          <w:sz w:val="24"/>
          <w:szCs w:val="24"/>
          <w:lang w:val="pl-PL"/>
        </w:rPr>
      </w:pPr>
      <w:r w:rsidRPr="00EF566A">
        <w:rPr>
          <w:rFonts w:ascii="Times New Roman" w:eastAsia="Times New Roman" w:hAnsi="Times New Roman" w:cs="Times New Roman"/>
          <w:b/>
          <w:bCs/>
          <w:sz w:val="24"/>
          <w:szCs w:val="24"/>
          <w:lang w:val="pl-PL"/>
        </w:rPr>
        <w:t>Izvori međunarodnog nasljednog prava u Crnoj Gori</w:t>
      </w:r>
    </w:p>
    <w:p w:rsidR="00434FBE" w:rsidRPr="00647AE2" w:rsidRDefault="00434FBE" w:rsidP="00434FBE">
      <w:pPr>
        <w:spacing w:after="160" w:line="259" w:lineRule="auto"/>
        <w:ind w:firstLine="720"/>
        <w:jc w:val="both"/>
        <w:rPr>
          <w:rFonts w:ascii="Times New Roman" w:hAnsi="Times New Roman" w:cs="Times New Roman"/>
          <w:sz w:val="24"/>
          <w:szCs w:val="24"/>
          <w:u w:val="single"/>
          <w:lang w:val="pl-PL"/>
        </w:rPr>
      </w:pPr>
      <w:r w:rsidRPr="00647AE2">
        <w:rPr>
          <w:rFonts w:ascii="Times New Roman" w:hAnsi="Times New Roman" w:cs="Times New Roman"/>
          <w:sz w:val="24"/>
          <w:szCs w:val="24"/>
          <w:lang w:val="pl-PL"/>
        </w:rPr>
        <w:t>Mjerodavno pravo za zakonsko i testamentarno nasljeđivanje utvrđuje se, u prvom redu</w:t>
      </w:r>
      <w:r w:rsidRPr="007D2A4A">
        <w:rPr>
          <w:rFonts w:ascii="Times New Roman" w:hAnsi="Times New Roman" w:cs="Times New Roman"/>
          <w:sz w:val="24"/>
          <w:szCs w:val="24"/>
          <w:lang w:val="pl-PL"/>
        </w:rPr>
        <w:t>,</w:t>
      </w:r>
      <w:r w:rsidRPr="00647AE2">
        <w:rPr>
          <w:rFonts w:ascii="Times New Roman" w:hAnsi="Times New Roman" w:cs="Times New Roman"/>
          <w:sz w:val="24"/>
          <w:szCs w:val="24"/>
          <w:lang w:val="pl-PL"/>
        </w:rPr>
        <w:t xml:space="preserve"> na osnovu Zakona o međunarodnom privatnom pravu. Pored zakona, kao osnovnog izvora, značajni su i međunarodni ugovori. Crna Gora je potvrdila dvije višestrane konvencije koje se odnose na pitanja forme testamentarnog nasljeđivanja: Hašku konvenciju </w:t>
      </w:r>
      <w:r>
        <w:rPr>
          <w:rFonts w:ascii="Times New Roman" w:hAnsi="Times New Roman" w:cs="Times New Roman"/>
          <w:sz w:val="24"/>
          <w:szCs w:val="24"/>
          <w:lang w:val="pl-PL"/>
        </w:rPr>
        <w:t>mjerodavnom pravu za formu testamentarnih odredaba</w:t>
      </w:r>
      <w:r w:rsidRPr="00647AE2">
        <w:rPr>
          <w:rFonts w:ascii="Times New Roman" w:hAnsi="Times New Roman" w:cs="Times New Roman"/>
          <w:sz w:val="24"/>
          <w:szCs w:val="24"/>
          <w:lang w:val="pl-PL"/>
        </w:rPr>
        <w:t xml:space="preserve"> iz 1961. godine i Konvenciju o jednoobraznom zakonu o obliku međunarodnog testamenta, iz 1973. godine. Iz samog naziva d</w:t>
      </w:r>
      <w:r w:rsidRPr="0066382E">
        <w:rPr>
          <w:rFonts w:ascii="Times New Roman" w:hAnsi="Times New Roman" w:cs="Times New Roman"/>
          <w:sz w:val="24"/>
          <w:szCs w:val="24"/>
          <w:lang w:val="pl-PL"/>
        </w:rPr>
        <w:t>rugonavedene</w:t>
      </w:r>
      <w:r w:rsidRPr="008B0682">
        <w:rPr>
          <w:rFonts w:ascii="Times New Roman" w:hAnsi="Times New Roman" w:cs="Times New Roman"/>
          <w:sz w:val="24"/>
          <w:szCs w:val="24"/>
          <w:lang w:val="pl-PL"/>
        </w:rPr>
        <w:t xml:space="preserve"> </w:t>
      </w:r>
      <w:r w:rsidRPr="00647AE2">
        <w:rPr>
          <w:rFonts w:ascii="Times New Roman" w:hAnsi="Times New Roman" w:cs="Times New Roman"/>
          <w:sz w:val="24"/>
          <w:szCs w:val="24"/>
          <w:lang w:val="pl-PL"/>
        </w:rPr>
        <w:t>konvencije</w:t>
      </w:r>
      <w:r w:rsidRPr="007D2A4A">
        <w:rPr>
          <w:rFonts w:ascii="Times New Roman" w:hAnsi="Times New Roman" w:cs="Times New Roman"/>
          <w:sz w:val="24"/>
          <w:szCs w:val="24"/>
          <w:lang w:val="pl-PL"/>
        </w:rPr>
        <w:t>,</w:t>
      </w:r>
      <w:r w:rsidRPr="00647AE2">
        <w:rPr>
          <w:rFonts w:ascii="Times New Roman" w:hAnsi="Times New Roman" w:cs="Times New Roman"/>
          <w:sz w:val="24"/>
          <w:szCs w:val="24"/>
          <w:lang w:val="pl-PL"/>
        </w:rPr>
        <w:t xml:space="preserve"> jasno je da ona sadrži materijalnopravne odredbe koje su, kako to nalaže Konvencija, direktno preuzete</w:t>
      </w:r>
      <w:r>
        <w:rPr>
          <w:rFonts w:ascii="Times New Roman" w:hAnsi="Times New Roman" w:cs="Times New Roman"/>
          <w:sz w:val="24"/>
          <w:szCs w:val="24"/>
          <w:lang w:val="pl-PL"/>
        </w:rPr>
        <w:t xml:space="preserve"> u </w:t>
      </w:r>
      <w:r w:rsidRPr="007D2A4A">
        <w:rPr>
          <w:rFonts w:ascii="Times New Roman" w:hAnsi="Times New Roman" w:cs="Times New Roman"/>
          <w:sz w:val="24"/>
          <w:szCs w:val="24"/>
          <w:lang w:val="pl-PL"/>
        </w:rPr>
        <w:t>Z</w:t>
      </w:r>
      <w:r w:rsidRPr="00647AE2">
        <w:rPr>
          <w:rFonts w:ascii="Times New Roman" w:hAnsi="Times New Roman" w:cs="Times New Roman"/>
          <w:sz w:val="24"/>
          <w:szCs w:val="24"/>
          <w:lang w:val="pl-PL"/>
        </w:rPr>
        <w:t xml:space="preserve">akon o nasljeđivanju. Opredjeljenjem za međunarodnu formu testamenta obezbjeđuje se da će se </w:t>
      </w:r>
      <w:r>
        <w:rPr>
          <w:rFonts w:ascii="Times New Roman" w:hAnsi="Times New Roman" w:cs="Times New Roman"/>
          <w:sz w:val="24"/>
          <w:szCs w:val="24"/>
          <w:lang w:val="pl-PL"/>
        </w:rPr>
        <w:t xml:space="preserve">u državama članicama ove </w:t>
      </w:r>
      <w:r w:rsidRPr="007D2A4A">
        <w:rPr>
          <w:rFonts w:ascii="Times New Roman" w:hAnsi="Times New Roman" w:cs="Times New Roman"/>
          <w:sz w:val="24"/>
          <w:szCs w:val="24"/>
          <w:lang w:val="pl-PL"/>
        </w:rPr>
        <w:t>k</w:t>
      </w:r>
      <w:r>
        <w:rPr>
          <w:rFonts w:ascii="Times New Roman" w:hAnsi="Times New Roman" w:cs="Times New Roman"/>
          <w:sz w:val="24"/>
          <w:szCs w:val="24"/>
          <w:lang w:val="pl-PL"/>
        </w:rPr>
        <w:t xml:space="preserve">onvencije </w:t>
      </w:r>
      <w:r w:rsidRPr="00647AE2">
        <w:rPr>
          <w:rFonts w:ascii="Times New Roman" w:hAnsi="Times New Roman" w:cs="Times New Roman"/>
          <w:sz w:val="24"/>
          <w:szCs w:val="24"/>
          <w:lang w:val="pl-PL"/>
        </w:rPr>
        <w:t xml:space="preserve">testament u pogledu forme smatrati punovažnim nezavisno od mjerodavnog prava. </w:t>
      </w:r>
    </w:p>
    <w:p w:rsidR="00434FBE" w:rsidRPr="00EB7F76"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Odredbe o mjerodavnom pravu Zakona o međunarodnom privatnom pravu su u značajnoj mjeri insp</w:t>
      </w:r>
      <w:r>
        <w:rPr>
          <w:rFonts w:ascii="Times New Roman" w:hAnsi="Times New Roman" w:cs="Times New Roman"/>
          <w:sz w:val="24"/>
          <w:szCs w:val="24"/>
          <w:lang w:val="pl-PL"/>
        </w:rPr>
        <w:t xml:space="preserve">irisane Uredbom o nasljeđivanju, ali zakon ne sadrži odredbu, kao za </w:t>
      </w:r>
      <w:r w:rsidRPr="007D2A4A">
        <w:rPr>
          <w:rFonts w:ascii="Times New Roman" w:hAnsi="Times New Roman" w:cs="Times New Roman"/>
          <w:sz w:val="24"/>
          <w:szCs w:val="24"/>
          <w:lang w:val="pl-PL"/>
        </w:rPr>
        <w:t>u</w:t>
      </w:r>
      <w:r>
        <w:rPr>
          <w:rFonts w:ascii="Times New Roman" w:hAnsi="Times New Roman" w:cs="Times New Roman"/>
          <w:sz w:val="24"/>
          <w:szCs w:val="24"/>
          <w:lang w:val="pl-PL"/>
        </w:rPr>
        <w:t>redbe Rim I i Rim II, o</w:t>
      </w:r>
      <w:r w:rsidRPr="00EF566A">
        <w:rPr>
          <w:rFonts w:ascii="Times New Roman" w:hAnsi="Times New Roman" w:cs="Times New Roman"/>
          <w:sz w:val="24"/>
          <w:szCs w:val="24"/>
          <w:lang w:val="pl-PL"/>
        </w:rPr>
        <w:t xml:space="preserve"> obavezi domaćih organa da tumače i primjenjuju odredbe</w:t>
      </w:r>
      <w:r>
        <w:rPr>
          <w:rFonts w:ascii="Times New Roman" w:hAnsi="Times New Roman" w:cs="Times New Roman"/>
          <w:sz w:val="24"/>
          <w:szCs w:val="24"/>
          <w:lang w:val="pl-PL"/>
        </w:rPr>
        <w:t xml:space="preserve"> ZMPP-</w:t>
      </w:r>
      <w:r w:rsidRPr="007D2A4A">
        <w:rPr>
          <w:rFonts w:ascii="Times New Roman" w:hAnsi="Times New Roman" w:cs="Times New Roman"/>
          <w:sz w:val="24"/>
          <w:szCs w:val="24"/>
          <w:lang w:val="pl-PL"/>
        </w:rPr>
        <w:t>a</w:t>
      </w:r>
      <w:r>
        <w:rPr>
          <w:rFonts w:ascii="Times New Roman" w:hAnsi="Times New Roman" w:cs="Times New Roman"/>
          <w:sz w:val="24"/>
          <w:szCs w:val="24"/>
          <w:lang w:val="pl-PL"/>
        </w:rPr>
        <w:t xml:space="preserve"> u skladu sa pravom </w:t>
      </w:r>
      <w:r>
        <w:rPr>
          <w:rFonts w:ascii="Times New Roman" w:hAnsi="Times New Roman" w:cs="Times New Roman"/>
          <w:sz w:val="24"/>
          <w:szCs w:val="24"/>
          <w:lang w:val="pl-PL"/>
        </w:rPr>
        <w:lastRenderedPageBreak/>
        <w:t>Evropske unije.</w:t>
      </w:r>
      <w:r w:rsidRPr="00647AE2">
        <w:rPr>
          <w:rFonts w:ascii="Times New Roman" w:hAnsi="Times New Roman" w:cs="Times New Roman"/>
          <w:sz w:val="24"/>
          <w:szCs w:val="24"/>
          <w:lang w:val="pl-PL"/>
        </w:rPr>
        <w:t xml:space="preserve"> </w:t>
      </w:r>
      <w:r>
        <w:rPr>
          <w:rFonts w:ascii="Times New Roman" w:hAnsi="Times New Roman" w:cs="Times New Roman"/>
          <w:sz w:val="24"/>
          <w:szCs w:val="24"/>
          <w:lang w:val="pl-PL"/>
        </w:rPr>
        <w:t>K</w:t>
      </w:r>
      <w:r w:rsidRPr="00EB7F76">
        <w:rPr>
          <w:rFonts w:ascii="Times New Roman" w:hAnsi="Times New Roman" w:cs="Times New Roman"/>
          <w:sz w:val="24"/>
          <w:szCs w:val="24"/>
          <w:lang w:val="pl-PL"/>
        </w:rPr>
        <w:t xml:space="preserve">ada postane punopravna članica Evropske unije, odredbe ove uredbe </w:t>
      </w:r>
      <w:r w:rsidRPr="00EB7F76">
        <w:rPr>
          <w:rFonts w:ascii="Times New Roman" w:hAnsi="Times New Roman" w:cs="Times New Roman"/>
          <w:sz w:val="24"/>
          <w:szCs w:val="24"/>
        </w:rPr>
        <w:t xml:space="preserve">će se </w:t>
      </w:r>
      <w:r w:rsidRPr="00EB7F76">
        <w:rPr>
          <w:rFonts w:ascii="Times New Roman" w:hAnsi="Times New Roman" w:cs="Times New Roman"/>
          <w:sz w:val="24"/>
          <w:szCs w:val="24"/>
          <w:lang w:val="pl-PL"/>
        </w:rPr>
        <w:t xml:space="preserve">neposredno primjenjivati i na teritoriji Crne Gore. </w:t>
      </w:r>
    </w:p>
    <w:p w:rsidR="00434FBE" w:rsidRDefault="00434FBE" w:rsidP="00434FBE">
      <w:pPr>
        <w:pStyle w:val="ListParagraph"/>
        <w:numPr>
          <w:ilvl w:val="1"/>
          <w:numId w:val="7"/>
        </w:numPr>
        <w:spacing w:after="160" w:line="259" w:lineRule="auto"/>
        <w:jc w:val="both"/>
        <w:rPr>
          <w:rFonts w:ascii="Times New Roman" w:eastAsia="Times New Roman" w:hAnsi="Times New Roman" w:cs="Times New Roman"/>
          <w:b/>
          <w:sz w:val="24"/>
          <w:szCs w:val="24"/>
          <w:lang w:val="pl-PL"/>
        </w:rPr>
      </w:pPr>
      <w:r>
        <w:rPr>
          <w:rFonts w:ascii="Times New Roman" w:eastAsia="Times New Roman" w:hAnsi="Times New Roman" w:cs="Times New Roman"/>
          <w:b/>
          <w:sz w:val="24"/>
          <w:szCs w:val="24"/>
          <w:lang w:val="pl-PL"/>
        </w:rPr>
        <w:t xml:space="preserve"> Pravo Crne Gore</w:t>
      </w:r>
    </w:p>
    <w:p w:rsidR="00434FBE" w:rsidRPr="00901EAD" w:rsidRDefault="00434FBE" w:rsidP="00434FBE">
      <w:pPr>
        <w:pStyle w:val="ListParagraph"/>
        <w:numPr>
          <w:ilvl w:val="0"/>
          <w:numId w:val="8"/>
        </w:numPr>
        <w:spacing w:after="160" w:line="259" w:lineRule="auto"/>
        <w:jc w:val="both"/>
        <w:rPr>
          <w:rFonts w:ascii="Times New Roman" w:eastAsia="Times New Roman" w:hAnsi="Times New Roman" w:cs="Times New Roman"/>
          <w:b/>
          <w:sz w:val="24"/>
          <w:szCs w:val="24"/>
          <w:lang w:val="pl-PL"/>
        </w:rPr>
      </w:pPr>
      <w:r>
        <w:rPr>
          <w:rFonts w:ascii="Times New Roman" w:eastAsia="Times New Roman" w:hAnsi="Times New Roman" w:cs="Times New Roman"/>
          <w:b/>
          <w:sz w:val="24"/>
          <w:szCs w:val="24"/>
          <w:lang w:val="pl-PL"/>
        </w:rPr>
        <w:t>Zakonski režim - p</w:t>
      </w:r>
      <w:r w:rsidRPr="00901EAD">
        <w:rPr>
          <w:rFonts w:ascii="Times New Roman" w:eastAsia="Times New Roman" w:hAnsi="Times New Roman" w:cs="Times New Roman"/>
          <w:b/>
          <w:sz w:val="24"/>
          <w:szCs w:val="24"/>
          <w:lang w:val="pl-PL"/>
        </w:rPr>
        <w:t>osl</w:t>
      </w:r>
      <w:r w:rsidRPr="00563E7C">
        <w:rPr>
          <w:rFonts w:ascii="Times New Roman" w:eastAsia="Times New Roman" w:hAnsi="Times New Roman" w:cs="Times New Roman"/>
          <w:b/>
          <w:sz w:val="24"/>
          <w:szCs w:val="24"/>
          <w:lang w:val="pl-PL"/>
        </w:rPr>
        <w:t>j</w:t>
      </w:r>
      <w:r w:rsidRPr="00901EAD">
        <w:rPr>
          <w:rFonts w:ascii="Times New Roman" w:eastAsia="Times New Roman" w:hAnsi="Times New Roman" w:cs="Times New Roman"/>
          <w:b/>
          <w:sz w:val="24"/>
          <w:szCs w:val="24"/>
          <w:lang w:val="pl-PL"/>
        </w:rPr>
        <w:t>ednje uobičajeno boravište ostavioca</w:t>
      </w:r>
    </w:p>
    <w:p w:rsidR="00434FBE" w:rsidRPr="00C17418"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 xml:space="preserve">Po Zakonu o međunarodnom privatnom pravu </w:t>
      </w:r>
      <w:r w:rsidRPr="00DC25B5">
        <w:rPr>
          <w:rFonts w:ascii="Times New Roman" w:hAnsi="Times New Roman" w:cs="Times New Roman"/>
          <w:b/>
          <w:sz w:val="24"/>
          <w:szCs w:val="24"/>
          <w:lang w:val="pl-PL"/>
        </w:rPr>
        <w:t>opšte pravilo za nasljeđivanje je da će se na cjelokupnu zaostavštinu primijeniti pravo uobičajenog boravišta ostavioca u vrijeme njegove smrti</w:t>
      </w:r>
      <w:r w:rsidRPr="00647AE2">
        <w:rPr>
          <w:rFonts w:ascii="Times New Roman" w:hAnsi="Times New Roman" w:cs="Times New Roman"/>
          <w:sz w:val="24"/>
          <w:szCs w:val="24"/>
          <w:lang w:val="pl-PL"/>
        </w:rPr>
        <w:t xml:space="preserve"> (član 71).</w:t>
      </w:r>
      <w:r>
        <w:rPr>
          <w:rFonts w:ascii="Times New Roman" w:hAnsi="Times New Roman" w:cs="Times New Roman"/>
          <w:sz w:val="24"/>
          <w:szCs w:val="24"/>
          <w:lang w:val="pl-PL"/>
        </w:rPr>
        <w:t xml:space="preserve"> </w:t>
      </w:r>
      <w:r w:rsidRPr="00647AE2">
        <w:rPr>
          <w:rFonts w:ascii="Times New Roman" w:hAnsi="Times New Roman" w:cs="Times New Roman"/>
          <w:sz w:val="24"/>
          <w:szCs w:val="24"/>
          <w:lang w:val="pl-PL"/>
        </w:rPr>
        <w:t>Zakon o međunarodnom privatnom pravu ne sadrži posebnu definiciju uobičajenog boravišta za nasljeđivanje</w:t>
      </w:r>
      <w:r w:rsidRPr="002345B4">
        <w:rPr>
          <w:rFonts w:ascii="Times New Roman" w:hAnsi="Times New Roman" w:cs="Times New Roman"/>
          <w:sz w:val="24"/>
          <w:szCs w:val="24"/>
          <w:lang w:val="pl-PL"/>
        </w:rPr>
        <w:t>,</w:t>
      </w:r>
      <w:r w:rsidRPr="00647AE2">
        <w:rPr>
          <w:rFonts w:ascii="Times New Roman" w:hAnsi="Times New Roman" w:cs="Times New Roman"/>
          <w:sz w:val="24"/>
          <w:szCs w:val="24"/>
          <w:lang w:val="pl-PL"/>
        </w:rPr>
        <w:t xml:space="preserve"> već se primjenjuje opšta definicija iz člana 12 ovog zakona. Uobičajeno boravište se utvrđuje na osnovu procjene životnih okolnosti umrlog u toku posljednjih godina njegovog života i u trenutku smrti, uzimajući u obzir sve relevantne činjenice</w:t>
      </w:r>
      <w:r>
        <w:rPr>
          <w:rFonts w:ascii="Times New Roman" w:hAnsi="Times New Roman" w:cs="Times New Roman"/>
          <w:sz w:val="24"/>
          <w:szCs w:val="24"/>
          <w:lang w:val="pl-PL"/>
        </w:rPr>
        <w:t xml:space="preserve">. </w:t>
      </w:r>
      <w:r w:rsidRPr="00647AE2">
        <w:rPr>
          <w:rFonts w:ascii="Times New Roman" w:hAnsi="Times New Roman" w:cs="Times New Roman"/>
          <w:sz w:val="24"/>
          <w:szCs w:val="24"/>
          <w:lang w:val="pl-PL"/>
        </w:rPr>
        <w:t>Opredjeljujući razlog za davanje primata uobičajenom boravištu bilo je postizanje pravne sigurnosti – da se mjerodavno pravo može unaprijed odrediti i da sa tim pravom postoji bliska veza. Pri</w:t>
      </w:r>
      <w:r>
        <w:rPr>
          <w:rFonts w:ascii="Times New Roman" w:hAnsi="Times New Roman" w:cs="Times New Roman"/>
          <w:sz w:val="24"/>
          <w:szCs w:val="24"/>
          <w:lang w:val="pl-PL"/>
        </w:rPr>
        <w:t xml:space="preserve"> </w:t>
      </w:r>
      <w:r w:rsidRPr="00647AE2">
        <w:rPr>
          <w:rFonts w:ascii="Times New Roman" w:hAnsi="Times New Roman" w:cs="Times New Roman"/>
          <w:sz w:val="24"/>
          <w:szCs w:val="24"/>
          <w:lang w:val="pl-PL"/>
        </w:rPr>
        <w:t xml:space="preserve">tom, ova tačka vezivanja je vremenski </w:t>
      </w:r>
      <w:r>
        <w:rPr>
          <w:rFonts w:ascii="Times New Roman" w:hAnsi="Times New Roman" w:cs="Times New Roman"/>
          <w:sz w:val="24"/>
          <w:szCs w:val="24"/>
          <w:lang w:val="pl-PL"/>
        </w:rPr>
        <w:t>locirana, u cilju izbjegavanja mobilnih</w:t>
      </w:r>
      <w:r w:rsidRPr="00647AE2">
        <w:rPr>
          <w:rFonts w:ascii="Times New Roman" w:hAnsi="Times New Roman" w:cs="Times New Roman"/>
          <w:sz w:val="24"/>
          <w:szCs w:val="24"/>
          <w:lang w:val="pl-PL"/>
        </w:rPr>
        <w:t xml:space="preserve"> sukoba zakona, na uobičajeno boravište u vrijeme smrti ostavioca. Takođe, u interesu pravne sigurnosti mjerodavno pravo se odnosi na cjelokupnu zaostavštinu, bez obzira na vrstu i mjesto nalaženja stvari. Postavlja se pitanje</w:t>
      </w:r>
      <w:r w:rsidRPr="00563E7C">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Pr="00563E7C">
        <w:rPr>
          <w:rFonts w:ascii="Times New Roman" w:hAnsi="Times New Roman" w:cs="Times New Roman"/>
          <w:sz w:val="24"/>
          <w:szCs w:val="24"/>
          <w:lang w:val="pl-PL"/>
        </w:rPr>
        <w:t>K</w:t>
      </w:r>
      <w:r w:rsidRPr="00647AE2">
        <w:rPr>
          <w:rFonts w:ascii="Times New Roman" w:hAnsi="Times New Roman" w:cs="Times New Roman"/>
          <w:sz w:val="24"/>
          <w:szCs w:val="24"/>
          <w:lang w:val="pl-PL"/>
        </w:rPr>
        <w:t>ako odrediti uobičajeno boravište kada umrli zbog profesionalnih ili ekonomskih razloga živi u inostranstvu nekad i dugi niz godina, ali je zadržao blisku i stabilnu vezu sa svojom državom porijekla</w:t>
      </w:r>
      <w:r>
        <w:rPr>
          <w:rFonts w:ascii="Times New Roman" w:hAnsi="Times New Roman" w:cs="Times New Roman"/>
          <w:sz w:val="24"/>
          <w:szCs w:val="24"/>
          <w:lang w:val="pl-PL"/>
        </w:rPr>
        <w:t>?</w:t>
      </w:r>
      <w:r w:rsidRPr="00647AE2">
        <w:rPr>
          <w:rFonts w:ascii="Times New Roman" w:hAnsi="Times New Roman" w:cs="Times New Roman"/>
          <w:sz w:val="24"/>
          <w:szCs w:val="24"/>
          <w:lang w:val="pl-PL"/>
        </w:rPr>
        <w:t xml:space="preserve"> U takvom slučaju, moglo bi se i dalje smatrati, u zavisnosti od okolnosti konkretnog slučaja, da je umrli imao svoje uobičajeno boravište u svojoj državi porijekla u kojoj je bilo središte interesa njegove porodice i njegov društveni život. Drugi složeni slučajevi mogu se pojaviti ako je umrli živio u nekoliko država naizmjenično ili ako je putovao iz jedne države u drugu</w:t>
      </w:r>
      <w:r>
        <w:rPr>
          <w:rFonts w:ascii="Times New Roman" w:hAnsi="Times New Roman" w:cs="Times New Roman"/>
          <w:sz w:val="24"/>
          <w:szCs w:val="24"/>
          <w:lang w:val="pl-PL"/>
        </w:rPr>
        <w:t>,</w:t>
      </w:r>
      <w:r w:rsidRPr="00647AE2">
        <w:rPr>
          <w:rFonts w:ascii="Times New Roman" w:hAnsi="Times New Roman" w:cs="Times New Roman"/>
          <w:sz w:val="24"/>
          <w:szCs w:val="24"/>
          <w:lang w:val="pl-PL"/>
        </w:rPr>
        <w:t xml:space="preserve"> a da se nije stalno nastanio u bilo kojoj od njih. Ako je umrli bio državljanin jedne od tih država ili ako je imao svu svoju glavnu imovinu u jednoj od tih država, državljanstvo ili mjesto te imovine mogli bi biti značajan faktor u ukupnoj procjeni svih činjeničnih okolnosti.</w:t>
      </w:r>
    </w:p>
    <w:p w:rsidR="00434FBE" w:rsidRDefault="00434FBE" w:rsidP="00434FBE">
      <w:pPr>
        <w:spacing w:after="160" w:line="259"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Opšte pravilo –</w:t>
      </w:r>
      <w:r w:rsidRPr="00647AE2">
        <w:rPr>
          <w:rFonts w:ascii="Times New Roman" w:hAnsi="Times New Roman" w:cs="Times New Roman"/>
          <w:sz w:val="24"/>
          <w:szCs w:val="24"/>
          <w:lang w:val="pl-PL"/>
        </w:rPr>
        <w:t xml:space="preserve"> posl</w:t>
      </w:r>
      <w:r w:rsidRPr="002345B4">
        <w:rPr>
          <w:rFonts w:ascii="Times New Roman" w:hAnsi="Times New Roman" w:cs="Times New Roman"/>
          <w:sz w:val="24"/>
          <w:szCs w:val="24"/>
          <w:lang w:val="pl-PL"/>
        </w:rPr>
        <w:t>j</w:t>
      </w:r>
      <w:r w:rsidRPr="00647AE2">
        <w:rPr>
          <w:rFonts w:ascii="Times New Roman" w:hAnsi="Times New Roman" w:cs="Times New Roman"/>
          <w:sz w:val="24"/>
          <w:szCs w:val="24"/>
          <w:lang w:val="pl-PL"/>
        </w:rPr>
        <w:t>ednje uobičajeno boravište ostavioca primjenjuje se na cjelokupnu imovinu, čime se potvrđuje sistem jedinstvene zaostavštine. Naravno, opšte pravilo se primjenjuje samo ako nije iskorišćena autonomija volje ili primijenjen neki od opštih instituta međunarodnog privatnog prava koji bi doveo do primjene nekog drugog prava (npr. klauzul</w:t>
      </w:r>
      <w:r>
        <w:rPr>
          <w:rFonts w:ascii="Times New Roman" w:hAnsi="Times New Roman" w:cs="Times New Roman"/>
          <w:sz w:val="24"/>
          <w:szCs w:val="24"/>
          <w:lang w:val="pl-PL"/>
        </w:rPr>
        <w:t>a</w:t>
      </w:r>
      <w:r w:rsidRPr="00647AE2">
        <w:rPr>
          <w:rFonts w:ascii="Times New Roman" w:hAnsi="Times New Roman" w:cs="Times New Roman"/>
          <w:sz w:val="24"/>
          <w:szCs w:val="24"/>
          <w:lang w:val="pl-PL"/>
        </w:rPr>
        <w:t xml:space="preserve"> odstupanja).</w:t>
      </w:r>
    </w:p>
    <w:p w:rsidR="00434FBE" w:rsidRPr="00647AE2" w:rsidRDefault="00434FBE" w:rsidP="00434FBE">
      <w:pPr>
        <w:spacing w:after="160" w:line="259" w:lineRule="auto"/>
        <w:ind w:firstLine="720"/>
        <w:jc w:val="both"/>
        <w:rPr>
          <w:rFonts w:ascii="Times New Roman" w:hAnsi="Times New Roman" w:cs="Times New Roman"/>
          <w:sz w:val="24"/>
          <w:szCs w:val="24"/>
          <w:lang w:val="pl-PL"/>
        </w:rPr>
      </w:pPr>
    </w:p>
    <w:p w:rsidR="00434FBE" w:rsidRPr="00901EAD" w:rsidRDefault="00434FBE" w:rsidP="00434FBE">
      <w:pPr>
        <w:pStyle w:val="ListParagraph"/>
        <w:numPr>
          <w:ilvl w:val="1"/>
          <w:numId w:val="7"/>
        </w:numPr>
        <w:spacing w:after="160" w:line="259" w:lineRule="auto"/>
        <w:jc w:val="both"/>
        <w:rPr>
          <w:rFonts w:ascii="Times New Roman" w:eastAsia="Times New Roman" w:hAnsi="Times New Roman" w:cs="Times New Roman"/>
          <w:b/>
          <w:sz w:val="24"/>
          <w:szCs w:val="24"/>
          <w:lang w:val="pl-PL"/>
        </w:rPr>
      </w:pPr>
      <w:r>
        <w:rPr>
          <w:rFonts w:ascii="Times New Roman" w:eastAsia="Times New Roman" w:hAnsi="Times New Roman" w:cs="Times New Roman"/>
          <w:b/>
          <w:sz w:val="24"/>
          <w:szCs w:val="24"/>
          <w:lang w:val="pl-PL"/>
        </w:rPr>
        <w:t xml:space="preserve"> </w:t>
      </w:r>
      <w:r w:rsidRPr="00901EAD">
        <w:rPr>
          <w:rFonts w:ascii="Times New Roman" w:eastAsia="Times New Roman" w:hAnsi="Times New Roman" w:cs="Times New Roman"/>
          <w:b/>
          <w:sz w:val="24"/>
          <w:szCs w:val="24"/>
          <w:lang w:val="pl-PL"/>
        </w:rPr>
        <w:t xml:space="preserve">Autonomija volje </w:t>
      </w:r>
    </w:p>
    <w:p w:rsidR="00434FBE" w:rsidRPr="00647AE2"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 xml:space="preserve">U skladu sa savremenim tendencijama u domenu mjerodavnog prava za nasljeđivanje u uporednopravnom pravu, Zakonom o međunarodnom privatnom pravu dato je značajno mjesto i autonomiji volje, </w:t>
      </w:r>
      <w:r w:rsidRPr="00647AE2">
        <w:rPr>
          <w:rFonts w:ascii="Times New Roman" w:hAnsi="Times New Roman" w:cs="Times New Roman"/>
          <w:sz w:val="24"/>
          <w:szCs w:val="24"/>
          <w:lang w:val="sr-Latn-CS"/>
        </w:rPr>
        <w:t>ali izbor prava je ograničen postojanjem značajne veze ostavioca sa državom čije pravo bira. Polazeći od principa jedinstven</w:t>
      </w:r>
      <w:r>
        <w:rPr>
          <w:rFonts w:ascii="Times New Roman" w:hAnsi="Times New Roman" w:cs="Times New Roman"/>
          <w:sz w:val="24"/>
          <w:szCs w:val="24"/>
          <w:lang w:val="sr-Latn-CS"/>
        </w:rPr>
        <w:t>e zaostavštine, članom 72  ZMPP</w:t>
      </w:r>
      <w:r w:rsidRPr="002345B4">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 </w:t>
      </w:r>
      <w:r w:rsidRPr="00647AE2">
        <w:rPr>
          <w:rFonts w:ascii="Times New Roman" w:hAnsi="Times New Roman" w:cs="Times New Roman"/>
          <w:sz w:val="24"/>
          <w:szCs w:val="24"/>
          <w:lang w:val="sr-Latn-CS"/>
        </w:rPr>
        <w:t xml:space="preserve">predviđeno je da </w:t>
      </w:r>
      <w:r w:rsidRPr="00647AE2">
        <w:rPr>
          <w:rFonts w:ascii="Times New Roman" w:hAnsi="Times New Roman" w:cs="Times New Roman"/>
          <w:bCs/>
          <w:sz w:val="24"/>
          <w:szCs w:val="24"/>
          <w:lang w:val="sl-SI"/>
        </w:rPr>
        <w:t xml:space="preserve">ostavilac </w:t>
      </w:r>
      <w:r w:rsidRPr="00647AE2">
        <w:rPr>
          <w:rFonts w:ascii="Times New Roman" w:hAnsi="Times New Roman" w:cs="Times New Roman"/>
          <w:sz w:val="24"/>
          <w:szCs w:val="24"/>
          <w:lang w:val="sr-Latn-CS"/>
        </w:rPr>
        <w:t xml:space="preserve">za </w:t>
      </w:r>
      <w:r w:rsidRPr="00647AE2">
        <w:rPr>
          <w:rFonts w:ascii="Times New Roman" w:hAnsi="Times New Roman" w:cs="Times New Roman"/>
          <w:bCs/>
          <w:sz w:val="24"/>
          <w:szCs w:val="24"/>
          <w:lang w:val="sl-SI"/>
        </w:rPr>
        <w:t xml:space="preserve">nasljeđivanje svoje cjelokupne zaostavštine </w:t>
      </w:r>
      <w:r w:rsidRPr="00DC25B5">
        <w:rPr>
          <w:rFonts w:ascii="Times New Roman" w:hAnsi="Times New Roman" w:cs="Times New Roman"/>
          <w:b/>
          <w:bCs/>
          <w:sz w:val="24"/>
          <w:szCs w:val="24"/>
          <w:lang w:val="sl-SI"/>
        </w:rPr>
        <w:t xml:space="preserve">može da izabere pravo države čiji je državljanin ili pravo države u kojoj ima uobičajeno boravište u vrijeme izbora mjerodavnog prava ili u vrijeme smrti. </w:t>
      </w:r>
      <w:r w:rsidRPr="00647AE2">
        <w:rPr>
          <w:rFonts w:ascii="Times New Roman" w:hAnsi="Times New Roman" w:cs="Times New Roman"/>
          <w:bCs/>
          <w:sz w:val="24"/>
          <w:szCs w:val="24"/>
          <w:lang w:val="sl-SI"/>
        </w:rPr>
        <w:t xml:space="preserve">Predviđena je i mogućnost odstupanja od pravila da se </w:t>
      </w:r>
      <w:r w:rsidRPr="00647AE2">
        <w:rPr>
          <w:rFonts w:ascii="Times New Roman" w:hAnsi="Times New Roman" w:cs="Times New Roman"/>
          <w:bCs/>
          <w:sz w:val="24"/>
          <w:szCs w:val="24"/>
          <w:lang w:val="sl-SI"/>
        </w:rPr>
        <w:lastRenderedPageBreak/>
        <w:t xml:space="preserve">na cjelokupnu imovinu primjenjuje jedinstven režim nasljeđivanja i omogućeno da ostavilac za nasljeđivanje nepokretne zaostavštine može izabrati </w:t>
      </w:r>
      <w:r w:rsidRPr="00DC25B5">
        <w:rPr>
          <w:rFonts w:ascii="Times New Roman" w:hAnsi="Times New Roman" w:cs="Times New Roman"/>
          <w:b/>
          <w:bCs/>
          <w:sz w:val="24"/>
          <w:szCs w:val="24"/>
          <w:lang w:val="sl-SI"/>
        </w:rPr>
        <w:t>pravo</w:t>
      </w:r>
      <w:r w:rsidRPr="00647AE2">
        <w:rPr>
          <w:rFonts w:ascii="Times New Roman" w:hAnsi="Times New Roman" w:cs="Times New Roman"/>
          <w:bCs/>
          <w:sz w:val="24"/>
          <w:szCs w:val="24"/>
          <w:lang w:val="sl-SI"/>
        </w:rPr>
        <w:t xml:space="preserve"> </w:t>
      </w:r>
      <w:r w:rsidRPr="00DC25B5">
        <w:rPr>
          <w:rFonts w:ascii="Times New Roman" w:hAnsi="Times New Roman" w:cs="Times New Roman"/>
          <w:b/>
          <w:bCs/>
          <w:sz w:val="24"/>
          <w:szCs w:val="24"/>
          <w:lang w:val="sl-SI"/>
        </w:rPr>
        <w:t>države gdje se nepokretnost nalazi</w:t>
      </w:r>
      <w:r w:rsidRPr="00647AE2">
        <w:rPr>
          <w:rFonts w:ascii="Times New Roman" w:hAnsi="Times New Roman" w:cs="Times New Roman"/>
          <w:bCs/>
          <w:sz w:val="24"/>
          <w:szCs w:val="24"/>
          <w:lang w:val="sl-SI"/>
        </w:rPr>
        <w:t xml:space="preserve">. </w:t>
      </w:r>
    </w:p>
    <w:p w:rsidR="00434FBE"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 xml:space="preserve">Izričit izbor prava mora biti učinjen u formi predviđenoj za raspolaganje imovinom za slučaj smrti (testament, zajednički testament ili ugovor o nasljeđivanju), dok prećutan izbor prava proizilazi </w:t>
      </w:r>
      <w:r>
        <w:rPr>
          <w:rFonts w:ascii="Times New Roman" w:hAnsi="Times New Roman" w:cs="Times New Roman"/>
          <w:sz w:val="24"/>
          <w:szCs w:val="24"/>
          <w:lang w:val="pl-PL"/>
        </w:rPr>
        <w:t xml:space="preserve">iz odredaba takvog raspolaganja. </w:t>
      </w:r>
      <w:r w:rsidRPr="00647AE2">
        <w:rPr>
          <w:rFonts w:ascii="Times New Roman" w:hAnsi="Times New Roman" w:cs="Times New Roman"/>
          <w:sz w:val="24"/>
          <w:szCs w:val="24"/>
          <w:lang w:val="pl-PL"/>
        </w:rPr>
        <w:t xml:space="preserve">Postojanje i materijalna punovažnost samog čina izbora mjerodavnog prava cijeni se prema izabranom pravu. Sa druge strane, postojanje i materijalna punovažnost testamenta cijene se po opštim pravilima: pravu uobičajenog boravišta ili izabranom pravu. Pravo koje je mjerodavno za postojanje i materijalnu punovažnost testamenta mjerodavno je i za sposobnost za pravljenje testamenta. </w:t>
      </w:r>
    </w:p>
    <w:p w:rsidR="00434FBE" w:rsidRDefault="00434FBE" w:rsidP="00434FBE">
      <w:pPr>
        <w:spacing w:after="160" w:line="259"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Naše pravo štiti prava nužnih nasljednika odredbama Zakona o nasljeđivanju. Ove odredbe ostavilac ne može isključiti svojom voljom, jer će sud, na zahtjev nasljednika, korigovati zavještanje</w:t>
      </w:r>
      <w:r w:rsidRPr="00DC25B5">
        <w:rPr>
          <w:rFonts w:ascii="Times New Roman" w:hAnsi="Times New Roman" w:cs="Times New Roman"/>
          <w:sz w:val="24"/>
          <w:szCs w:val="24"/>
          <w:lang w:val="pl-PL"/>
        </w:rPr>
        <w:t xml:space="preserve">, </w:t>
      </w:r>
      <w:r w:rsidRPr="00647AE2">
        <w:rPr>
          <w:rFonts w:ascii="Times New Roman" w:hAnsi="Times New Roman" w:cs="Times New Roman"/>
          <w:sz w:val="24"/>
          <w:szCs w:val="24"/>
          <w:lang w:val="pl-PL"/>
        </w:rPr>
        <w:t>osim u slučaju ispunjenosti zakonskih uslova za isključenje iz prava na nužni dio, ili za lišenje prava na nužni dio</w:t>
      </w:r>
      <w:r w:rsidRPr="004178DB">
        <w:rPr>
          <w:rFonts w:ascii="Times New Roman" w:hAnsi="Times New Roman" w:cs="Times New Roman"/>
          <w:sz w:val="24"/>
          <w:szCs w:val="24"/>
          <w:lang w:val="pl-PL"/>
        </w:rPr>
        <w:t>.</w:t>
      </w:r>
    </w:p>
    <w:p w:rsidR="00434FBE" w:rsidRPr="006A1FC7" w:rsidRDefault="00434FBE" w:rsidP="00434FBE">
      <w:pPr>
        <w:spacing w:after="160" w:line="259" w:lineRule="auto"/>
        <w:ind w:firstLine="720"/>
        <w:jc w:val="both"/>
        <w:rPr>
          <w:rFonts w:ascii="Times New Roman" w:hAnsi="Times New Roman" w:cs="Times New Roman"/>
          <w:sz w:val="24"/>
          <w:szCs w:val="24"/>
          <w:lang w:val="pl-PL"/>
        </w:rPr>
      </w:pPr>
    </w:p>
    <w:p w:rsidR="00434FBE" w:rsidRPr="001B1DBB" w:rsidRDefault="00434FBE" w:rsidP="00434FBE">
      <w:pPr>
        <w:pStyle w:val="ListParagraph"/>
        <w:numPr>
          <w:ilvl w:val="1"/>
          <w:numId w:val="7"/>
        </w:numPr>
        <w:spacing w:after="160" w:line="259" w:lineRule="auto"/>
        <w:jc w:val="both"/>
        <w:rPr>
          <w:rFonts w:ascii="Times New Roman" w:eastAsia="Times New Roman" w:hAnsi="Times New Roman" w:cs="Times New Roman"/>
          <w:sz w:val="24"/>
          <w:szCs w:val="24"/>
          <w:lang w:val="fr-FR"/>
        </w:rPr>
      </w:pPr>
      <w:r w:rsidRPr="001B1DBB">
        <w:rPr>
          <w:rFonts w:ascii="Times New Roman" w:eastAsia="Times New Roman" w:hAnsi="Times New Roman" w:cs="Times New Roman"/>
          <w:b/>
          <w:bCs/>
          <w:sz w:val="24"/>
          <w:szCs w:val="24"/>
          <w:lang w:val="pl-PL"/>
        </w:rPr>
        <w:t xml:space="preserve"> </w:t>
      </w:r>
      <w:r w:rsidRPr="001B1DBB">
        <w:rPr>
          <w:rFonts w:ascii="Times New Roman" w:eastAsia="Times New Roman" w:hAnsi="Times New Roman" w:cs="Times New Roman"/>
          <w:b/>
          <w:bCs/>
          <w:sz w:val="24"/>
          <w:szCs w:val="24"/>
          <w:lang w:val="it-IT"/>
        </w:rPr>
        <w:t>Mjerodavno pravo za formu testamenta</w:t>
      </w:r>
      <w:r w:rsidRPr="001B1DBB">
        <w:rPr>
          <w:rFonts w:ascii="Times New Roman" w:eastAsia="Times New Roman" w:hAnsi="Times New Roman" w:cs="Times New Roman"/>
          <w:sz w:val="24"/>
          <w:szCs w:val="24"/>
          <w:lang w:val="pl-PL"/>
        </w:rPr>
        <w:t xml:space="preserve">          </w:t>
      </w:r>
    </w:p>
    <w:p w:rsidR="00434FBE" w:rsidRDefault="00434FBE" w:rsidP="00434FBE">
      <w:pPr>
        <w:spacing w:after="160" w:line="259" w:lineRule="auto"/>
        <w:ind w:firstLine="720"/>
        <w:jc w:val="both"/>
        <w:rPr>
          <w:rFonts w:ascii="Times New Roman" w:hAnsi="Times New Roman" w:cs="Times New Roman"/>
          <w:sz w:val="24"/>
          <w:szCs w:val="24"/>
          <w:lang w:val="sl-SI"/>
        </w:rPr>
      </w:pPr>
      <w:r w:rsidRPr="009001E1">
        <w:rPr>
          <w:rFonts w:ascii="Times New Roman" w:hAnsi="Times New Roman" w:cs="Times New Roman"/>
          <w:sz w:val="24"/>
          <w:szCs w:val="24"/>
          <w:lang w:val="fr-FR"/>
        </w:rPr>
        <w:t>U našem pozitivnom pravu</w:t>
      </w:r>
      <w:r w:rsidRPr="006A1FC7">
        <w:rPr>
          <w:rFonts w:ascii="Times New Roman" w:hAnsi="Times New Roman" w:cs="Times New Roman"/>
          <w:sz w:val="24"/>
          <w:szCs w:val="24"/>
          <w:lang w:val="fr-FR"/>
        </w:rPr>
        <w:t xml:space="preserve"> odredbe o mjerodavnom pravu za formu testamenta sadrže Haška </w:t>
      </w:r>
      <w:r w:rsidRPr="00647AE2">
        <w:rPr>
          <w:rFonts w:ascii="Times New Roman" w:hAnsi="Times New Roman" w:cs="Times New Roman"/>
          <w:sz w:val="24"/>
          <w:szCs w:val="24"/>
          <w:lang w:val="sl-SI"/>
        </w:rPr>
        <w:t xml:space="preserve">konvencija </w:t>
      </w:r>
      <w:r>
        <w:rPr>
          <w:rFonts w:ascii="Times New Roman" w:hAnsi="Times New Roman" w:cs="Times New Roman"/>
          <w:sz w:val="24"/>
          <w:szCs w:val="24"/>
          <w:lang w:val="sl-SI"/>
        </w:rPr>
        <w:t xml:space="preserve">o mjerodavnom pravu za formu testamentarnih odredaba (potvrđena pod nazivom: </w:t>
      </w:r>
      <w:r w:rsidRPr="005958CD">
        <w:rPr>
          <w:rFonts w:ascii="Times New Roman" w:hAnsi="Times New Roman" w:cs="Times New Roman"/>
          <w:sz w:val="24"/>
          <w:szCs w:val="24"/>
          <w:lang w:val="sl-SI"/>
        </w:rPr>
        <w:t>Konvencija o sukobima zakona u pogledu oblika testamentarnih odredaba</w:t>
      </w:r>
      <w:r w:rsidRPr="00D9014C">
        <w:rPr>
          <w:rFonts w:ascii="Times New Roman" w:hAnsi="Times New Roman" w:cs="Times New Roman"/>
          <w:sz w:val="24"/>
          <w:szCs w:val="24"/>
          <w:lang w:val="pl-PL"/>
        </w:rPr>
        <w:t>)</w:t>
      </w:r>
      <w:r>
        <w:rPr>
          <w:rFonts w:ascii="Times New Roman" w:hAnsi="Times New Roman" w:cs="Times New Roman"/>
          <w:sz w:val="24"/>
          <w:szCs w:val="24"/>
          <w:vertAlign w:val="superscript"/>
          <w:lang w:val="sl-SI"/>
        </w:rPr>
        <w:t xml:space="preserve"> </w:t>
      </w:r>
      <w:r w:rsidRPr="00647AE2">
        <w:rPr>
          <w:rFonts w:ascii="Times New Roman" w:hAnsi="Times New Roman" w:cs="Times New Roman"/>
          <w:sz w:val="24"/>
          <w:szCs w:val="24"/>
          <w:lang w:val="sl-SI"/>
        </w:rPr>
        <w:t xml:space="preserve"> i Zakon o međunarodnom privatnom pravu</w:t>
      </w:r>
      <w:r w:rsidRPr="00647AE2">
        <w:rPr>
          <w:rFonts w:ascii="Times New Roman" w:hAnsi="Times New Roman" w:cs="Times New Roman"/>
          <w:sz w:val="24"/>
          <w:szCs w:val="24"/>
          <w:lang w:val="pl-PL"/>
        </w:rPr>
        <w:t xml:space="preserve">. </w:t>
      </w:r>
      <w:r>
        <w:rPr>
          <w:rFonts w:ascii="Times New Roman" w:hAnsi="Times New Roman" w:cs="Times New Roman"/>
          <w:sz w:val="24"/>
          <w:szCs w:val="24"/>
          <w:lang w:val="sl-SI"/>
        </w:rPr>
        <w:t>K</w:t>
      </w:r>
      <w:r w:rsidRPr="00647AE2">
        <w:rPr>
          <w:rFonts w:ascii="Times New Roman" w:hAnsi="Times New Roman" w:cs="Times New Roman"/>
          <w:sz w:val="24"/>
          <w:szCs w:val="24"/>
          <w:lang w:val="sl-SI"/>
        </w:rPr>
        <w:t>onvencija predviđa veliki broj alternativnih tačaka vezivanja u cilju da se testament održi na snazi</w:t>
      </w:r>
      <w:r>
        <w:rPr>
          <w:rFonts w:ascii="Times New Roman" w:hAnsi="Times New Roman" w:cs="Times New Roman"/>
          <w:sz w:val="24"/>
          <w:szCs w:val="24"/>
          <w:lang w:val="sl-SI"/>
        </w:rPr>
        <w:t>.</w:t>
      </w:r>
      <w:r w:rsidRPr="00647AE2">
        <w:rPr>
          <w:rFonts w:ascii="Times New Roman" w:hAnsi="Times New Roman" w:cs="Times New Roman"/>
          <w:sz w:val="24"/>
          <w:szCs w:val="24"/>
          <w:lang w:val="sl-SI"/>
        </w:rPr>
        <w:t xml:space="preserve"> Zakon o međunarodnom privatnom pravu</w:t>
      </w:r>
      <w:r w:rsidRPr="00DC25B5">
        <w:rPr>
          <w:rFonts w:ascii="Times New Roman" w:hAnsi="Times New Roman" w:cs="Times New Roman"/>
          <w:sz w:val="24"/>
          <w:szCs w:val="24"/>
          <w:lang w:val="sl-SI"/>
        </w:rPr>
        <w:t>,</w:t>
      </w:r>
      <w:r w:rsidRPr="00647AE2">
        <w:rPr>
          <w:rFonts w:ascii="Times New Roman" w:hAnsi="Times New Roman" w:cs="Times New Roman"/>
          <w:sz w:val="24"/>
          <w:szCs w:val="24"/>
          <w:lang w:val="sl-SI"/>
        </w:rPr>
        <w:t xml:space="preserve"> pored tačaka vezivanja predviđenih </w:t>
      </w:r>
      <w:r>
        <w:rPr>
          <w:rFonts w:ascii="Times New Roman" w:hAnsi="Times New Roman" w:cs="Times New Roman"/>
          <w:sz w:val="24"/>
          <w:szCs w:val="24"/>
          <w:lang w:val="sl-SI"/>
        </w:rPr>
        <w:t>K</w:t>
      </w:r>
      <w:r w:rsidRPr="00647AE2">
        <w:rPr>
          <w:rFonts w:ascii="Times New Roman" w:hAnsi="Times New Roman" w:cs="Times New Roman"/>
          <w:sz w:val="24"/>
          <w:szCs w:val="24"/>
          <w:lang w:val="sl-SI"/>
        </w:rPr>
        <w:t>onvencijom</w:t>
      </w:r>
      <w:r w:rsidRPr="00954A00">
        <w:rPr>
          <w:rFonts w:ascii="Times New Roman" w:hAnsi="Times New Roman" w:cs="Times New Roman"/>
          <w:sz w:val="24"/>
          <w:szCs w:val="24"/>
          <w:lang w:val="sl-SI"/>
        </w:rPr>
        <w:t>,</w:t>
      </w:r>
      <w:r w:rsidRPr="00647AE2">
        <w:rPr>
          <w:rFonts w:ascii="Times New Roman" w:hAnsi="Times New Roman" w:cs="Times New Roman"/>
          <w:sz w:val="24"/>
          <w:szCs w:val="24"/>
          <w:lang w:val="sl-SI"/>
        </w:rPr>
        <w:t xml:space="preserve"> sadrži i dodatne dvije: pravo Crne Gore i</w:t>
      </w:r>
      <w:r w:rsidRPr="00954A00">
        <w:rPr>
          <w:rFonts w:ascii="Times New Roman" w:hAnsi="Times New Roman" w:cs="Times New Roman"/>
          <w:sz w:val="24"/>
          <w:szCs w:val="24"/>
          <w:lang w:val="sl-SI"/>
        </w:rPr>
        <w:t xml:space="preserve"> pravo koje je mjerodavno ili bi bilo mjerodavno za nasljeđivanje u vrijeme raspolaganja testamentom</w:t>
      </w:r>
      <w:r w:rsidRPr="00647AE2">
        <w:rPr>
          <w:rFonts w:ascii="Times New Roman" w:hAnsi="Times New Roman" w:cs="Times New Roman"/>
          <w:sz w:val="24"/>
          <w:szCs w:val="24"/>
          <w:lang w:val="sl-SI"/>
        </w:rPr>
        <w:t xml:space="preserve">. </w:t>
      </w:r>
    </w:p>
    <w:p w:rsidR="00434FBE" w:rsidRPr="00647AE2" w:rsidRDefault="00434FBE" w:rsidP="00434FBE">
      <w:pPr>
        <w:spacing w:after="160" w:line="259" w:lineRule="auto"/>
        <w:jc w:val="both"/>
        <w:rPr>
          <w:rFonts w:ascii="Times New Roman" w:hAnsi="Times New Roman" w:cs="Times New Roman"/>
          <w:sz w:val="24"/>
          <w:szCs w:val="24"/>
          <w:lang w:val="pl-PL"/>
        </w:rPr>
      </w:pPr>
      <w:r>
        <w:rPr>
          <w:rFonts w:ascii="Times New Roman" w:hAnsi="Times New Roman" w:cs="Times New Roman"/>
          <w:sz w:val="24"/>
          <w:szCs w:val="24"/>
          <w:lang w:val="sl-SI"/>
        </w:rPr>
        <w:t>N</w:t>
      </w:r>
      <w:r w:rsidRPr="00647AE2">
        <w:rPr>
          <w:rFonts w:ascii="Times New Roman" w:hAnsi="Times New Roman" w:cs="Times New Roman"/>
          <w:sz w:val="24"/>
          <w:szCs w:val="24"/>
          <w:lang w:val="sl-SI"/>
        </w:rPr>
        <w:t xml:space="preserve">a osnovu </w:t>
      </w:r>
      <w:r>
        <w:rPr>
          <w:rFonts w:ascii="Times New Roman" w:hAnsi="Times New Roman" w:cs="Times New Roman"/>
          <w:sz w:val="24"/>
          <w:szCs w:val="24"/>
          <w:lang w:val="sl-SI"/>
        </w:rPr>
        <w:t>ZMPP</w:t>
      </w:r>
      <w:r w:rsidRPr="00954A00">
        <w:rPr>
          <w:rFonts w:ascii="Times New Roman" w:hAnsi="Times New Roman" w:cs="Times New Roman"/>
          <w:sz w:val="24"/>
          <w:szCs w:val="24"/>
          <w:lang w:val="sl-SI"/>
        </w:rPr>
        <w:t>-a,</w:t>
      </w:r>
      <w:r w:rsidRPr="00647AE2">
        <w:rPr>
          <w:rFonts w:ascii="Times New Roman" w:hAnsi="Times New Roman" w:cs="Times New Roman"/>
          <w:sz w:val="24"/>
          <w:szCs w:val="24"/>
          <w:lang w:val="sl-SI"/>
        </w:rPr>
        <w:t xml:space="preserve"> testament je punovažan u pogledu forme ako je punovažan po jednom od sljedećih prava:</w:t>
      </w:r>
    </w:p>
    <w:p w:rsidR="00434FBE" w:rsidRPr="00647AE2" w:rsidRDefault="00434FBE" w:rsidP="00434FBE">
      <w:pPr>
        <w:spacing w:after="0" w:line="240" w:lineRule="auto"/>
        <w:rPr>
          <w:rFonts w:ascii="Times New Roman" w:hAnsi="Times New Roman" w:cs="Times New Roman"/>
          <w:sz w:val="24"/>
          <w:szCs w:val="24"/>
          <w:lang w:val="sl-SI"/>
        </w:rPr>
      </w:pPr>
    </w:p>
    <w:p w:rsidR="00434FBE" w:rsidRPr="00647AE2" w:rsidRDefault="00434FBE" w:rsidP="00434FBE">
      <w:pPr>
        <w:spacing w:after="0" w:line="240" w:lineRule="auto"/>
        <w:rPr>
          <w:rFonts w:ascii="Times New Roman" w:hAnsi="Times New Roman" w:cs="Times New Roman"/>
          <w:sz w:val="24"/>
          <w:szCs w:val="24"/>
          <w:lang w:val="pl-PL"/>
        </w:rPr>
      </w:pPr>
      <w:r w:rsidRPr="00647AE2">
        <w:rPr>
          <w:rFonts w:ascii="Times New Roman" w:hAnsi="Times New Roman" w:cs="Times New Roman"/>
          <w:sz w:val="24"/>
          <w:szCs w:val="24"/>
          <w:lang w:val="pl-PL"/>
        </w:rPr>
        <w:t>1) po pravu države gde je testament sastavljen, ili</w:t>
      </w:r>
    </w:p>
    <w:p w:rsidR="00434FBE" w:rsidRPr="00647AE2" w:rsidRDefault="00434FBE" w:rsidP="00434FBE">
      <w:pPr>
        <w:spacing w:after="0" w:line="240" w:lineRule="auto"/>
        <w:rPr>
          <w:rFonts w:ascii="Times New Roman" w:hAnsi="Times New Roman" w:cs="Times New Roman"/>
          <w:sz w:val="24"/>
          <w:szCs w:val="24"/>
          <w:lang w:val="pl-PL"/>
        </w:rPr>
      </w:pPr>
      <w:r w:rsidRPr="00647AE2">
        <w:rPr>
          <w:rFonts w:ascii="Times New Roman" w:hAnsi="Times New Roman" w:cs="Times New Roman"/>
          <w:sz w:val="24"/>
          <w:szCs w:val="24"/>
          <w:lang w:val="pl-PL"/>
        </w:rPr>
        <w:t>2) po pravu države čiji je državljanin bio zavještalac u vrijeme raspolaganja testamentom ili u vrijeme smrti, ili</w:t>
      </w:r>
    </w:p>
    <w:p w:rsidR="00434FBE" w:rsidRPr="00647AE2" w:rsidRDefault="00434FBE" w:rsidP="00434FBE">
      <w:pPr>
        <w:spacing w:after="0" w:line="240" w:lineRule="auto"/>
        <w:rPr>
          <w:rFonts w:ascii="Times New Roman" w:hAnsi="Times New Roman" w:cs="Times New Roman"/>
          <w:sz w:val="24"/>
          <w:szCs w:val="24"/>
          <w:lang w:val="pl-PL"/>
        </w:rPr>
      </w:pPr>
      <w:r w:rsidRPr="00647AE2">
        <w:rPr>
          <w:rFonts w:ascii="Times New Roman" w:hAnsi="Times New Roman" w:cs="Times New Roman"/>
          <w:sz w:val="24"/>
          <w:szCs w:val="24"/>
          <w:lang w:val="pl-PL"/>
        </w:rPr>
        <w:t>3) po pravu prebivališta zavještaoca u vrijeme raspolaganja testamentom ili u vrijeme smrti, ili</w:t>
      </w:r>
    </w:p>
    <w:p w:rsidR="00434FBE" w:rsidRPr="00647AE2" w:rsidRDefault="00434FBE" w:rsidP="00434FBE">
      <w:pPr>
        <w:spacing w:after="0" w:line="240" w:lineRule="auto"/>
        <w:rPr>
          <w:rFonts w:ascii="Times New Roman" w:hAnsi="Times New Roman" w:cs="Times New Roman"/>
          <w:sz w:val="24"/>
          <w:szCs w:val="24"/>
          <w:lang w:val="pl-PL"/>
        </w:rPr>
      </w:pPr>
      <w:r w:rsidRPr="00647AE2">
        <w:rPr>
          <w:rFonts w:ascii="Times New Roman" w:hAnsi="Times New Roman" w:cs="Times New Roman"/>
          <w:sz w:val="24"/>
          <w:szCs w:val="24"/>
          <w:lang w:val="pl-PL"/>
        </w:rPr>
        <w:t>4) po pravu uobičajenog boravišta zavještaoca u vrijeme raspolaganja testamentom ili u vrijeme smrti, ili</w:t>
      </w:r>
    </w:p>
    <w:p w:rsidR="00434FBE" w:rsidRPr="00647AE2" w:rsidRDefault="00434FBE" w:rsidP="00434FBE">
      <w:pPr>
        <w:spacing w:after="0" w:line="240" w:lineRule="auto"/>
        <w:rPr>
          <w:rFonts w:ascii="Times New Roman" w:hAnsi="Times New Roman" w:cs="Times New Roman"/>
          <w:sz w:val="24"/>
          <w:szCs w:val="24"/>
          <w:lang w:val="pl-PL"/>
        </w:rPr>
      </w:pPr>
      <w:r w:rsidRPr="00647AE2">
        <w:rPr>
          <w:rFonts w:ascii="Times New Roman" w:hAnsi="Times New Roman" w:cs="Times New Roman"/>
          <w:sz w:val="24"/>
          <w:szCs w:val="24"/>
          <w:lang w:val="pl-PL"/>
        </w:rPr>
        <w:t>5) po pravu Crne Gore, ili</w:t>
      </w:r>
    </w:p>
    <w:p w:rsidR="00434FBE" w:rsidRPr="00647AE2" w:rsidRDefault="00434FBE" w:rsidP="00434FBE">
      <w:pPr>
        <w:spacing w:after="160" w:line="240" w:lineRule="auto"/>
        <w:rPr>
          <w:rFonts w:ascii="Times New Roman" w:hAnsi="Times New Roman" w:cs="Times New Roman"/>
          <w:sz w:val="24"/>
          <w:szCs w:val="24"/>
          <w:lang w:val="pl-PL"/>
        </w:rPr>
      </w:pPr>
      <w:r>
        <w:rPr>
          <w:rFonts w:ascii="Times New Roman" w:hAnsi="Times New Roman" w:cs="Times New Roman"/>
          <w:sz w:val="24"/>
          <w:szCs w:val="24"/>
          <w:lang w:val="pl-PL"/>
        </w:rPr>
        <w:t>6) za nepokretnost –</w:t>
      </w:r>
      <w:r w:rsidRPr="00647AE2">
        <w:rPr>
          <w:rFonts w:ascii="Times New Roman" w:hAnsi="Times New Roman" w:cs="Times New Roman"/>
          <w:sz w:val="24"/>
          <w:szCs w:val="24"/>
          <w:lang w:val="pl-PL"/>
        </w:rPr>
        <w:t xml:space="preserve"> i po pravu države gdje se nepokretnost nalazi, ili                                                                          7) po pravu koje je mjerodavno ili bi bilo mjerodavno za nasljeđivanje u vrijeme raspolaganja testamentom.</w:t>
      </w:r>
    </w:p>
    <w:p w:rsidR="00434FBE" w:rsidRPr="00647AE2" w:rsidRDefault="00434FBE" w:rsidP="00434FBE">
      <w:pPr>
        <w:spacing w:after="160" w:line="259"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sl-SI"/>
        </w:rPr>
        <w:t>P</w:t>
      </w:r>
      <w:r w:rsidRPr="00647AE2">
        <w:rPr>
          <w:rFonts w:ascii="Times New Roman" w:hAnsi="Times New Roman" w:cs="Times New Roman"/>
          <w:sz w:val="24"/>
          <w:szCs w:val="24"/>
          <w:lang w:val="pl-PL"/>
        </w:rPr>
        <w:t>ersonalne tačke vezivanja (državljanstvo, prebiv</w:t>
      </w:r>
      <w:r>
        <w:rPr>
          <w:rFonts w:ascii="Times New Roman" w:hAnsi="Times New Roman" w:cs="Times New Roman"/>
          <w:sz w:val="24"/>
          <w:szCs w:val="24"/>
          <w:lang w:val="pl-PL"/>
        </w:rPr>
        <w:t>alište i uobičajeno boravište)</w:t>
      </w:r>
      <w:r w:rsidRPr="00647AE2">
        <w:rPr>
          <w:rFonts w:ascii="Times New Roman" w:hAnsi="Times New Roman" w:cs="Times New Roman"/>
          <w:sz w:val="24"/>
          <w:szCs w:val="24"/>
          <w:lang w:val="pl-PL"/>
        </w:rPr>
        <w:t xml:space="preserve"> fiksirane</w:t>
      </w:r>
      <w:r>
        <w:rPr>
          <w:rFonts w:ascii="Times New Roman" w:hAnsi="Times New Roman" w:cs="Times New Roman"/>
          <w:sz w:val="24"/>
          <w:szCs w:val="24"/>
          <w:lang w:val="pl-PL"/>
        </w:rPr>
        <w:t xml:space="preserve"> su</w:t>
      </w:r>
      <w:r w:rsidRPr="00647AE2">
        <w:rPr>
          <w:rFonts w:ascii="Times New Roman" w:hAnsi="Times New Roman" w:cs="Times New Roman"/>
          <w:sz w:val="24"/>
          <w:szCs w:val="24"/>
          <w:lang w:val="pl-PL"/>
        </w:rPr>
        <w:t xml:space="preserve"> za dva momenta: </w:t>
      </w:r>
      <w:r w:rsidRPr="00647AE2">
        <w:rPr>
          <w:rFonts w:ascii="Times New Roman" w:hAnsi="Times New Roman" w:cs="Times New Roman"/>
          <w:sz w:val="24"/>
          <w:szCs w:val="24"/>
          <w:lang w:val="sl-SI"/>
        </w:rPr>
        <w:t>vrijeme sastavljanja testamen</w:t>
      </w:r>
      <w:r>
        <w:rPr>
          <w:rFonts w:ascii="Times New Roman" w:hAnsi="Times New Roman" w:cs="Times New Roman"/>
          <w:sz w:val="24"/>
          <w:szCs w:val="24"/>
          <w:lang w:val="sl-SI"/>
        </w:rPr>
        <w:t xml:space="preserve">ta ili vrijeme smrti testatora i na taj način se sprečava </w:t>
      </w:r>
      <w:r w:rsidRPr="00647AE2">
        <w:rPr>
          <w:rFonts w:ascii="Times New Roman" w:hAnsi="Times New Roman" w:cs="Times New Roman"/>
          <w:sz w:val="24"/>
          <w:szCs w:val="24"/>
          <w:lang w:val="sl-SI"/>
        </w:rPr>
        <w:t xml:space="preserve">i mogućnost mobilnog sukoba zakona. </w:t>
      </w:r>
    </w:p>
    <w:p w:rsidR="00434FBE" w:rsidRPr="00647AE2" w:rsidRDefault="00434FBE" w:rsidP="00434FBE">
      <w:pPr>
        <w:spacing w:after="0" w:line="240" w:lineRule="auto"/>
        <w:ind w:firstLine="720"/>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lastRenderedPageBreak/>
        <w:t>Pošto se radi o alternativnim tačkama vezivanja, redosljed njihove primjene</w:t>
      </w:r>
      <w:r>
        <w:rPr>
          <w:rFonts w:ascii="Times New Roman" w:hAnsi="Times New Roman" w:cs="Times New Roman"/>
          <w:sz w:val="24"/>
          <w:szCs w:val="24"/>
          <w:lang w:val="pl-PL"/>
        </w:rPr>
        <w:t xml:space="preserve"> ne</w:t>
      </w:r>
      <w:r w:rsidRPr="00647AE2">
        <w:rPr>
          <w:rFonts w:ascii="Times New Roman" w:hAnsi="Times New Roman" w:cs="Times New Roman"/>
          <w:sz w:val="24"/>
          <w:szCs w:val="24"/>
          <w:lang w:val="pl-PL"/>
        </w:rPr>
        <w:t xml:space="preserve"> proizilazi iz redosljeda teksta odredbe Zakona o međunarodnom privatnom pravu.</w:t>
      </w:r>
      <w:r w:rsidRPr="00E36064">
        <w:t xml:space="preserve"> </w:t>
      </w:r>
      <w:r w:rsidRPr="00E36064">
        <w:rPr>
          <w:rFonts w:ascii="Times New Roman" w:hAnsi="Times New Roman" w:cs="Times New Roman"/>
          <w:sz w:val="24"/>
          <w:szCs w:val="24"/>
        </w:rPr>
        <w:t>Npr. ako bi testament bio punovažan po pravu Crne Gore kao pravu državljanstva ostavioca, a sačinjen je u Ujedinjenom Kraljevstvu, nije neophodno upuštati se u operaciju saznanja stranog (UK) prava, već je dovoljno konstatovati da je testament punovažan po jednom od alternativno m</w:t>
      </w:r>
      <w:r>
        <w:rPr>
          <w:rFonts w:ascii="Times New Roman" w:hAnsi="Times New Roman" w:cs="Times New Roman"/>
          <w:sz w:val="24"/>
          <w:szCs w:val="24"/>
        </w:rPr>
        <w:t>j</w:t>
      </w:r>
      <w:r w:rsidRPr="00E36064">
        <w:rPr>
          <w:rFonts w:ascii="Times New Roman" w:hAnsi="Times New Roman" w:cs="Times New Roman"/>
          <w:sz w:val="24"/>
          <w:szCs w:val="24"/>
        </w:rPr>
        <w:t>erodavnih prava.</w:t>
      </w:r>
      <w:r w:rsidRPr="00647AE2">
        <w:rPr>
          <w:rFonts w:ascii="Times New Roman" w:hAnsi="Times New Roman" w:cs="Times New Roman"/>
          <w:sz w:val="24"/>
          <w:szCs w:val="24"/>
          <w:lang w:val="pl-PL"/>
        </w:rPr>
        <w:t xml:space="preserve"> </w:t>
      </w:r>
    </w:p>
    <w:p w:rsidR="00434FBE" w:rsidRPr="00647AE2" w:rsidRDefault="00434FBE" w:rsidP="00434FBE">
      <w:pPr>
        <w:spacing w:after="0" w:line="240" w:lineRule="auto"/>
        <w:jc w:val="both"/>
        <w:rPr>
          <w:rFonts w:ascii="Times New Roman" w:hAnsi="Times New Roman" w:cs="Times New Roman"/>
          <w:sz w:val="24"/>
          <w:szCs w:val="24"/>
          <w:lang w:val="pl-PL"/>
        </w:rPr>
      </w:pPr>
      <w:r w:rsidRPr="00647AE2">
        <w:rPr>
          <w:rFonts w:ascii="Times New Roman" w:hAnsi="Times New Roman" w:cs="Times New Roman"/>
          <w:sz w:val="24"/>
          <w:szCs w:val="24"/>
          <w:lang w:val="pl-PL"/>
        </w:rPr>
        <w:t xml:space="preserve">           U domenu mjerodavnog prava za formu testamenta isključena je mogućnost primjene </w:t>
      </w:r>
      <w:r w:rsidRPr="00647AE2">
        <w:rPr>
          <w:rFonts w:ascii="Times New Roman" w:hAnsi="Times New Roman" w:cs="Times New Roman"/>
          <w:i/>
          <w:sz w:val="24"/>
          <w:szCs w:val="24"/>
          <w:lang w:val="pl-PL"/>
        </w:rPr>
        <w:t xml:space="preserve">renvoi </w:t>
      </w:r>
      <w:r w:rsidRPr="00647AE2">
        <w:rPr>
          <w:rFonts w:ascii="Times New Roman" w:hAnsi="Times New Roman" w:cs="Times New Roman"/>
          <w:sz w:val="24"/>
          <w:szCs w:val="24"/>
          <w:lang w:val="pl-PL"/>
        </w:rPr>
        <w:t>i po Konvenciji i po Zakonu.</w:t>
      </w:r>
    </w:p>
    <w:p w:rsidR="00434FBE" w:rsidRPr="00FF134D" w:rsidRDefault="00434FBE" w:rsidP="00434FBE">
      <w:pPr>
        <w:spacing w:after="0" w:line="240" w:lineRule="auto"/>
        <w:jc w:val="both"/>
        <w:rPr>
          <w:rFonts w:ascii="Times New Roman" w:hAnsi="Times New Roman" w:cs="Times New Roman"/>
          <w:iCs/>
          <w:sz w:val="24"/>
          <w:szCs w:val="24"/>
        </w:rPr>
      </w:pPr>
      <w:r w:rsidRPr="006A1FC7">
        <w:rPr>
          <w:rFonts w:ascii="Times New Roman" w:hAnsi="Times New Roman" w:cs="Times New Roman"/>
          <w:sz w:val="24"/>
          <w:szCs w:val="24"/>
          <w:lang w:val="pl-PL"/>
        </w:rPr>
        <w:t xml:space="preserve"> </w:t>
      </w:r>
    </w:p>
    <w:p w:rsidR="00DE3DE1" w:rsidRDefault="00DE3DE1" w:rsidP="00D525A5">
      <w:pPr>
        <w:spacing w:after="0" w:line="240" w:lineRule="auto"/>
        <w:jc w:val="both"/>
        <w:outlineLvl w:val="0"/>
      </w:pPr>
    </w:p>
    <w:p w:rsidR="00D525A5" w:rsidRPr="00DE3DE1" w:rsidRDefault="00DE3DE1" w:rsidP="00D525A5">
      <w:pPr>
        <w:spacing w:after="0" w:line="240" w:lineRule="auto"/>
        <w:jc w:val="both"/>
        <w:outlineLvl w:val="0"/>
        <w:rPr>
          <w:rFonts w:ascii="Times New Roman" w:eastAsia="Times New Roman" w:hAnsi="Times New Roman" w:cs="Times New Roman"/>
          <w:b/>
          <w:sz w:val="28"/>
          <w:szCs w:val="28"/>
          <w:lang w:val="sr-Latn-CS"/>
        </w:rPr>
      </w:pPr>
      <w:r w:rsidRPr="00DE3DE1">
        <w:rPr>
          <w:rFonts w:ascii="Times New Roman" w:eastAsia="Times New Roman" w:hAnsi="Times New Roman" w:cs="Times New Roman"/>
          <w:b/>
          <w:sz w:val="28"/>
          <w:szCs w:val="28"/>
          <w:lang w:val="sr-Latn-CS"/>
        </w:rPr>
        <w:t xml:space="preserve">II </w:t>
      </w:r>
      <w:r w:rsidR="00D525A5" w:rsidRPr="00DE3DE1">
        <w:rPr>
          <w:rFonts w:ascii="Times New Roman" w:eastAsia="Times New Roman" w:hAnsi="Times New Roman" w:cs="Times New Roman"/>
          <w:b/>
          <w:sz w:val="28"/>
          <w:szCs w:val="28"/>
          <w:lang w:val="sr-Latn-CS"/>
        </w:rPr>
        <w:t>Mjerodavno pravo za ugovorne odnose</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p>
    <w:p w:rsidR="00D525A5" w:rsidRPr="00994299" w:rsidRDefault="00A42D72" w:rsidP="00D525A5">
      <w:pPr>
        <w:numPr>
          <w:ilvl w:val="0"/>
          <w:numId w:val="1"/>
        </w:numPr>
        <w:spacing w:after="0" w:line="240" w:lineRule="auto"/>
        <w:jc w:val="both"/>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sr-Latn-CS"/>
        </w:rPr>
        <w:t>Uvod</w:t>
      </w:r>
    </w:p>
    <w:p w:rsidR="00D525A5" w:rsidRDefault="00D525A5" w:rsidP="00D525A5">
      <w:pPr>
        <w:spacing w:after="0" w:line="240" w:lineRule="auto"/>
        <w:ind w:firstLine="720"/>
        <w:jc w:val="both"/>
        <w:rPr>
          <w:rFonts w:ascii="Times New Roman" w:eastAsia="Times New Roman" w:hAnsi="Times New Roman" w:cs="Times New Roman"/>
          <w:sz w:val="24"/>
          <w:szCs w:val="24"/>
          <w:lang w:val="sr-Latn-CS"/>
        </w:rPr>
      </w:pPr>
    </w:p>
    <w:p w:rsidR="00D525A5" w:rsidRDefault="00D525A5" w:rsidP="00D525A5">
      <w:pPr>
        <w:spacing w:after="0" w:line="240" w:lineRule="auto"/>
        <w:ind w:firstLine="720"/>
        <w:jc w:val="both"/>
        <w:rPr>
          <w:rFonts w:ascii="Times New Roman" w:eastAsia="Times New Roman" w:hAnsi="Times New Roman" w:cs="Times New Roman"/>
          <w:sz w:val="24"/>
          <w:szCs w:val="24"/>
          <w:lang w:val="sr-Latn-CS"/>
        </w:rPr>
      </w:pP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U</w:t>
      </w:r>
      <w:r w:rsidRPr="00994299">
        <w:rPr>
          <w:rFonts w:ascii="Times New Roman" w:eastAsia="Times New Roman" w:hAnsi="Times New Roman" w:cs="Times New Roman"/>
          <w:sz w:val="24"/>
          <w:szCs w:val="24"/>
          <w:lang w:val="sr-Latn-CS"/>
        </w:rPr>
        <w:t xml:space="preserve"> oblasti ugovornih odnosa tradicionalno se javlja kao osnovna tačka vezivanja autonomija volje stranaka. U nacionalnim zakonodavstvima precizira se da stranke slobodno mogu da biraju mjerodavno pravo za </w:t>
      </w:r>
      <w:r>
        <w:rPr>
          <w:rFonts w:ascii="Times New Roman" w:eastAsia="Times New Roman" w:hAnsi="Times New Roman" w:cs="Times New Roman"/>
          <w:sz w:val="24"/>
          <w:szCs w:val="24"/>
          <w:lang w:val="sr-Latn-CS"/>
        </w:rPr>
        <w:t>svoj</w:t>
      </w:r>
      <w:r w:rsidRPr="00994299">
        <w:rPr>
          <w:rFonts w:ascii="Times New Roman" w:eastAsia="Times New Roman" w:hAnsi="Times New Roman" w:cs="Times New Roman"/>
          <w:sz w:val="24"/>
          <w:szCs w:val="24"/>
          <w:lang w:val="sr-Latn-CS"/>
        </w:rPr>
        <w:t xml:space="preserve"> ugovor. Najčešće će izbor prava biti izvršen izričito, a da bi bio valjan prećutno izražen izbor prava</w:t>
      </w:r>
      <w:r w:rsidRPr="00A42D72">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potrebno je da se nedvosmisleno utvrdi da takav izbor postoji. I pored obično izuzetno široke slobode stranaka, postoje određena ograničenja, posebno kada se radi o pojedinim vrstama ugovora za koje postoji interes države, a nekada i međunarodne organizacije da se primijene njihove im</w:t>
      </w:r>
      <w:r>
        <w:rPr>
          <w:rFonts w:ascii="Times New Roman" w:eastAsia="Times New Roman" w:hAnsi="Times New Roman" w:cs="Times New Roman"/>
          <w:sz w:val="24"/>
          <w:szCs w:val="24"/>
          <w:lang w:val="sr-Latn-CS"/>
        </w:rPr>
        <w:t>perativne –</w:t>
      </w:r>
      <w:r w:rsidRPr="00994299">
        <w:rPr>
          <w:rFonts w:ascii="Times New Roman" w:eastAsia="Times New Roman" w:hAnsi="Times New Roman" w:cs="Times New Roman"/>
          <w:sz w:val="24"/>
          <w:szCs w:val="24"/>
          <w:lang w:val="sr-Latn-CS"/>
        </w:rPr>
        <w:t xml:space="preserve"> prinudne norme. Ograničenja mogu postojati i s obzirom na potrebu postojanja, odnosno nepostojanja veze između izabranog prava i ugovornog odnosa, mogućnost izbora dva ili više mjerodavnih prava za regulisanje određenog ugovornog odnosa, momen</w:t>
      </w:r>
      <w:r>
        <w:rPr>
          <w:rFonts w:ascii="Times New Roman" w:eastAsia="Times New Roman" w:hAnsi="Times New Roman" w:cs="Times New Roman"/>
          <w:sz w:val="24"/>
          <w:szCs w:val="24"/>
          <w:lang w:val="sr-Latn-CS"/>
        </w:rPr>
        <w:t>a</w:t>
      </w:r>
      <w:r w:rsidRPr="00994299">
        <w:rPr>
          <w:rFonts w:ascii="Times New Roman" w:eastAsia="Times New Roman" w:hAnsi="Times New Roman" w:cs="Times New Roman"/>
          <w:sz w:val="24"/>
          <w:szCs w:val="24"/>
          <w:lang w:val="sr-Latn-CS"/>
        </w:rPr>
        <w:t>t izbora prava i mogućnost naknadne promjene izabranog prava i dr.</w:t>
      </w:r>
    </w:p>
    <w:p w:rsidR="00D525A5"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 xml:space="preserve">U tačke vezivanja koje se primjenjuju kada stranke ne iskoriste mogućnost  da same izaberu mjerodavno pravo za </w:t>
      </w:r>
      <w:r>
        <w:rPr>
          <w:rFonts w:ascii="Times New Roman" w:eastAsia="Times New Roman" w:hAnsi="Times New Roman" w:cs="Times New Roman"/>
          <w:sz w:val="24"/>
          <w:szCs w:val="24"/>
          <w:lang w:val="sr-Latn-CS"/>
        </w:rPr>
        <w:t>svoj</w:t>
      </w:r>
      <w:r w:rsidRPr="00994299">
        <w:rPr>
          <w:rFonts w:ascii="Times New Roman" w:eastAsia="Times New Roman" w:hAnsi="Times New Roman" w:cs="Times New Roman"/>
          <w:sz w:val="24"/>
          <w:szCs w:val="24"/>
          <w:lang w:val="sr-Latn-CS"/>
        </w:rPr>
        <w:t xml:space="preserve"> ugovorni odnos spadaju: uobičajeno boravište stranke čija je obaveza karakteristična za tu vrstu ugovora, princip </w:t>
      </w:r>
      <w:r>
        <w:rPr>
          <w:rFonts w:ascii="Times New Roman" w:eastAsia="Times New Roman" w:hAnsi="Times New Roman" w:cs="Times New Roman"/>
          <w:sz w:val="24"/>
          <w:szCs w:val="24"/>
          <w:lang w:val="sr-Latn-CS"/>
        </w:rPr>
        <w:t>najbliže veze</w:t>
      </w:r>
      <w:r w:rsidRPr="00994299">
        <w:rPr>
          <w:rFonts w:ascii="Times New Roman" w:eastAsia="Times New Roman" w:hAnsi="Times New Roman" w:cs="Times New Roman"/>
          <w:sz w:val="24"/>
          <w:szCs w:val="24"/>
          <w:lang w:val="sr-Latn-CS"/>
        </w:rPr>
        <w:t xml:space="preserve"> koji vodi do primjene prava zemlje kome ugovorni odnos gravitira, mjesto zaključenja, mjesto izvršenja ugovora i dr. </w:t>
      </w:r>
    </w:p>
    <w:p w:rsidR="00A42D72" w:rsidRDefault="00A42D72" w:rsidP="00D525A5">
      <w:pPr>
        <w:spacing w:after="0" w:line="240" w:lineRule="auto"/>
        <w:ind w:firstLine="720"/>
        <w:jc w:val="both"/>
        <w:rPr>
          <w:rFonts w:ascii="Times New Roman" w:eastAsia="Times New Roman" w:hAnsi="Times New Roman" w:cs="Times New Roman"/>
          <w:sz w:val="24"/>
          <w:szCs w:val="24"/>
          <w:lang w:val="sr-Latn-CS"/>
        </w:rPr>
      </w:pPr>
    </w:p>
    <w:p w:rsidR="00A42D72" w:rsidRDefault="00A42D72" w:rsidP="00A42D72">
      <w:pPr>
        <w:pStyle w:val="ListParagraph"/>
        <w:numPr>
          <w:ilvl w:val="0"/>
          <w:numId w:val="1"/>
        </w:numPr>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Autonomija volje kao tačka vezivanja</w:t>
      </w:r>
    </w:p>
    <w:p w:rsidR="00A42D72" w:rsidRDefault="00A42D72" w:rsidP="00A42D72">
      <w:pPr>
        <w:spacing w:after="0" w:line="240" w:lineRule="auto"/>
        <w:jc w:val="both"/>
        <w:rPr>
          <w:rFonts w:ascii="Times New Roman" w:eastAsia="Times New Roman" w:hAnsi="Times New Roman" w:cs="Times New Roman"/>
          <w:sz w:val="24"/>
          <w:szCs w:val="24"/>
          <w:lang w:val="sr-Latn-CS"/>
        </w:rPr>
      </w:pPr>
    </w:p>
    <w:p w:rsidR="00A42D72" w:rsidRPr="00994299" w:rsidRDefault="00A42D72" w:rsidP="00A42D72">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Autonomija volje u domenu određivanja mjerodavnog prava je ovlašćenje stranaka da same izaberu materijalno pravo neke zemlje čije će se dispozitivne i imperativne norme primjenjivati na određeni ugovor. Ovlašćenje stranke crpe iz kolizione norme koja sadrži subjektivnu tačku vezivanja da stranke mogu izjavama svoje volje birati pravo koje će se primjenjivati na njihov odnos sa stranim elementom. Stranke se mogu sporazumjeti o primjeni materijalnog domaćeg, stranog</w:t>
      </w:r>
      <w:r>
        <w:rPr>
          <w:rFonts w:ascii="Times New Roman" w:eastAsia="Times New Roman" w:hAnsi="Times New Roman" w:cs="Times New Roman"/>
          <w:sz w:val="24"/>
          <w:szCs w:val="24"/>
          <w:lang w:val="sr-Latn-CS"/>
        </w:rPr>
        <w:t xml:space="preserve"> prava ili nenacionalnog prava za svoj ugovorni odnos</w:t>
      </w:r>
      <w:r w:rsidRPr="00994299">
        <w:rPr>
          <w:rFonts w:ascii="Times New Roman" w:eastAsia="Times New Roman" w:hAnsi="Times New Roman" w:cs="Times New Roman"/>
          <w:sz w:val="24"/>
          <w:szCs w:val="24"/>
          <w:lang w:val="sr-Latn-CS"/>
        </w:rPr>
        <w:t>. Ova subjektivna tačka vezivanja čija primjena zavisi od izražene volje stranaka ima dejstvo kao i sve druge tačke vezivan</w:t>
      </w:r>
      <w:r>
        <w:rPr>
          <w:rFonts w:ascii="Times New Roman" w:eastAsia="Times New Roman" w:hAnsi="Times New Roman" w:cs="Times New Roman"/>
          <w:sz w:val="24"/>
          <w:szCs w:val="24"/>
          <w:lang w:val="sr-Latn-CS"/>
        </w:rPr>
        <w:t>ja koje uspostavlja zakonodavac. U opšta ograničenja u njenoj primjeni</w:t>
      </w:r>
      <w:r w:rsidRPr="00994299">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spada poštovanje domaćeg javnog poretka, </w:t>
      </w:r>
      <w:r w:rsidRPr="00994299">
        <w:rPr>
          <w:rFonts w:ascii="Times New Roman" w:eastAsia="Times New Roman" w:hAnsi="Times New Roman" w:cs="Times New Roman"/>
          <w:sz w:val="24"/>
          <w:szCs w:val="24"/>
          <w:lang w:val="sr-Latn-CS"/>
        </w:rPr>
        <w:t>prinudnih propisa ili normi neposredne primjene domaće ili strane zemlje</w:t>
      </w:r>
      <w:r>
        <w:rPr>
          <w:rFonts w:ascii="Times New Roman" w:eastAsia="Times New Roman" w:hAnsi="Times New Roman" w:cs="Times New Roman"/>
          <w:sz w:val="24"/>
          <w:szCs w:val="24"/>
          <w:lang w:val="sr-Latn-CS"/>
        </w:rPr>
        <w:t xml:space="preserve"> i drugo</w:t>
      </w:r>
      <w:r w:rsidRPr="00994299">
        <w:rPr>
          <w:rFonts w:ascii="Times New Roman" w:eastAsia="Times New Roman" w:hAnsi="Times New Roman" w:cs="Times New Roman"/>
          <w:sz w:val="24"/>
          <w:szCs w:val="24"/>
          <w:lang w:val="sr-Latn-CS"/>
        </w:rPr>
        <w:t>.</w:t>
      </w:r>
    </w:p>
    <w:p w:rsidR="00A42D72" w:rsidRPr="00A42D72" w:rsidRDefault="00A42D72" w:rsidP="00A42D72">
      <w:pPr>
        <w:spacing w:after="0" w:line="240" w:lineRule="auto"/>
        <w:jc w:val="both"/>
        <w:rPr>
          <w:rFonts w:ascii="Times New Roman" w:eastAsia="Times New Roman" w:hAnsi="Times New Roman" w:cs="Times New Roman"/>
          <w:sz w:val="24"/>
          <w:szCs w:val="24"/>
          <w:lang w:val="sr-Latn-CS"/>
        </w:rPr>
      </w:pPr>
    </w:p>
    <w:p w:rsidR="00D525A5" w:rsidRPr="00994299" w:rsidRDefault="00D525A5" w:rsidP="00A42D72">
      <w:pPr>
        <w:spacing w:after="0" w:line="240" w:lineRule="auto"/>
        <w:jc w:val="both"/>
        <w:rPr>
          <w:rFonts w:ascii="Times New Roman" w:eastAsia="Times New Roman" w:hAnsi="Times New Roman" w:cs="Times New Roman"/>
          <w:sz w:val="24"/>
          <w:szCs w:val="24"/>
          <w:lang w:val="sr-Latn-CS"/>
        </w:rPr>
      </w:pPr>
    </w:p>
    <w:p w:rsidR="00D525A5" w:rsidRPr="00453E5A" w:rsidRDefault="00D525A5" w:rsidP="00D525A5">
      <w:pPr>
        <w:pStyle w:val="ListParagraph"/>
        <w:numPr>
          <w:ilvl w:val="1"/>
          <w:numId w:val="2"/>
        </w:numPr>
        <w:spacing w:after="0" w:line="240" w:lineRule="auto"/>
        <w:jc w:val="both"/>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sr-Latn-CS"/>
        </w:rPr>
        <w:t xml:space="preserve"> </w:t>
      </w:r>
      <w:r w:rsidRPr="00453E5A">
        <w:rPr>
          <w:rFonts w:ascii="Times New Roman" w:eastAsia="Times New Roman" w:hAnsi="Times New Roman" w:cs="Times New Roman"/>
          <w:b/>
          <w:sz w:val="24"/>
          <w:szCs w:val="24"/>
          <w:lang w:val="sr-Latn-CS"/>
        </w:rPr>
        <w:t xml:space="preserve">Vrste autonomije volje stranaka </w:t>
      </w:r>
    </w:p>
    <w:p w:rsidR="00D525A5" w:rsidRPr="00994299" w:rsidRDefault="00D525A5" w:rsidP="00D525A5">
      <w:pPr>
        <w:spacing w:after="0" w:line="240" w:lineRule="auto"/>
        <w:jc w:val="both"/>
        <w:rPr>
          <w:rFonts w:ascii="Times New Roman" w:eastAsia="Times New Roman" w:hAnsi="Times New Roman" w:cs="Times New Roman"/>
          <w:b/>
          <w:sz w:val="24"/>
          <w:szCs w:val="24"/>
          <w:lang w:val="sr-Latn-CS"/>
        </w:rPr>
      </w:pP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S obzirom na način na koji se ispoljava</w:t>
      </w:r>
      <w:r>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autonomija volje</w:t>
      </w:r>
      <w:r>
        <w:rPr>
          <w:rFonts w:ascii="Times New Roman" w:eastAsia="Times New Roman" w:hAnsi="Times New Roman" w:cs="Times New Roman"/>
          <w:sz w:val="24"/>
          <w:szCs w:val="24"/>
          <w:lang w:val="sr-Latn-CS"/>
        </w:rPr>
        <w:t xml:space="preserve"> kao tačka vezivanja može biti:</w:t>
      </w:r>
      <w:r w:rsidR="009408DE">
        <w:rPr>
          <w:rFonts w:ascii="Times New Roman" w:eastAsia="Times New Roman" w:hAnsi="Times New Roman" w:cs="Times New Roman"/>
          <w:sz w:val="24"/>
          <w:szCs w:val="24"/>
          <w:lang w:val="sr-Latn-CS"/>
        </w:rPr>
        <w:t xml:space="preserve"> izričita i prećutna</w:t>
      </w:r>
      <w:r w:rsidRPr="00994299">
        <w:rPr>
          <w:rFonts w:ascii="Times New Roman" w:eastAsia="Times New Roman" w:hAnsi="Times New Roman" w:cs="Times New Roman"/>
          <w:sz w:val="24"/>
          <w:szCs w:val="24"/>
          <w:lang w:val="sr-Latn-CS"/>
        </w:rPr>
        <w:t xml:space="preserve">.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Izričita autonomija volje postoji kada stranke eksplicitno odrede koje će pravo biti mjerodavno. Ovaj vid izbora prava je i najčešći. Izbor prava može biti izvršen u osnovnom ugovoru, prije nastanka spora, kada se predviđa da će u slučaju eventualnog spora biti mjerodavno određeno pravo ili može biti sadržan u opštim uslovima posl</w:t>
      </w:r>
      <w:r>
        <w:rPr>
          <w:rFonts w:ascii="Times New Roman" w:eastAsia="Times New Roman" w:hAnsi="Times New Roman" w:cs="Times New Roman"/>
          <w:sz w:val="24"/>
          <w:szCs w:val="24"/>
          <w:lang w:val="sr-Latn-CS"/>
        </w:rPr>
        <w:t xml:space="preserve">ovanja. </w:t>
      </w:r>
      <w:r w:rsidRPr="00994299">
        <w:rPr>
          <w:rFonts w:ascii="Times New Roman" w:eastAsia="Times New Roman" w:hAnsi="Times New Roman" w:cs="Times New Roman"/>
          <w:sz w:val="24"/>
          <w:szCs w:val="24"/>
          <w:lang w:val="sr-Latn-CS"/>
        </w:rPr>
        <w:t>To se postiže direktnim navođenjem prava određene države, npr. mjerodavno će biti materijalno pravo Crne Gore ili pozivanjem na konkretan izvor prava (npr. Zakon o obligacionim odnosima Crne Gore). Izbor prava može biti izv</w:t>
      </w:r>
      <w:r>
        <w:rPr>
          <w:rFonts w:ascii="Times New Roman" w:eastAsia="Times New Roman" w:hAnsi="Times New Roman" w:cs="Times New Roman"/>
          <w:sz w:val="24"/>
          <w:szCs w:val="24"/>
          <w:lang w:val="sr-Latn-CS"/>
        </w:rPr>
        <w:t>ršen</w:t>
      </w:r>
      <w:r w:rsidRPr="00994299">
        <w:rPr>
          <w:rFonts w:ascii="Times New Roman" w:eastAsia="Times New Roman" w:hAnsi="Times New Roman" w:cs="Times New Roman"/>
          <w:sz w:val="24"/>
          <w:szCs w:val="24"/>
          <w:lang w:val="sr-Latn-CS"/>
        </w:rPr>
        <w:t xml:space="preserve"> i naknadno, nakon nastanka spora, u posebnom pismenu. Če</w:t>
      </w:r>
      <w:r>
        <w:rPr>
          <w:rFonts w:ascii="Times New Roman" w:eastAsia="Times New Roman" w:hAnsi="Times New Roman" w:cs="Times New Roman"/>
          <w:sz w:val="24"/>
          <w:szCs w:val="24"/>
          <w:lang w:val="sr-Latn-CS"/>
        </w:rPr>
        <w:t>st je slučaj da se zajedno ugov</w:t>
      </w:r>
      <w:r w:rsidRPr="00A42D72">
        <w:rPr>
          <w:rFonts w:ascii="Times New Roman" w:eastAsia="Times New Roman" w:hAnsi="Times New Roman" w:cs="Times New Roman"/>
          <w:sz w:val="24"/>
          <w:szCs w:val="24"/>
          <w:lang w:val="sr-Latn-CS"/>
        </w:rPr>
        <w:t>a</w:t>
      </w:r>
      <w:r w:rsidRPr="00994299">
        <w:rPr>
          <w:rFonts w:ascii="Times New Roman" w:eastAsia="Times New Roman" w:hAnsi="Times New Roman" w:cs="Times New Roman"/>
          <w:sz w:val="24"/>
          <w:szCs w:val="24"/>
          <w:lang w:val="sr-Latn-CS"/>
        </w:rPr>
        <w:t>ra primjena mjerodavnog prava i da se vrši izbor pra</w:t>
      </w:r>
      <w:r>
        <w:rPr>
          <w:rFonts w:ascii="Times New Roman" w:eastAsia="Times New Roman" w:hAnsi="Times New Roman" w:cs="Times New Roman"/>
          <w:sz w:val="24"/>
          <w:szCs w:val="24"/>
          <w:lang w:val="sr-Latn-CS"/>
        </w:rPr>
        <w:t>vosuđa ili međunarodne trgovinske</w:t>
      </w:r>
      <w:r w:rsidRPr="00994299">
        <w:rPr>
          <w:rFonts w:ascii="Times New Roman" w:eastAsia="Times New Roman" w:hAnsi="Times New Roman" w:cs="Times New Roman"/>
          <w:sz w:val="24"/>
          <w:szCs w:val="24"/>
          <w:lang w:val="sr-Latn-CS"/>
        </w:rPr>
        <w:t xml:space="preserve"> arbitraže za rješenje spora iz ugovornih odnosa.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Kod prećutne autonomije volje stranke ni</w:t>
      </w:r>
      <w:r w:rsidRPr="00A42D72">
        <w:rPr>
          <w:rFonts w:ascii="Times New Roman" w:eastAsia="Times New Roman" w:hAnsi="Times New Roman" w:cs="Times New Roman"/>
          <w:sz w:val="24"/>
          <w:szCs w:val="24"/>
          <w:lang w:val="sr-Latn-CS"/>
        </w:rPr>
        <w:t>je</w:t>
      </w:r>
      <w:r w:rsidRPr="00994299">
        <w:rPr>
          <w:rFonts w:ascii="Times New Roman" w:eastAsia="Times New Roman" w:hAnsi="Times New Roman" w:cs="Times New Roman"/>
          <w:sz w:val="24"/>
          <w:szCs w:val="24"/>
          <w:lang w:val="sr-Latn-CS"/>
        </w:rPr>
        <w:t>su izričito odredile koje će pravo biti mjerodavno</w:t>
      </w:r>
      <w:r>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ali se iz ugovora vidi da su one imale u vidu jedno pravo kao mjerodavno i da su htjele da se primijeni to pravo. Razlika između izričite i prećutne autonomije volje se sastoji samo u potrebi dokazivanja postojanja prećutno izabranog prava. Najlakše je dokazati situaciju kada je omaškom klauzula o izboru prava izostavljena iz ugovora. Dokaz prećutno izražene volje može biti okolnost da se stranke u svom ugovoru pozivaju na zakonske odredbe iz određenog prava ili koriste termine koji ukazuju na pravo određene zemlje</w:t>
      </w:r>
      <w:r w:rsidR="009408DE">
        <w:rPr>
          <w:rFonts w:ascii="Times New Roman" w:eastAsia="Times New Roman" w:hAnsi="Times New Roman" w:cs="Times New Roman"/>
          <w:sz w:val="24"/>
          <w:szCs w:val="24"/>
          <w:lang w:val="sr-Latn-CS"/>
        </w:rPr>
        <w:t xml:space="preserve"> </w:t>
      </w:r>
      <w:r w:rsidRPr="00994299">
        <w:rPr>
          <w:rFonts w:ascii="Times New Roman" w:eastAsia="Times New Roman" w:hAnsi="Times New Roman" w:cs="Times New Roman"/>
          <w:sz w:val="24"/>
          <w:szCs w:val="24"/>
          <w:lang w:val="sr-Latn-CS"/>
        </w:rPr>
        <w:t>Ipak, u svakom slučaju treba ustanoviti da li se na nedvosmislen način može utvrditi postojanje namjere stranaka da se na njihov ugovor primijeni neko pravo iako su propustile da to izraze u pisanoj formi. Tako, na primjer</w:t>
      </w:r>
      <w:r w:rsidRPr="007D2C59">
        <w:rPr>
          <w:rFonts w:ascii="Times New Roman" w:eastAsia="Times New Roman" w:hAnsi="Times New Roman" w:cs="Times New Roman"/>
          <w:color w:val="FF0000"/>
          <w:sz w:val="24"/>
          <w:szCs w:val="24"/>
          <w:lang w:val="sr-Latn-CS"/>
        </w:rPr>
        <w:t>,</w:t>
      </w:r>
      <w:r w:rsidRPr="00994299">
        <w:rPr>
          <w:rFonts w:ascii="Times New Roman" w:eastAsia="Times New Roman" w:hAnsi="Times New Roman" w:cs="Times New Roman"/>
          <w:sz w:val="24"/>
          <w:szCs w:val="24"/>
          <w:lang w:val="sr-Latn-CS"/>
        </w:rPr>
        <w:t xml:space="preserve"> činjenica da je ugovor sačinjen na engleskom jeziku, ako nema dodatnih indicija</w:t>
      </w:r>
      <w:r w:rsidRPr="009408DE">
        <w:rPr>
          <w:rFonts w:ascii="Times New Roman" w:eastAsia="Times New Roman" w:hAnsi="Times New Roman" w:cs="Times New Roman"/>
          <w:sz w:val="24"/>
          <w:szCs w:val="24"/>
          <w:lang w:val="sr-Latn-CS"/>
        </w:rPr>
        <w:t xml:space="preserve">, </w:t>
      </w:r>
      <w:r w:rsidRPr="00994299">
        <w:rPr>
          <w:rFonts w:ascii="Times New Roman" w:eastAsia="Times New Roman" w:hAnsi="Times New Roman" w:cs="Times New Roman"/>
          <w:sz w:val="24"/>
          <w:szCs w:val="24"/>
          <w:lang w:val="sr-Latn-CS"/>
        </w:rPr>
        <w:t xml:space="preserve">neće predstavljati dovoljan dokaz o prećutnom izboru engleskog prava kao mjerodavnog jer se najveći broj ugovora u međunarodnoj trgovini sačinjava upravo na tom jeziku.   </w:t>
      </w:r>
    </w:p>
    <w:p w:rsidR="00D525A5" w:rsidRDefault="00D525A5" w:rsidP="00D525A5">
      <w:pPr>
        <w:spacing w:after="0" w:line="240" w:lineRule="auto"/>
        <w:jc w:val="both"/>
        <w:rPr>
          <w:rFonts w:ascii="Times New Roman" w:eastAsia="Times New Roman" w:hAnsi="Times New Roman" w:cs="Times New Roman"/>
          <w:sz w:val="20"/>
          <w:szCs w:val="20"/>
          <w:lang w:val="sr-Latn-CS"/>
        </w:rPr>
      </w:pPr>
    </w:p>
    <w:p w:rsidR="00D525A5" w:rsidRPr="00994299" w:rsidRDefault="00D525A5" w:rsidP="00D525A5">
      <w:pPr>
        <w:spacing w:after="0" w:line="240" w:lineRule="auto"/>
        <w:jc w:val="both"/>
        <w:rPr>
          <w:rFonts w:ascii="Times New Roman" w:eastAsia="Times New Roman" w:hAnsi="Times New Roman" w:cs="Times New Roman"/>
          <w:sz w:val="24"/>
          <w:szCs w:val="24"/>
          <w:lang w:val="sr-Latn-CS"/>
        </w:rPr>
      </w:pPr>
    </w:p>
    <w:p w:rsidR="009408DE" w:rsidRDefault="00D525A5" w:rsidP="00D525A5">
      <w:pPr>
        <w:pStyle w:val="ListParagraph"/>
        <w:numPr>
          <w:ilvl w:val="1"/>
          <w:numId w:val="2"/>
        </w:numPr>
        <w:spacing w:after="0" w:line="240" w:lineRule="auto"/>
        <w:jc w:val="both"/>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sr-Latn-CS"/>
        </w:rPr>
        <w:t xml:space="preserve"> </w:t>
      </w:r>
      <w:r w:rsidRPr="00F22498">
        <w:rPr>
          <w:rFonts w:ascii="Times New Roman" w:eastAsia="Times New Roman" w:hAnsi="Times New Roman" w:cs="Times New Roman"/>
          <w:b/>
          <w:sz w:val="24"/>
          <w:szCs w:val="24"/>
          <w:lang w:val="sr-Latn-CS"/>
        </w:rPr>
        <w:t>Ograničenja autonomije volje</w:t>
      </w:r>
    </w:p>
    <w:p w:rsidR="00D525A5" w:rsidRPr="00F22498" w:rsidRDefault="00D525A5" w:rsidP="009408DE">
      <w:pPr>
        <w:pStyle w:val="ListParagraph"/>
        <w:spacing w:after="0" w:line="240" w:lineRule="auto"/>
        <w:ind w:left="3000"/>
        <w:jc w:val="both"/>
        <w:rPr>
          <w:rFonts w:ascii="Times New Roman" w:eastAsia="Times New Roman" w:hAnsi="Times New Roman" w:cs="Times New Roman"/>
          <w:b/>
          <w:sz w:val="24"/>
          <w:szCs w:val="24"/>
          <w:lang w:val="sr-Latn-CS"/>
        </w:rPr>
      </w:pPr>
      <w:r w:rsidRPr="00F22498">
        <w:rPr>
          <w:rFonts w:ascii="Times New Roman" w:eastAsia="Times New Roman" w:hAnsi="Times New Roman" w:cs="Times New Roman"/>
          <w:b/>
          <w:sz w:val="24"/>
          <w:szCs w:val="24"/>
          <w:lang w:val="sr-Latn-CS"/>
        </w:rPr>
        <w:t xml:space="preserve">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Autonomija volje se, načelno, može koristiti kod svih građanskopravnih i privrednopravnih ugovora, ali i pored toga postoje određena ograničenja za neke vrste ugovora zbog postojanja posebnog interesa društva ili u cilju zaštite slabije ugovorne strane. Tako, u oblasti međunarodnog transporta, najstriktnija ograničenja postavlja Konvencija o  ugovorima o međunarodnom prevozu robe drumom</w:t>
      </w:r>
      <w:r w:rsidRPr="00980006">
        <w:rPr>
          <w:rFonts w:ascii="Times New Roman" w:eastAsia="Times New Roman" w:hAnsi="Times New Roman" w:cs="Times New Roman"/>
          <w:sz w:val="24"/>
          <w:szCs w:val="24"/>
          <w:lang w:val="sr-Latn-CS"/>
        </w:rPr>
        <w:t xml:space="preserve"> iz </w:t>
      </w:r>
      <w:r w:rsidRPr="00994299">
        <w:rPr>
          <w:rFonts w:ascii="Times New Roman" w:eastAsia="Times New Roman" w:hAnsi="Times New Roman" w:cs="Times New Roman"/>
          <w:sz w:val="24"/>
          <w:szCs w:val="24"/>
          <w:lang w:val="sr-Latn-CS"/>
        </w:rPr>
        <w:t>1955</w:t>
      </w:r>
      <w:r>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godine</w:t>
      </w:r>
      <w:r w:rsidRPr="00980006">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koja izričito predviđa da stranke ne mogu da ugovore primjenu pravila drugačijih od normi koje su sadržane u Konvenciji. Takođe, izbor prava kod ugovora o cesiji, zastupništvu i posredništvu ne može da </w:t>
      </w:r>
      <w:r>
        <w:rPr>
          <w:rFonts w:ascii="Times New Roman" w:eastAsia="Times New Roman" w:hAnsi="Times New Roman" w:cs="Times New Roman"/>
          <w:sz w:val="24"/>
          <w:szCs w:val="24"/>
          <w:lang w:val="sr-Latn-CS"/>
        </w:rPr>
        <w:t xml:space="preserve">proizvodi dejstva prema trećim </w:t>
      </w:r>
      <w:r w:rsidRPr="00994299">
        <w:rPr>
          <w:rFonts w:ascii="Times New Roman" w:eastAsia="Times New Roman" w:hAnsi="Times New Roman" w:cs="Times New Roman"/>
          <w:sz w:val="24"/>
          <w:szCs w:val="24"/>
          <w:lang w:val="sr-Latn-CS"/>
        </w:rPr>
        <w:t>licima. U nekim pravnim sistemi</w:t>
      </w:r>
      <w:r>
        <w:rPr>
          <w:rFonts w:ascii="Times New Roman" w:eastAsia="Times New Roman" w:hAnsi="Times New Roman" w:cs="Times New Roman"/>
          <w:sz w:val="24"/>
          <w:szCs w:val="24"/>
          <w:lang w:val="sr-Latn-CS"/>
        </w:rPr>
        <w:t>ma</w:t>
      </w:r>
      <w:r w:rsidRPr="00994299">
        <w:rPr>
          <w:rFonts w:ascii="Times New Roman" w:eastAsia="Times New Roman" w:hAnsi="Times New Roman" w:cs="Times New Roman"/>
          <w:sz w:val="24"/>
          <w:szCs w:val="24"/>
          <w:lang w:val="sr-Latn-CS"/>
        </w:rPr>
        <w:t>, ograničenja se uspostavljaju i u pogledu mogućnosti izbora mjerodavnog prava za ugovore povodom nepokretnosti. Ograničenja u interesu zaštite slabije ugovorne strane javljaju se kod ugovora sa potrošačima i individualnim ugovor</w:t>
      </w:r>
      <w:r>
        <w:rPr>
          <w:rFonts w:ascii="Times New Roman" w:eastAsia="Times New Roman" w:hAnsi="Times New Roman" w:cs="Times New Roman"/>
          <w:sz w:val="24"/>
          <w:szCs w:val="24"/>
          <w:lang w:val="sr-Latn-CS"/>
        </w:rPr>
        <w:t>ima o radu, o kojima će detaljn</w:t>
      </w:r>
      <w:r w:rsidRPr="00994299">
        <w:rPr>
          <w:rFonts w:ascii="Times New Roman" w:eastAsia="Times New Roman" w:hAnsi="Times New Roman" w:cs="Times New Roman"/>
          <w:sz w:val="24"/>
          <w:szCs w:val="24"/>
          <w:lang w:val="sr-Latn-CS"/>
        </w:rPr>
        <w:t>ije biti riječi u nastavku.</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Jedno od najznačajnih pitan</w:t>
      </w:r>
      <w:r>
        <w:rPr>
          <w:rFonts w:ascii="Times New Roman" w:eastAsia="Times New Roman" w:hAnsi="Times New Roman" w:cs="Times New Roman"/>
          <w:sz w:val="24"/>
          <w:szCs w:val="24"/>
          <w:lang w:val="sr-Latn-CS"/>
        </w:rPr>
        <w:t>ja u ovoj oblasti je</w:t>
      </w:r>
      <w:r w:rsidRPr="00994299">
        <w:rPr>
          <w:rFonts w:ascii="Times New Roman" w:eastAsia="Times New Roman" w:hAnsi="Times New Roman" w:cs="Times New Roman"/>
          <w:sz w:val="24"/>
          <w:szCs w:val="24"/>
          <w:lang w:val="sr-Latn-CS"/>
        </w:rPr>
        <w:t xml:space="preserve"> pitanje potrebe postojanja</w:t>
      </w:r>
      <w:r>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odnosno nepostojanja veze između izabranog prava i ugovornog odnosa. U savremenom uporednom međunarodnom privatnom pravu pravilo je da se za ugovorne odnose ne traži postojanje povezanosti i da su stranke slobodne da izaberu mjerodavno pravo u skladu sa svojim interesima. </w:t>
      </w:r>
    </w:p>
    <w:p w:rsidR="00D525A5" w:rsidRPr="00994299" w:rsidRDefault="00D525A5" w:rsidP="00D525A5">
      <w:pPr>
        <w:spacing w:after="0" w:line="240" w:lineRule="auto"/>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ab/>
        <w:t xml:space="preserve"> Jedno od značajnih pitanja kod autonomije volje jeste i mogućnost izbora dva ili više mjerodavnih prava za regulisanje određenog ugovornog odnosa. Ovaj institut u međunarodnom privatnom pravu se naziva „cijepanje ugovora“. Dešava se da stranke izaberu jedno mjerodavno pravo za npr. punovažnost ugovora, a drugo mjerodavno pravo </w:t>
      </w:r>
      <w:r>
        <w:rPr>
          <w:rFonts w:ascii="Times New Roman" w:eastAsia="Times New Roman" w:hAnsi="Times New Roman" w:cs="Times New Roman"/>
          <w:sz w:val="24"/>
          <w:szCs w:val="24"/>
          <w:lang w:val="sr-Latn-CS"/>
        </w:rPr>
        <w:t>za njihova prava i obaveze. Ili</w:t>
      </w:r>
      <w:r w:rsidRPr="00994299">
        <w:rPr>
          <w:rFonts w:ascii="Times New Roman" w:eastAsia="Times New Roman" w:hAnsi="Times New Roman" w:cs="Times New Roman"/>
          <w:sz w:val="24"/>
          <w:szCs w:val="24"/>
          <w:lang w:val="sr-Latn-CS"/>
        </w:rPr>
        <w:t xml:space="preserve"> da </w:t>
      </w:r>
      <w:r w:rsidRPr="00994299">
        <w:rPr>
          <w:rFonts w:ascii="Times New Roman" w:eastAsia="Times New Roman" w:hAnsi="Times New Roman" w:cs="Times New Roman"/>
          <w:sz w:val="24"/>
          <w:szCs w:val="24"/>
          <w:lang w:val="sr-Latn-CS"/>
        </w:rPr>
        <w:lastRenderedPageBreak/>
        <w:t>izaberu mjerodavno pravo samo za jedan segment ugovora (npr. za prava i obaveze)</w:t>
      </w:r>
      <w:r w:rsidRPr="00434FBE">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a da se na ostala pitanja primjenjuju tačke vezivanja u slučaju kada stranke ni</w:t>
      </w:r>
      <w:r w:rsidRPr="009408DE">
        <w:rPr>
          <w:rFonts w:ascii="Times New Roman" w:eastAsia="Times New Roman" w:hAnsi="Times New Roman" w:cs="Times New Roman"/>
          <w:sz w:val="24"/>
          <w:szCs w:val="24"/>
          <w:lang w:val="sr-Latn-CS"/>
        </w:rPr>
        <w:t>je</w:t>
      </w:r>
      <w:r w:rsidRPr="00994299">
        <w:rPr>
          <w:rFonts w:ascii="Times New Roman" w:eastAsia="Times New Roman" w:hAnsi="Times New Roman" w:cs="Times New Roman"/>
          <w:sz w:val="24"/>
          <w:szCs w:val="24"/>
          <w:lang w:val="sr-Latn-CS"/>
        </w:rPr>
        <w:t xml:space="preserve">su izabrale mjerodavno pravo.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 xml:space="preserve">Ograničenja autonomije volje mogu se javiti i po pitanju momenta izbora prava i mogućnosti naknadne promjene izabranog prava. Najjednostavnije je da ugovorne strane izaberu mjerodavno pravo u vrijeme zaključenja ugovora jer ovakvo rješenje doprinosi pravnoj sigurnosti i stranke od zasnivanja pravnog odnosa znaju kakva su im prava i obaveze. U savremenom međunarodnom privatnom </w:t>
      </w:r>
      <w:r w:rsidRPr="00DF48C2">
        <w:rPr>
          <w:rFonts w:ascii="Times New Roman" w:eastAsia="Times New Roman" w:hAnsi="Times New Roman" w:cs="Times New Roman"/>
          <w:sz w:val="24"/>
          <w:szCs w:val="24"/>
          <w:lang w:val="sr-Latn-CS"/>
        </w:rPr>
        <w:t>pravu</w:t>
      </w:r>
      <w:r>
        <w:rPr>
          <w:rFonts w:ascii="Times New Roman" w:eastAsia="Times New Roman" w:hAnsi="Times New Roman" w:cs="Times New Roman"/>
          <w:sz w:val="24"/>
          <w:szCs w:val="24"/>
          <w:lang w:val="sr-Latn-CS"/>
        </w:rPr>
        <w:t xml:space="preserve"> </w:t>
      </w:r>
      <w:r w:rsidRPr="00994299">
        <w:rPr>
          <w:rFonts w:ascii="Times New Roman" w:eastAsia="Times New Roman" w:hAnsi="Times New Roman" w:cs="Times New Roman"/>
          <w:sz w:val="24"/>
          <w:szCs w:val="24"/>
          <w:lang w:val="sr-Latn-CS"/>
        </w:rPr>
        <w:t xml:space="preserve">prihvata se i izbor prava učinjen nakon zaključenja ugovora i nakon izbijanja spora. Isto važi i za naknadnu izmjenu izabranog prava, s tim što se garantuje da promjena mjerodavnog prava poslije zaključenja ugovora ne utiče na formalnu punovažnost ugovora i na prava trećih lica.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Jedna od specifičnih karakteristika autonomije volje je i ta da ona može biti validan osnov za isključenje primjene međunarodne konvencije ili pojedinih njenih odredaba, ako je takva mogućnost predviđena tom konvencijom. Ovakav izbor prava mora biti izričit jer potvrđene (ratifikovane) međunarodne konvencije čine dio unutrašnjeg pravnog sistema zemlje čije se pravo ugovora kao mjerodavno. Takva mogućnost je predviđena Bečkom konvencijom o međunarodnoj prodaji robe</w:t>
      </w:r>
      <w:r w:rsidR="009408DE">
        <w:rPr>
          <w:rFonts w:ascii="Times New Roman" w:eastAsia="Times New Roman" w:hAnsi="Times New Roman" w:cs="Times New Roman"/>
          <w:sz w:val="24"/>
          <w:szCs w:val="24"/>
          <w:lang w:val="sr-Latn-CS"/>
        </w:rPr>
        <w:t>.</w:t>
      </w:r>
      <w:r w:rsidR="009408DE">
        <w:rPr>
          <w:rFonts w:ascii="Times New Roman" w:eastAsia="Times New Roman" w:hAnsi="Times New Roman" w:cs="Times New Roman"/>
          <w:sz w:val="24"/>
          <w:szCs w:val="24"/>
          <w:vertAlign w:val="superscript"/>
          <w:lang w:val="sr-Latn-CS"/>
        </w:rPr>
        <w:t>.</w:t>
      </w:r>
      <w:r w:rsidRPr="00994299">
        <w:rPr>
          <w:rFonts w:ascii="Times New Roman" w:eastAsia="Times New Roman" w:hAnsi="Times New Roman" w:cs="Times New Roman"/>
          <w:sz w:val="24"/>
          <w:szCs w:val="24"/>
          <w:lang w:val="sr-Latn-CS"/>
        </w:rPr>
        <w:t xml:space="preserve"> </w:t>
      </w:r>
    </w:p>
    <w:p w:rsidR="00D525A5" w:rsidRPr="00994299" w:rsidRDefault="00D525A5" w:rsidP="00D525A5">
      <w:pPr>
        <w:spacing w:after="0" w:line="240" w:lineRule="auto"/>
        <w:jc w:val="both"/>
        <w:rPr>
          <w:rFonts w:ascii="Times New Roman" w:eastAsia="Times New Roman" w:hAnsi="Times New Roman" w:cs="Times New Roman"/>
          <w:sz w:val="24"/>
          <w:szCs w:val="24"/>
          <w:lang w:val="sr-Latn-CS"/>
        </w:rPr>
      </w:pPr>
    </w:p>
    <w:p w:rsidR="00DB6147" w:rsidRDefault="00DB6147" w:rsidP="00D525A5">
      <w:pPr>
        <w:spacing w:after="0" w:line="240" w:lineRule="auto"/>
        <w:ind w:firstLine="720"/>
        <w:jc w:val="both"/>
        <w:rPr>
          <w:rFonts w:ascii="Times New Roman" w:eastAsia="Times New Roman" w:hAnsi="Times New Roman" w:cs="Times New Roman"/>
          <w:sz w:val="24"/>
          <w:szCs w:val="24"/>
          <w:lang w:val="sr-Latn-CS"/>
        </w:rPr>
      </w:pPr>
    </w:p>
    <w:p w:rsidR="00D525A5" w:rsidRPr="00994299" w:rsidRDefault="00D525A5" w:rsidP="00D525A5">
      <w:pPr>
        <w:numPr>
          <w:ilvl w:val="0"/>
          <w:numId w:val="2"/>
        </w:numPr>
        <w:spacing w:after="0" w:line="240" w:lineRule="auto"/>
        <w:jc w:val="both"/>
        <w:rPr>
          <w:rFonts w:ascii="Times New Roman" w:eastAsia="Times New Roman" w:hAnsi="Times New Roman" w:cs="Times New Roman"/>
          <w:b/>
          <w:noProof/>
          <w:sz w:val="24"/>
          <w:szCs w:val="24"/>
          <w:lang w:val="sr-Latn-CS"/>
        </w:rPr>
      </w:pPr>
      <w:r w:rsidRPr="00994299">
        <w:rPr>
          <w:rFonts w:ascii="Times New Roman" w:eastAsia="Times New Roman" w:hAnsi="Times New Roman" w:cs="Times New Roman"/>
          <w:b/>
          <w:noProof/>
          <w:sz w:val="24"/>
          <w:szCs w:val="24"/>
          <w:lang w:val="sr-Latn-CS"/>
        </w:rPr>
        <w:t>Pozitivno pravo Crne Gore – Zakon o međunarodnom privatnom pravu</w:t>
      </w: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653CEE" w:rsidRDefault="00D525A5" w:rsidP="00D525A5">
      <w:pPr>
        <w:spacing w:after="160" w:line="259"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 xml:space="preserve">Članom 49 Zakona o međunarodnom privatnom pravu je izričito predviđeno da se tumačenje i primjena odredaba koje se odnose na ugovorne obaveze vrši u skladu sa </w:t>
      </w:r>
      <w:r>
        <w:rPr>
          <w:rFonts w:ascii="Times New Roman" w:eastAsia="Times New Roman" w:hAnsi="Times New Roman" w:cs="Times New Roman"/>
          <w:noProof/>
          <w:sz w:val="24"/>
          <w:szCs w:val="24"/>
          <w:lang w:val="sr-Latn-CS"/>
        </w:rPr>
        <w:t>Uredbom</w:t>
      </w:r>
      <w:r w:rsidRPr="00994299">
        <w:rPr>
          <w:rFonts w:ascii="Times New Roman" w:eastAsia="Times New Roman" w:hAnsi="Times New Roman" w:cs="Times New Roman"/>
          <w:noProof/>
          <w:sz w:val="24"/>
          <w:szCs w:val="24"/>
          <w:lang w:val="sr-Latn-CS"/>
        </w:rPr>
        <w:t xml:space="preserve"> </w:t>
      </w:r>
      <w:r w:rsidR="00DB6147">
        <w:rPr>
          <w:rFonts w:ascii="Times New Roman" w:eastAsia="Times New Roman" w:hAnsi="Times New Roman" w:cs="Times New Roman"/>
          <w:noProof/>
          <w:sz w:val="24"/>
          <w:szCs w:val="24"/>
          <w:lang w:val="sr-Latn-CS"/>
        </w:rPr>
        <w:t xml:space="preserve">o mjerodavnom pravu za ugovorne obaveze iz 2008. (Uredba </w:t>
      </w:r>
      <w:r w:rsidRPr="00994299">
        <w:rPr>
          <w:rFonts w:ascii="Times New Roman" w:eastAsia="Times New Roman" w:hAnsi="Times New Roman" w:cs="Times New Roman"/>
          <w:noProof/>
          <w:sz w:val="24"/>
          <w:szCs w:val="24"/>
          <w:lang w:val="sr-Latn-CS"/>
        </w:rPr>
        <w:t>Rim I</w:t>
      </w:r>
      <w:r w:rsidR="00DB6147">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što znači da su naši organi primjene prava već sada dužni da neposredno primjenjuju pravne tekovine Evropske unije u oblasti mjerodavnog prava za ugovorne odnose. </w:t>
      </w:r>
    </w:p>
    <w:p w:rsidR="00D525A5" w:rsidRPr="005D55BB" w:rsidRDefault="00D525A5" w:rsidP="00D525A5">
      <w:pPr>
        <w:spacing w:after="160" w:line="259" w:lineRule="auto"/>
        <w:ind w:firstLine="720"/>
        <w:jc w:val="both"/>
        <w:rPr>
          <w:rFonts w:ascii="Times New Roman" w:hAnsi="Times New Roman" w:cs="Times New Roman"/>
          <w:sz w:val="24"/>
          <w:szCs w:val="24"/>
          <w:lang w:val="sr-Latn-CS"/>
        </w:rPr>
      </w:pPr>
      <w:r w:rsidRPr="00994299">
        <w:rPr>
          <w:rFonts w:ascii="Times New Roman" w:eastAsia="Times New Roman" w:hAnsi="Times New Roman" w:cs="Times New Roman"/>
          <w:noProof/>
          <w:sz w:val="24"/>
          <w:szCs w:val="24"/>
          <w:lang w:val="sr-Latn-CS"/>
        </w:rPr>
        <w:t xml:space="preserve">Na osnovu </w:t>
      </w:r>
      <w:r>
        <w:rPr>
          <w:rFonts w:ascii="Times New Roman" w:eastAsia="Times New Roman" w:hAnsi="Times New Roman" w:cs="Times New Roman"/>
          <w:noProof/>
          <w:sz w:val="24"/>
          <w:szCs w:val="24"/>
          <w:lang w:val="sr-Latn-CS"/>
        </w:rPr>
        <w:t>ZMPP</w:t>
      </w:r>
      <w:r w:rsidRPr="00685E57">
        <w:rPr>
          <w:rFonts w:ascii="Times New Roman" w:eastAsia="Times New Roman" w:hAnsi="Times New Roman" w:cs="Times New Roman"/>
          <w:noProof/>
          <w:sz w:val="24"/>
          <w:szCs w:val="24"/>
          <w:lang w:val="sr-Latn-CS"/>
        </w:rPr>
        <w:t>-a</w:t>
      </w:r>
      <w:r w:rsidRPr="00DB6147">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za najveći broj ugovora primjenjivaće se pravilo o autonomiji volje stranaka (član 38), </w:t>
      </w:r>
      <w:r w:rsidR="00434FBE">
        <w:rPr>
          <w:rFonts w:ascii="Times New Roman" w:eastAsia="Times New Roman" w:hAnsi="Times New Roman" w:cs="Times New Roman"/>
          <w:noProof/>
          <w:sz w:val="24"/>
          <w:szCs w:val="24"/>
          <w:lang w:val="sr-Latn-CS"/>
        </w:rPr>
        <w:t xml:space="preserve">za koje važi gore navedeno, </w:t>
      </w:r>
      <w:r w:rsidRPr="00994299">
        <w:rPr>
          <w:rFonts w:ascii="Times New Roman" w:eastAsia="Times New Roman" w:hAnsi="Times New Roman" w:cs="Times New Roman"/>
          <w:noProof/>
          <w:sz w:val="24"/>
          <w:szCs w:val="24"/>
          <w:lang w:val="sr-Latn-CS"/>
        </w:rPr>
        <w:t>odnosno, ako ugovorne strane ni</w:t>
      </w:r>
      <w:r w:rsidRPr="00DB6147">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 xml:space="preserve">su izabrale mjerodavno pravo, koliziono pravilo o primjeni uobičajenog boravišta dužnika karakteristične obaveze, a u krajnjem slučaju primijeniće se princip </w:t>
      </w:r>
      <w:r>
        <w:rPr>
          <w:rFonts w:ascii="Times New Roman" w:eastAsia="Times New Roman" w:hAnsi="Times New Roman" w:cs="Times New Roman"/>
          <w:noProof/>
          <w:sz w:val="24"/>
          <w:szCs w:val="24"/>
          <w:lang w:val="sr-Latn-CS"/>
        </w:rPr>
        <w:t>najbliže veze</w:t>
      </w:r>
      <w:r w:rsidRPr="00994299">
        <w:rPr>
          <w:rFonts w:ascii="Times New Roman" w:eastAsia="Times New Roman" w:hAnsi="Times New Roman" w:cs="Times New Roman"/>
          <w:noProof/>
          <w:sz w:val="24"/>
          <w:szCs w:val="24"/>
          <w:lang w:val="sr-Latn-CS"/>
        </w:rPr>
        <w:t xml:space="preserve"> (član 39).</w:t>
      </w:r>
    </w:p>
    <w:p w:rsidR="00D525A5" w:rsidRPr="00653CEE" w:rsidRDefault="00D525A5" w:rsidP="00653CEE">
      <w:pPr>
        <w:pStyle w:val="ListParagraph"/>
        <w:spacing w:after="0" w:line="240" w:lineRule="auto"/>
        <w:ind w:left="3000"/>
        <w:jc w:val="both"/>
        <w:rPr>
          <w:rFonts w:ascii="Times New Roman" w:eastAsia="Times New Roman" w:hAnsi="Times New Roman" w:cs="Times New Roman"/>
          <w:noProof/>
          <w:sz w:val="24"/>
          <w:szCs w:val="24"/>
          <w:lang w:val="sr-Latn-CS"/>
        </w:rPr>
      </w:pP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994299" w:rsidRDefault="00434FBE" w:rsidP="00D525A5">
      <w:pPr>
        <w:spacing w:after="0" w:line="240" w:lineRule="auto"/>
        <w:jc w:val="both"/>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3.1.</w:t>
      </w:r>
      <w:r w:rsidR="00D525A5" w:rsidRPr="00994299">
        <w:rPr>
          <w:rFonts w:ascii="Times New Roman" w:eastAsia="Times New Roman" w:hAnsi="Times New Roman" w:cs="Times New Roman"/>
          <w:b/>
          <w:noProof/>
          <w:sz w:val="24"/>
          <w:szCs w:val="24"/>
          <w:lang w:val="sr-Latn-CS"/>
        </w:rPr>
        <w:t xml:space="preserve"> Supsidijerne tačke vezivanja – uobičajeno boravište, </w:t>
      </w:r>
      <w:r w:rsidR="00D525A5">
        <w:rPr>
          <w:rFonts w:ascii="Times New Roman" w:eastAsia="Times New Roman" w:hAnsi="Times New Roman" w:cs="Times New Roman"/>
          <w:b/>
          <w:noProof/>
          <w:sz w:val="24"/>
          <w:szCs w:val="24"/>
          <w:lang w:val="sr-Latn-CS"/>
        </w:rPr>
        <w:t>najbliža veza</w:t>
      </w: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994299" w:rsidRDefault="00D525A5" w:rsidP="00D525A5">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Ako stranke ni</w:t>
      </w:r>
      <w:r w:rsidRPr="009408DE">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 xml:space="preserve">su izabrale mjerodavno pravo, kao supsidijerna tačka vezivanja javlja se uobičajeno boravište dužnika karakteristične obaveze u vrijeme zaključenja ugovora. </w:t>
      </w:r>
      <w:r w:rsidR="009408DE">
        <w:rPr>
          <w:rFonts w:ascii="Times New Roman" w:eastAsia="Times New Roman" w:hAnsi="Times New Roman" w:cs="Times New Roman"/>
          <w:noProof/>
          <w:sz w:val="24"/>
          <w:szCs w:val="24"/>
          <w:lang w:val="sr-Latn-CS"/>
        </w:rPr>
        <w:t>K</w:t>
      </w:r>
      <w:r w:rsidRPr="00994299">
        <w:rPr>
          <w:rFonts w:ascii="Times New Roman" w:eastAsia="Times New Roman" w:hAnsi="Times New Roman" w:cs="Times New Roman"/>
          <w:noProof/>
          <w:sz w:val="24"/>
          <w:szCs w:val="24"/>
          <w:lang w:val="sr-Latn-CS"/>
        </w:rPr>
        <w:t>arakteristična obaveza je ona koja čini suštinu određenog ugovora, na osnovu koje se taj ugovor razlikuje od drugih vrsta ugovora i nije izražena u novčanoj obavezi (npr. kod ugovora o prodaji karakteristična je obaveza prodavca, kod ugovora o špediciji – špeditera). Zakon o međunarodnom privatnom pravu sadrži i posebnu definiciju uobičajenog boravišta za ugovorne odnose, pa se uobičajenim boravištem privrednih društava smatra mjesto gdje se nalazi njihova glavna uprava, a za fizička lica koja obavljaju poslovnu djelatnost – njihovo glavno mjesto poslovanja. Ako se radi o poslovanju ogranka, zastupništva ili druge poslovne jedinice</w:t>
      </w:r>
      <w:r w:rsidRPr="00F56857">
        <w:rPr>
          <w:rFonts w:ascii="Times New Roman" w:eastAsia="Times New Roman" w:hAnsi="Times New Roman" w:cs="Times New Roman"/>
          <w:noProof/>
          <w:color w:val="FF0000"/>
          <w:sz w:val="24"/>
          <w:szCs w:val="24"/>
          <w:lang w:val="sr-Latn-CS"/>
        </w:rPr>
        <w:t xml:space="preserve">, </w:t>
      </w:r>
      <w:r w:rsidRPr="00994299">
        <w:rPr>
          <w:rFonts w:ascii="Times New Roman" w:eastAsia="Times New Roman" w:hAnsi="Times New Roman" w:cs="Times New Roman"/>
          <w:noProof/>
          <w:sz w:val="24"/>
          <w:szCs w:val="24"/>
          <w:lang w:val="sr-Latn-CS"/>
        </w:rPr>
        <w:t xml:space="preserve">smatraće se da imaju uobičajeno boravište u mjestu nalaženja te jedinice. </w:t>
      </w:r>
    </w:p>
    <w:p w:rsidR="00D525A5" w:rsidRPr="00994299" w:rsidRDefault="00D525A5" w:rsidP="00D525A5">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lastRenderedPageBreak/>
        <w:t>Zakon o međunarodnom privatnom pravu članom 39 predviđa da, ako stranke ni</w:t>
      </w:r>
      <w:r w:rsidRPr="00DB6147">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su izvršile izbor prava</w:t>
      </w:r>
      <w:r w:rsidRPr="00DB6147">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mjerodavno je pravo dužnika karakteristične obaveze:</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za ugovor o prodaji robe –</w:t>
      </w:r>
      <w:r w:rsidRPr="00994299">
        <w:rPr>
          <w:rFonts w:ascii="Times New Roman" w:eastAsia="Times New Roman" w:hAnsi="Times New Roman" w:cs="Times New Roman"/>
          <w:noProof/>
          <w:sz w:val="24"/>
          <w:szCs w:val="24"/>
          <w:lang w:val="sr-Latn-CS"/>
        </w:rPr>
        <w:t xml:space="preserve"> pravo države uobičajenog boravišta prodavca; </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za ugovor o pružanju usluga –</w:t>
      </w:r>
      <w:r w:rsidRPr="00994299">
        <w:rPr>
          <w:rFonts w:ascii="Times New Roman" w:eastAsia="Times New Roman" w:hAnsi="Times New Roman" w:cs="Times New Roman"/>
          <w:noProof/>
          <w:sz w:val="24"/>
          <w:szCs w:val="24"/>
          <w:lang w:val="sr-Latn-CS"/>
        </w:rPr>
        <w:t xml:space="preserve"> pravo države uobičajenog boravišta pružaoca usluge;</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3) za ugovor o stvarnom pravu na nepokretnos</w:t>
      </w:r>
      <w:r>
        <w:rPr>
          <w:rFonts w:ascii="Times New Roman" w:eastAsia="Times New Roman" w:hAnsi="Times New Roman" w:cs="Times New Roman"/>
          <w:noProof/>
          <w:sz w:val="24"/>
          <w:szCs w:val="24"/>
          <w:lang w:val="sr-Latn-CS"/>
        </w:rPr>
        <w:t>ti, kao i zakupu nepokretnosti –</w:t>
      </w:r>
      <w:r w:rsidRPr="00994299">
        <w:rPr>
          <w:rFonts w:ascii="Times New Roman" w:eastAsia="Times New Roman" w:hAnsi="Times New Roman" w:cs="Times New Roman"/>
          <w:noProof/>
          <w:sz w:val="24"/>
          <w:szCs w:val="24"/>
          <w:lang w:val="sr-Latn-CS"/>
        </w:rPr>
        <w:t xml:space="preserve"> pravo mjesta gdje se nepokretnost nalazi;</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4) za zakup nepokretnosti za najduže šest uzastopnih mjeseci koji je zaključen z</w:t>
      </w:r>
      <w:r>
        <w:rPr>
          <w:rFonts w:ascii="Times New Roman" w:eastAsia="Times New Roman" w:hAnsi="Times New Roman" w:cs="Times New Roman"/>
          <w:noProof/>
          <w:sz w:val="24"/>
          <w:szCs w:val="24"/>
          <w:lang w:val="sr-Latn-CS"/>
        </w:rPr>
        <w:t>a privremenu privatnu upotrebu –</w:t>
      </w:r>
      <w:r w:rsidRPr="00994299">
        <w:rPr>
          <w:rFonts w:ascii="Times New Roman" w:eastAsia="Times New Roman" w:hAnsi="Times New Roman" w:cs="Times New Roman"/>
          <w:noProof/>
          <w:sz w:val="24"/>
          <w:szCs w:val="24"/>
          <w:lang w:val="sr-Latn-CS"/>
        </w:rPr>
        <w:t xml:space="preserve"> pravo države u kojoj vlasnik ima uobičajeno boravište, ako je zakupac fizičko lice i ima uobičajeno boravište u istoj državi;</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za ugovor o franšizingu –</w:t>
      </w:r>
      <w:r w:rsidRPr="00994299">
        <w:rPr>
          <w:rFonts w:ascii="Times New Roman" w:eastAsia="Times New Roman" w:hAnsi="Times New Roman" w:cs="Times New Roman"/>
          <w:noProof/>
          <w:sz w:val="24"/>
          <w:szCs w:val="24"/>
          <w:lang w:val="sr-Latn-CS"/>
        </w:rPr>
        <w:t xml:space="preserve"> pravo države uobičajenog boravišta primaoca franšizinga;</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za ugovor o distribuciji –</w:t>
      </w:r>
      <w:r w:rsidRPr="00994299">
        <w:rPr>
          <w:rFonts w:ascii="Times New Roman" w:eastAsia="Times New Roman" w:hAnsi="Times New Roman" w:cs="Times New Roman"/>
          <w:noProof/>
          <w:sz w:val="24"/>
          <w:szCs w:val="24"/>
          <w:lang w:val="sr-Latn-CS"/>
        </w:rPr>
        <w:t xml:space="preserve"> pravo države uobičajenog boravišta distributera;</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7) za ug</w:t>
      </w:r>
      <w:r>
        <w:rPr>
          <w:rFonts w:ascii="Times New Roman" w:eastAsia="Times New Roman" w:hAnsi="Times New Roman" w:cs="Times New Roman"/>
          <w:noProof/>
          <w:sz w:val="24"/>
          <w:szCs w:val="24"/>
          <w:lang w:val="sr-Latn-CS"/>
        </w:rPr>
        <w:t>ovor o prodaji robe na aukciji –</w:t>
      </w:r>
      <w:r w:rsidRPr="00994299">
        <w:rPr>
          <w:rFonts w:ascii="Times New Roman" w:eastAsia="Times New Roman" w:hAnsi="Times New Roman" w:cs="Times New Roman"/>
          <w:noProof/>
          <w:sz w:val="24"/>
          <w:szCs w:val="24"/>
          <w:lang w:val="sr-Latn-CS"/>
        </w:rPr>
        <w:t xml:space="preserve"> pravo države gdje se aukcija održava, ako se to mjesto može odrediti.</w:t>
      </w:r>
    </w:p>
    <w:p w:rsidR="00D525A5" w:rsidRPr="00994299" w:rsidRDefault="00D525A5" w:rsidP="00D525A5">
      <w:pPr>
        <w:spacing w:after="0" w:line="240" w:lineRule="auto"/>
        <w:jc w:val="both"/>
        <w:rPr>
          <w:rFonts w:ascii="Times New Roman" w:eastAsia="Times New Roman" w:hAnsi="Times New Roman" w:cs="Times New Roman"/>
          <w:noProof/>
          <w:sz w:val="24"/>
          <w:szCs w:val="24"/>
          <w:lang w:val="sr-Latn-CS"/>
        </w:rPr>
      </w:pPr>
    </w:p>
    <w:p w:rsidR="00D525A5" w:rsidRPr="00994299" w:rsidRDefault="00D525A5" w:rsidP="00D525A5">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Pored uobičajenog boravišta</w:t>
      </w:r>
      <w:r w:rsidRPr="00DB6147">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i princip </w:t>
      </w:r>
      <w:r>
        <w:rPr>
          <w:rFonts w:ascii="Times New Roman" w:eastAsia="Times New Roman" w:hAnsi="Times New Roman" w:cs="Times New Roman"/>
          <w:noProof/>
          <w:sz w:val="24"/>
          <w:szCs w:val="24"/>
          <w:lang w:val="sr-Latn-CS"/>
        </w:rPr>
        <w:t>najbliže veze</w:t>
      </w:r>
      <w:r w:rsidRPr="00994299">
        <w:rPr>
          <w:rFonts w:ascii="Times New Roman" w:eastAsia="Times New Roman" w:hAnsi="Times New Roman" w:cs="Times New Roman"/>
          <w:noProof/>
          <w:sz w:val="24"/>
          <w:szCs w:val="24"/>
          <w:lang w:val="sr-Latn-CS"/>
        </w:rPr>
        <w:t xml:space="preserve"> se javlja kao supsidijerna tačka vezivanja (naravno, samo kada stranke ni</w:t>
      </w:r>
      <w:r w:rsidRPr="00DB6147">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 xml:space="preserve">su izvršile izbor prava), i to u dva slučaja. U prvom slučaju ovaj princip se javlja kao dio posebne klauzule odstupanja. Član 39 </w:t>
      </w:r>
      <w:r>
        <w:rPr>
          <w:rFonts w:ascii="Times New Roman" w:eastAsia="Times New Roman" w:hAnsi="Times New Roman" w:cs="Times New Roman"/>
          <w:noProof/>
          <w:sz w:val="24"/>
          <w:szCs w:val="24"/>
          <w:lang w:val="sr-Latn-CS"/>
        </w:rPr>
        <w:t>ZMPP-a</w:t>
      </w:r>
      <w:r w:rsidRPr="00994299">
        <w:rPr>
          <w:rFonts w:ascii="Times New Roman" w:eastAsia="Times New Roman" w:hAnsi="Times New Roman" w:cs="Times New Roman"/>
          <w:noProof/>
          <w:sz w:val="24"/>
          <w:szCs w:val="24"/>
          <w:lang w:val="sr-Latn-CS"/>
        </w:rPr>
        <w:t xml:space="preserve"> predviđa da ako je iz svih okolnosti slučaja jasno da je ugovor u očigledno bližoj vezi sa n</w:t>
      </w:r>
      <w:r>
        <w:rPr>
          <w:rFonts w:ascii="Times New Roman" w:eastAsia="Times New Roman" w:hAnsi="Times New Roman" w:cs="Times New Roman"/>
          <w:noProof/>
          <w:sz w:val="24"/>
          <w:szCs w:val="24"/>
          <w:lang w:val="sr-Latn-CS"/>
        </w:rPr>
        <w:t xml:space="preserve">ekom drugom državom od one </w:t>
      </w:r>
      <w:r w:rsidRPr="00DB6147">
        <w:rPr>
          <w:rFonts w:ascii="Times New Roman" w:eastAsia="Times New Roman" w:hAnsi="Times New Roman" w:cs="Times New Roman"/>
          <w:noProof/>
          <w:sz w:val="24"/>
          <w:szCs w:val="24"/>
          <w:lang w:val="sr-Latn-CS"/>
        </w:rPr>
        <w:t>gorenavedene</w:t>
      </w:r>
      <w:r w:rsidRPr="00994299">
        <w:rPr>
          <w:rFonts w:ascii="Times New Roman" w:eastAsia="Times New Roman" w:hAnsi="Times New Roman" w:cs="Times New Roman"/>
          <w:noProof/>
          <w:sz w:val="24"/>
          <w:szCs w:val="24"/>
          <w:lang w:val="sr-Latn-CS"/>
        </w:rPr>
        <w:t>, mjerodavno je pravo te druge države.</w:t>
      </w:r>
    </w:p>
    <w:p w:rsidR="00D525A5" w:rsidRPr="00994299" w:rsidRDefault="00D525A5" w:rsidP="00D525A5">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 xml:space="preserve">U drugom slučaju princip </w:t>
      </w:r>
      <w:r>
        <w:rPr>
          <w:rFonts w:ascii="Times New Roman" w:eastAsia="Times New Roman" w:hAnsi="Times New Roman" w:cs="Times New Roman"/>
          <w:noProof/>
          <w:sz w:val="24"/>
          <w:szCs w:val="24"/>
          <w:lang w:val="sr-Latn-CS"/>
        </w:rPr>
        <w:t>najbliže veze</w:t>
      </w:r>
      <w:r w:rsidRPr="00994299">
        <w:rPr>
          <w:rFonts w:ascii="Times New Roman" w:eastAsia="Times New Roman" w:hAnsi="Times New Roman" w:cs="Times New Roman"/>
          <w:noProof/>
          <w:sz w:val="24"/>
          <w:szCs w:val="24"/>
          <w:lang w:val="sr-Latn-CS"/>
        </w:rPr>
        <w:t xml:space="preserve"> se javlja i ako se ne može utvrditi mjerodavno pravo na osnovu pravila o primjeni prava dužnika karakteristične obaveze, kada se predviđa da je za ugovor mjerodavno pravo države sa kojom je u najbližoj vezi.</w:t>
      </w:r>
    </w:p>
    <w:p w:rsidR="00D525A5"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D9014C" w:rsidRDefault="00434FBE" w:rsidP="00D525A5">
      <w:pPr>
        <w:spacing w:after="160" w:line="259" w:lineRule="auto"/>
        <w:jc w:val="both"/>
        <w:rPr>
          <w:rFonts w:ascii="Times New Roman" w:hAnsi="Times New Roman" w:cs="Times New Roman"/>
          <w:b/>
          <w:sz w:val="24"/>
          <w:szCs w:val="24"/>
          <w:lang w:val="sr-Latn-CS"/>
        </w:rPr>
      </w:pPr>
      <w:r>
        <w:rPr>
          <w:rFonts w:ascii="Times New Roman" w:eastAsia="Times New Roman" w:hAnsi="Times New Roman" w:cs="Times New Roman"/>
          <w:b/>
          <w:noProof/>
          <w:sz w:val="24"/>
          <w:szCs w:val="24"/>
          <w:lang w:val="sr-Latn-CS"/>
        </w:rPr>
        <w:t>4</w:t>
      </w:r>
      <w:r w:rsidR="00D525A5" w:rsidRPr="00D9014C">
        <w:rPr>
          <w:rFonts w:ascii="Times New Roman" w:hAnsi="Times New Roman" w:cs="Times New Roman"/>
          <w:b/>
          <w:sz w:val="24"/>
          <w:szCs w:val="24"/>
          <w:lang w:val="sr-Latn-CS"/>
        </w:rPr>
        <w:t xml:space="preserve">. </w:t>
      </w:r>
      <w:r w:rsidR="00D525A5" w:rsidRPr="00994299">
        <w:rPr>
          <w:rFonts w:ascii="Times New Roman" w:hAnsi="Times New Roman" w:cs="Times New Roman"/>
          <w:b/>
          <w:sz w:val="24"/>
          <w:szCs w:val="24"/>
          <w:lang w:val="en-US"/>
        </w:rPr>
        <w:t>Forma</w:t>
      </w:r>
      <w:r w:rsidR="00D525A5" w:rsidRPr="00D9014C">
        <w:rPr>
          <w:rFonts w:ascii="Times New Roman" w:hAnsi="Times New Roman" w:cs="Times New Roman"/>
          <w:b/>
          <w:sz w:val="24"/>
          <w:szCs w:val="24"/>
          <w:lang w:val="sr-Latn-CS"/>
        </w:rPr>
        <w:t xml:space="preserve"> </w:t>
      </w:r>
      <w:r w:rsidR="00D525A5" w:rsidRPr="00994299">
        <w:rPr>
          <w:rFonts w:ascii="Times New Roman" w:hAnsi="Times New Roman" w:cs="Times New Roman"/>
          <w:b/>
          <w:sz w:val="24"/>
          <w:szCs w:val="24"/>
          <w:lang w:val="en-US"/>
        </w:rPr>
        <w:t>ugovora</w:t>
      </w:r>
      <w:r w:rsidR="00D525A5" w:rsidRPr="00D9014C">
        <w:rPr>
          <w:rFonts w:ascii="Times New Roman" w:hAnsi="Times New Roman" w:cs="Times New Roman"/>
          <w:b/>
          <w:sz w:val="24"/>
          <w:szCs w:val="24"/>
          <w:lang w:val="sr-Latn-CS"/>
        </w:rPr>
        <w:t xml:space="preserve"> </w:t>
      </w:r>
    </w:p>
    <w:p w:rsidR="00653CEE" w:rsidRDefault="00D525A5" w:rsidP="00D525A5">
      <w:pPr>
        <w:spacing w:after="160" w:line="259" w:lineRule="auto"/>
        <w:ind w:firstLine="720"/>
        <w:jc w:val="both"/>
        <w:rPr>
          <w:rFonts w:ascii="Times New Roman" w:hAnsi="Times New Roman" w:cs="Times New Roman"/>
          <w:sz w:val="24"/>
          <w:szCs w:val="24"/>
          <w:lang w:val="sr-Latn-CS"/>
        </w:rPr>
      </w:pPr>
      <w:proofErr w:type="gramStart"/>
      <w:r w:rsidRPr="00994299">
        <w:rPr>
          <w:rFonts w:ascii="Times New Roman" w:hAnsi="Times New Roman" w:cs="Times New Roman"/>
          <w:sz w:val="24"/>
          <w:szCs w:val="24"/>
          <w:lang w:val="en-US"/>
        </w:rPr>
        <w:t>Zakon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me</w:t>
      </w:r>
      <w:r w:rsidRPr="00D9014C">
        <w:rPr>
          <w:rFonts w:ascii="Times New Roman" w:hAnsi="Times New Roman" w:cs="Times New Roman"/>
          <w:sz w:val="24"/>
          <w:szCs w:val="24"/>
          <w:lang w:val="sr-Latn-CS"/>
        </w:rPr>
        <w:t>đ</w:t>
      </w:r>
      <w:r w:rsidRPr="00994299">
        <w:rPr>
          <w:rFonts w:ascii="Times New Roman" w:hAnsi="Times New Roman" w:cs="Times New Roman"/>
          <w:sz w:val="24"/>
          <w:szCs w:val="24"/>
          <w:lang w:val="en-US"/>
        </w:rPr>
        <w:t>unarodnom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privatnom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kao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oblasti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odre</w:t>
      </w:r>
      <w:r w:rsidRPr="00D9014C">
        <w:rPr>
          <w:rFonts w:ascii="Times New Roman" w:hAnsi="Times New Roman" w:cs="Times New Roman"/>
          <w:sz w:val="24"/>
          <w:szCs w:val="24"/>
          <w:lang w:val="sr-Latn-CS"/>
        </w:rPr>
        <w:t>đ</w:t>
      </w:r>
      <w:r w:rsidRPr="00994299">
        <w:rPr>
          <w:rFonts w:ascii="Times New Roman" w:hAnsi="Times New Roman" w:cs="Times New Roman"/>
          <w:sz w:val="24"/>
          <w:szCs w:val="24"/>
          <w:lang w:val="en-US"/>
        </w:rPr>
        <w:t>ivanja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mjerodavnog</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obaveze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iz</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preuzima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rje</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enja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Uredbe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Rim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w:t>
      </w:r>
      <w:proofErr w:type="gramEnd"/>
      <w:r w:rsidRPr="00D9014C">
        <w:rPr>
          <w:rFonts w:ascii="Times New Roman" w:hAnsi="Times New Roman" w:cs="Times New Roman"/>
          <w:sz w:val="24"/>
          <w:szCs w:val="24"/>
          <w:lang w:val="sr-Latn-CS"/>
        </w:rPr>
        <w:t xml:space="preserve"> </w:t>
      </w:r>
    </w:p>
    <w:p w:rsidR="00D525A5" w:rsidRPr="00D9014C" w:rsidRDefault="00D525A5" w:rsidP="00653CEE">
      <w:pPr>
        <w:spacing w:after="160" w:line="259" w:lineRule="auto"/>
        <w:ind w:firstLine="720"/>
        <w:jc w:val="both"/>
        <w:rPr>
          <w:rFonts w:ascii="Times New Roman" w:hAnsi="Times New Roman" w:cs="Times New Roman"/>
          <w:sz w:val="24"/>
          <w:szCs w:val="24"/>
          <w:lang w:val="sr-Latn-CS"/>
        </w:rPr>
      </w:pPr>
      <w:r w:rsidRPr="00994299">
        <w:rPr>
          <w:rFonts w:ascii="Times New Roman" w:hAnsi="Times New Roman" w:cs="Times New Roman"/>
          <w:sz w:val="24"/>
          <w:szCs w:val="24"/>
          <w:lang w:val="en-US"/>
        </w:rPr>
        <w:t>Op</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te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pravilo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nezavisno</w:t>
      </w:r>
      <w:r w:rsidRPr="00D9014C">
        <w:rPr>
          <w:rFonts w:ascii="Times New Roman" w:hAnsi="Times New Roman" w:cs="Times New Roman"/>
          <w:sz w:val="24"/>
          <w:szCs w:val="24"/>
          <w:lang w:val="sr-Latn-CS"/>
        </w:rPr>
        <w:t xml:space="preserve"> </w:t>
      </w:r>
      <w:proofErr w:type="gramStart"/>
      <w:r w:rsidRPr="00994299">
        <w:rPr>
          <w:rFonts w:ascii="Times New Roman" w:hAnsi="Times New Roman" w:cs="Times New Roman"/>
          <w:sz w:val="24"/>
          <w:szCs w:val="24"/>
          <w:lang w:val="en-US"/>
        </w:rPr>
        <w:t>od</w:t>
      </w:r>
      <w:proofErr w:type="gramEnd"/>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toga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li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zaklju</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eni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izme</w:t>
      </w:r>
      <w:r w:rsidRPr="00D9014C">
        <w:rPr>
          <w:rFonts w:ascii="Times New Roman" w:hAnsi="Times New Roman" w:cs="Times New Roman"/>
          <w:sz w:val="24"/>
          <w:szCs w:val="24"/>
          <w:lang w:val="sr-Latn-CS"/>
        </w:rPr>
        <w:t>đ</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prisutnih</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odsutnih</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lica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da</w:t>
      </w:r>
      <w:r w:rsidRPr="00D9014C">
        <w:rPr>
          <w:rFonts w:ascii="Times New Roman" w:hAnsi="Times New Roman" w:cs="Times New Roman"/>
          <w:sz w:val="24"/>
          <w:szCs w:val="24"/>
          <w:lang w:val="sr-Latn-CS"/>
        </w:rPr>
        <w:t xml:space="preserve"> ć</w:t>
      </w:r>
      <w:r w:rsidRPr="00994299">
        <w:rPr>
          <w:rFonts w:ascii="Times New Roman" w:hAnsi="Times New Roman" w:cs="Times New Roman"/>
          <w:sz w:val="24"/>
          <w:szCs w:val="24"/>
          <w:lang w:val="en-US"/>
        </w:rPr>
        <w:t>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pogledu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ako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primjenjuje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sadr</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tog</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osnovu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autonomije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volje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stranaka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ili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supsidijernih</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aka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vezivanja</w:t>
      </w:r>
      <w:r w:rsidRPr="00D9014C">
        <w:rPr>
          <w:rFonts w:ascii="Times New Roman" w:hAnsi="Times New Roman" w:cs="Times New Roman"/>
          <w:sz w:val="24"/>
          <w:szCs w:val="24"/>
          <w:lang w:val="sr-Latn-CS"/>
        </w:rPr>
        <w:t xml:space="preserve">). </w:t>
      </w:r>
      <w:proofErr w:type="gramStart"/>
      <w:r w:rsidRPr="00994299">
        <w:rPr>
          <w:rFonts w:ascii="Times New Roman" w:hAnsi="Times New Roman" w:cs="Times New Roman"/>
          <w:sz w:val="24"/>
          <w:szCs w:val="24"/>
          <w:lang w:val="en-US"/>
        </w:rPr>
        <w:t>Ako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pogledu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tom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predvi</w:t>
      </w:r>
      <w:r w:rsidRPr="00D9014C">
        <w:rPr>
          <w:rFonts w:ascii="Times New Roman" w:hAnsi="Times New Roman" w:cs="Times New Roman"/>
          <w:sz w:val="24"/>
          <w:szCs w:val="24"/>
          <w:lang w:val="sr-Latn-CS"/>
        </w:rPr>
        <w:t>đ</w:t>
      </w:r>
      <w:r w:rsidRPr="00994299">
        <w:rPr>
          <w:rFonts w:ascii="Times New Roman" w:hAnsi="Times New Roman" w:cs="Times New Roman"/>
          <w:sz w:val="24"/>
          <w:szCs w:val="24"/>
          <w:lang w:val="en-US"/>
        </w:rPr>
        <w:t>ene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alternativne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ke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vezivanja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imaju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cilj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pogledu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osna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e</w:t>
      </w:r>
      <w:r w:rsidRPr="00D9014C">
        <w:rPr>
          <w:rFonts w:ascii="Times New Roman" w:hAnsi="Times New Roman" w:cs="Times New Roman"/>
          <w:sz w:val="24"/>
          <w:szCs w:val="24"/>
          <w:lang w:val="sr-Latn-CS"/>
        </w:rPr>
        <w:t xml:space="preserve"> š</w:t>
      </w:r>
      <w:r w:rsidRPr="00994299">
        <w:rPr>
          <w:rFonts w:ascii="Times New Roman" w:hAnsi="Times New Roman" w:cs="Times New Roman"/>
          <w:sz w:val="24"/>
          <w:szCs w:val="24"/>
          <w:lang w:val="en-US"/>
        </w:rPr>
        <w:t>to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ve</w:t>
      </w:r>
      <w:r w:rsidRPr="00D9014C">
        <w:rPr>
          <w:rFonts w:ascii="Times New Roman" w:hAnsi="Times New Roman" w:cs="Times New Roman"/>
          <w:sz w:val="24"/>
          <w:szCs w:val="24"/>
          <w:lang w:val="sr-Latn-CS"/>
        </w:rPr>
        <w:t>ć</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broj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w:t>
      </w:r>
      <w:proofErr w:type="gramEnd"/>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Tada</w:t>
      </w:r>
      <w:r w:rsidRPr="00D9014C">
        <w:rPr>
          <w:rFonts w:ascii="Times New Roman" w:hAnsi="Times New Roman" w:cs="Times New Roman"/>
          <w:sz w:val="24"/>
          <w:szCs w:val="24"/>
          <w:lang w:val="sr-Latn-CS"/>
        </w:rPr>
        <w:t xml:space="preserve"> </w:t>
      </w:r>
      <w:proofErr w:type="gramStart"/>
      <w:r w:rsidRPr="00D9014C">
        <w:rPr>
          <w:rFonts w:ascii="Times New Roman" w:hAnsi="Times New Roman" w:cs="Times New Roman"/>
          <w:sz w:val="24"/>
          <w:szCs w:val="24"/>
          <w:lang w:val="sr-Latn-CS"/>
        </w:rPr>
        <w:t>ć</w:t>
      </w:r>
      <w:r w:rsidRPr="00994299">
        <w:rPr>
          <w:rFonts w:ascii="Times New Roman" w:hAnsi="Times New Roman" w:cs="Times New Roman"/>
          <w:sz w:val="24"/>
          <w:szCs w:val="24"/>
          <w:lang w:val="en-US"/>
        </w:rPr>
        <w:t>e</w:t>
      </w:r>
      <w:proofErr w:type="gramEnd"/>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nost</w:t>
      </w:r>
      <w:r w:rsidRPr="00D9014C">
        <w:rPr>
          <w:rFonts w:ascii="Times New Roman" w:hAnsi="Times New Roman" w:cs="Times New Roman"/>
          <w:sz w:val="24"/>
          <w:szCs w:val="24"/>
          <w:lang w:val="sr-Latn-CS"/>
        </w:rPr>
        <w:t xml:space="preserve"> </w:t>
      </w:r>
      <w:r>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cijeniti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dr</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ave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gdje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zaklju</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en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odnosno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izme</w:t>
      </w:r>
      <w:r w:rsidRPr="00D9014C">
        <w:rPr>
          <w:rFonts w:ascii="Times New Roman" w:hAnsi="Times New Roman" w:cs="Times New Roman"/>
          <w:sz w:val="24"/>
          <w:szCs w:val="24"/>
          <w:lang w:val="sr-Latn-CS"/>
        </w:rPr>
        <w:t>đ</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odsutnih</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lica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dr</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ave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kojoj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vrijeme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zaklju</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enja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bilo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strana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ili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njen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zastupnik</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ako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zaklju</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uju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zastupnici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nalazila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ili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kojoj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Pr>
          <w:rFonts w:ascii="Times New Roman" w:hAnsi="Times New Roman" w:cs="Times New Roman"/>
          <w:sz w:val="24"/>
          <w:szCs w:val="24"/>
          <w:lang w:val="en-US"/>
        </w:rPr>
        <w:t>jedna</w:t>
      </w:r>
      <w:r w:rsidRPr="00D9014C">
        <w:rPr>
          <w:rFonts w:ascii="Times New Roman" w:hAnsi="Times New Roman" w:cs="Times New Roman"/>
          <w:sz w:val="24"/>
          <w:szCs w:val="24"/>
          <w:lang w:val="sr-Latn-CS"/>
        </w:rPr>
        <w:t xml:space="preserve"> </w:t>
      </w:r>
      <w:r>
        <w:rPr>
          <w:rFonts w:ascii="Times New Roman" w:hAnsi="Times New Roman" w:cs="Times New Roman"/>
          <w:sz w:val="24"/>
          <w:szCs w:val="24"/>
          <w:lang w:val="en-US"/>
        </w:rPr>
        <w:t>od</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strana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imala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uobi</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ajeno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boravi</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te</w:t>
      </w:r>
      <w:r w:rsidRPr="00D9014C">
        <w:rPr>
          <w:rFonts w:ascii="Times New Roman" w:hAnsi="Times New Roman" w:cs="Times New Roman"/>
          <w:sz w:val="24"/>
          <w:szCs w:val="24"/>
          <w:lang w:val="sr-Latn-CS"/>
        </w:rPr>
        <w:t xml:space="preserve">. </w:t>
      </w:r>
    </w:p>
    <w:p w:rsidR="00D525A5" w:rsidRPr="00D9014C" w:rsidRDefault="00D525A5" w:rsidP="00D525A5">
      <w:pPr>
        <w:spacing w:after="160" w:line="259" w:lineRule="auto"/>
        <w:ind w:firstLine="720"/>
        <w:jc w:val="both"/>
        <w:rPr>
          <w:rFonts w:ascii="Times New Roman" w:hAnsi="Times New Roman" w:cs="Times New Roman"/>
          <w:sz w:val="24"/>
          <w:szCs w:val="24"/>
          <w:lang w:val="sr-Latn-CS"/>
        </w:rPr>
      </w:pPr>
      <w:r w:rsidRPr="00994299">
        <w:rPr>
          <w:rFonts w:ascii="Times New Roman" w:hAnsi="Times New Roman" w:cs="Times New Roman"/>
          <w:sz w:val="24"/>
          <w:szCs w:val="24"/>
          <w:lang w:val="en-US"/>
        </w:rPr>
        <w:t>Pravilo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uspostavlja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potro</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kih</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mjerodavno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dr</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ave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uobi</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ajenog</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boravi</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ta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potro</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ima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drugi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cilj</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titu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slabije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ugovorne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strane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Samim</w:t>
      </w:r>
      <w:r w:rsidRPr="00D9014C">
        <w:rPr>
          <w:rFonts w:ascii="Times New Roman" w:hAnsi="Times New Roman" w:cs="Times New Roman"/>
          <w:sz w:val="24"/>
          <w:szCs w:val="24"/>
          <w:lang w:val="sr-Latn-CS"/>
        </w:rPr>
        <w:t xml:space="preserve"> </w:t>
      </w:r>
      <w:proofErr w:type="gramStart"/>
      <w:r w:rsidRPr="00994299">
        <w:rPr>
          <w:rFonts w:ascii="Times New Roman" w:hAnsi="Times New Roman" w:cs="Times New Roman"/>
          <w:sz w:val="24"/>
          <w:szCs w:val="24"/>
          <w:lang w:val="en-US"/>
        </w:rPr>
        <w:t>tim</w:t>
      </w:r>
      <w:proofErr w:type="gramEnd"/>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potro</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ki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ć</w:t>
      </w:r>
      <w:r w:rsidRPr="00994299">
        <w:rPr>
          <w:rFonts w:ascii="Times New Roman" w:hAnsi="Times New Roman" w:cs="Times New Roman"/>
          <w:sz w:val="24"/>
          <w:szCs w:val="24"/>
          <w:lang w:val="en-US"/>
        </w:rPr>
        <w:t>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pogledu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samo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ako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punova</w:t>
      </w:r>
      <w:r w:rsidRPr="00D9014C">
        <w:rPr>
          <w:rFonts w:ascii="Times New Roman" w:hAnsi="Times New Roman" w:cs="Times New Roman"/>
          <w:sz w:val="24"/>
          <w:szCs w:val="24"/>
          <w:lang w:val="sr-Latn-CS"/>
        </w:rPr>
        <w:t>ž</w:t>
      </w:r>
      <w:r w:rsidRPr="00994299">
        <w:rPr>
          <w:rFonts w:ascii="Times New Roman" w:hAnsi="Times New Roman" w:cs="Times New Roman"/>
          <w:sz w:val="24"/>
          <w:szCs w:val="24"/>
          <w:lang w:val="en-US"/>
        </w:rPr>
        <w:t>an</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uobi</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ajenog</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boravi</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ta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potro</w:t>
      </w:r>
      <w:r w:rsidRPr="00D9014C">
        <w:rPr>
          <w:rFonts w:ascii="Times New Roman" w:hAnsi="Times New Roman" w:cs="Times New Roman"/>
          <w:sz w:val="24"/>
          <w:szCs w:val="24"/>
          <w:lang w:val="sr-Latn-CS"/>
        </w:rPr>
        <w:t>š</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č</w:t>
      </w:r>
      <w:r w:rsidRPr="00994299">
        <w:rPr>
          <w:rFonts w:ascii="Times New Roman" w:hAnsi="Times New Roman" w:cs="Times New Roman"/>
          <w:sz w:val="24"/>
          <w:szCs w:val="24"/>
          <w:lang w:val="en-US"/>
        </w:rPr>
        <w:t>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ovdje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nema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konvalidacije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forme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bilo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kom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drugom</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pravu</w:t>
      </w:r>
      <w:r w:rsidRPr="00D9014C">
        <w:rPr>
          <w:rFonts w:ascii="Times New Roman" w:hAnsi="Times New Roman" w:cs="Times New Roman"/>
          <w:sz w:val="24"/>
          <w:szCs w:val="24"/>
          <w:lang w:val="sr-Latn-CS"/>
        </w:rPr>
        <w:t xml:space="preserve">. </w:t>
      </w:r>
    </w:p>
    <w:p w:rsidR="00D525A5" w:rsidRPr="00994299" w:rsidRDefault="00D525A5" w:rsidP="00D525A5">
      <w:pPr>
        <w:spacing w:after="160" w:line="259" w:lineRule="auto"/>
        <w:ind w:firstLine="720"/>
        <w:jc w:val="both"/>
        <w:rPr>
          <w:rFonts w:ascii="Times New Roman" w:hAnsi="Times New Roman" w:cs="Times New Roman"/>
          <w:sz w:val="24"/>
          <w:szCs w:val="24"/>
          <w:lang w:val="en-US"/>
        </w:rPr>
      </w:pPr>
      <w:r w:rsidRPr="00994299">
        <w:rPr>
          <w:rFonts w:ascii="Times New Roman" w:hAnsi="Times New Roman" w:cs="Times New Roman"/>
          <w:sz w:val="24"/>
          <w:szCs w:val="24"/>
          <w:lang w:val="en-US"/>
        </w:rPr>
        <w:t>Posebno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pravilo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postavljeno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ugovor</w:t>
      </w:r>
      <w:r w:rsidRPr="00D9014C">
        <w:rPr>
          <w:rFonts w:ascii="Times New Roman" w:hAnsi="Times New Roman" w:cs="Times New Roman"/>
          <w:sz w:val="24"/>
          <w:szCs w:val="24"/>
          <w:lang w:val="sr-Latn-CS"/>
        </w:rPr>
        <w:t xml:space="preserve"> č</w:t>
      </w:r>
      <w:r w:rsidRPr="00994299">
        <w:rPr>
          <w:rFonts w:ascii="Times New Roman" w:hAnsi="Times New Roman" w:cs="Times New Roman"/>
          <w:sz w:val="24"/>
          <w:szCs w:val="24"/>
          <w:lang w:val="en-US"/>
        </w:rPr>
        <w:t>iji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je</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predmet</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stvarno</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pravo</w:t>
      </w:r>
      <w:r w:rsidRPr="00D9014C">
        <w:rPr>
          <w:rFonts w:ascii="Times New Roman" w:hAnsi="Times New Roman" w:cs="Times New Roman"/>
          <w:sz w:val="24"/>
          <w:szCs w:val="24"/>
          <w:lang w:val="sr-Latn-CS"/>
        </w:rPr>
        <w:t xml:space="preserve"> </w:t>
      </w:r>
      <w:proofErr w:type="gramStart"/>
      <w:r w:rsidRPr="00994299">
        <w:rPr>
          <w:rFonts w:ascii="Times New Roman" w:hAnsi="Times New Roman" w:cs="Times New Roman"/>
          <w:sz w:val="24"/>
          <w:szCs w:val="24"/>
          <w:lang w:val="en-US"/>
        </w:rPr>
        <w:t>na</w:t>
      </w:r>
      <w:proofErr w:type="gramEnd"/>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nepokretnosti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ili</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zakup</w:t>
      </w:r>
      <w:r w:rsidRPr="00D9014C">
        <w:rPr>
          <w:rFonts w:ascii="Times New Roman" w:hAnsi="Times New Roman" w:cs="Times New Roman"/>
          <w:sz w:val="24"/>
          <w:szCs w:val="24"/>
          <w:lang w:val="sr-Latn-CS"/>
        </w:rPr>
        <w:t xml:space="preserve"> </w:t>
      </w:r>
      <w:r w:rsidRPr="00994299">
        <w:rPr>
          <w:rFonts w:ascii="Times New Roman" w:hAnsi="Times New Roman" w:cs="Times New Roman"/>
          <w:sz w:val="24"/>
          <w:szCs w:val="24"/>
          <w:lang w:val="en-US"/>
        </w:rPr>
        <w:t>nepokretnosti</w:t>
      </w:r>
      <w:r w:rsidRPr="00D9014C">
        <w:rPr>
          <w:rFonts w:ascii="Times New Roman" w:hAnsi="Times New Roman" w:cs="Times New Roman"/>
          <w:sz w:val="24"/>
          <w:szCs w:val="24"/>
          <w:lang w:val="sr-Latn-CS"/>
        </w:rPr>
        <w:t xml:space="preserve">. </w:t>
      </w:r>
      <w:proofErr w:type="gramStart"/>
      <w:r w:rsidRPr="00994299">
        <w:rPr>
          <w:rFonts w:ascii="Times New Roman" w:hAnsi="Times New Roman" w:cs="Times New Roman"/>
          <w:sz w:val="24"/>
          <w:szCs w:val="24"/>
          <w:lang w:val="en-US"/>
        </w:rPr>
        <w:t>Kod ovih ugovora forma je bitan uslov punovažnosti pravnog posla.</w:t>
      </w:r>
      <w:proofErr w:type="gramEnd"/>
      <w:r w:rsidRPr="00994299">
        <w:rPr>
          <w:rFonts w:ascii="Times New Roman" w:hAnsi="Times New Roman" w:cs="Times New Roman"/>
          <w:sz w:val="24"/>
          <w:szCs w:val="24"/>
          <w:lang w:val="en-US"/>
        </w:rPr>
        <w:t xml:space="preserve"> </w:t>
      </w:r>
      <w:r w:rsidRPr="00994299">
        <w:rPr>
          <w:rFonts w:ascii="Times New Roman" w:hAnsi="Times New Roman" w:cs="Times New Roman"/>
          <w:sz w:val="24"/>
          <w:szCs w:val="24"/>
          <w:lang w:val="en-US"/>
        </w:rPr>
        <w:lastRenderedPageBreak/>
        <w:t>Predviđa se da je ugovor punovažan u pogledu forme ako ispunjava uslove u pogledu forme propisane pravom države u kojoj se nepokretnost nalazi (</w:t>
      </w:r>
      <w:r w:rsidRPr="00994299">
        <w:rPr>
          <w:rFonts w:ascii="Times New Roman" w:hAnsi="Times New Roman" w:cs="Times New Roman"/>
          <w:i/>
          <w:sz w:val="24"/>
          <w:szCs w:val="24"/>
          <w:lang w:val="en-US"/>
        </w:rPr>
        <w:t>lex situs</w:t>
      </w:r>
      <w:r w:rsidRPr="00994299">
        <w:rPr>
          <w:rFonts w:ascii="Times New Roman" w:hAnsi="Times New Roman" w:cs="Times New Roman"/>
          <w:sz w:val="24"/>
          <w:szCs w:val="24"/>
          <w:lang w:val="en-US"/>
        </w:rPr>
        <w:t xml:space="preserve">), ako po tom pravu ti uslovi: 1) važe bez obzira </w:t>
      </w:r>
      <w:proofErr w:type="gramStart"/>
      <w:r w:rsidRPr="00994299">
        <w:rPr>
          <w:rFonts w:ascii="Times New Roman" w:hAnsi="Times New Roman" w:cs="Times New Roman"/>
          <w:sz w:val="24"/>
          <w:szCs w:val="24"/>
          <w:lang w:val="en-US"/>
        </w:rPr>
        <w:t>na</w:t>
      </w:r>
      <w:proofErr w:type="gramEnd"/>
      <w:r w:rsidRPr="00994299">
        <w:rPr>
          <w:rFonts w:ascii="Times New Roman" w:hAnsi="Times New Roman" w:cs="Times New Roman"/>
          <w:sz w:val="24"/>
          <w:szCs w:val="24"/>
          <w:lang w:val="en-US"/>
        </w:rPr>
        <w:t xml:space="preserve"> to u kojoj je državi ugovor zaključen i koje </w:t>
      </w:r>
      <w:r>
        <w:rPr>
          <w:rFonts w:ascii="Times New Roman" w:hAnsi="Times New Roman" w:cs="Times New Roman"/>
          <w:sz w:val="24"/>
          <w:szCs w:val="24"/>
          <w:lang w:val="en-US"/>
        </w:rPr>
        <w:t>je pravo mjerodavno za ugovor;</w:t>
      </w:r>
      <w:r w:rsidRPr="00994299">
        <w:rPr>
          <w:rFonts w:ascii="Times New Roman" w:hAnsi="Times New Roman" w:cs="Times New Roman"/>
          <w:sz w:val="24"/>
          <w:szCs w:val="24"/>
          <w:lang w:val="en-US"/>
        </w:rPr>
        <w:t xml:space="preserve"> 2) spadaju u prinudne propise.</w:t>
      </w: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434FBE" w:rsidRDefault="00D525A5" w:rsidP="00434FBE">
      <w:pPr>
        <w:pStyle w:val="ListParagraph"/>
        <w:numPr>
          <w:ilvl w:val="0"/>
          <w:numId w:val="6"/>
        </w:numPr>
        <w:spacing w:after="0" w:line="240" w:lineRule="auto"/>
        <w:jc w:val="both"/>
        <w:rPr>
          <w:rFonts w:ascii="Times New Roman" w:eastAsia="Times New Roman" w:hAnsi="Times New Roman" w:cs="Times New Roman"/>
          <w:b/>
          <w:noProof/>
          <w:sz w:val="24"/>
          <w:szCs w:val="24"/>
          <w:lang w:val="sr-Latn-CS"/>
        </w:rPr>
      </w:pPr>
      <w:r w:rsidRPr="00434FBE">
        <w:rPr>
          <w:rFonts w:ascii="Times New Roman" w:eastAsia="Times New Roman" w:hAnsi="Times New Roman" w:cs="Times New Roman"/>
          <w:b/>
          <w:noProof/>
          <w:sz w:val="24"/>
          <w:szCs w:val="24"/>
          <w:lang w:val="sr-Latn-CS"/>
        </w:rPr>
        <w:t>Posebna pravila za neke vrste ugovora</w:t>
      </w:r>
    </w:p>
    <w:p w:rsidR="00D525A5" w:rsidRPr="00994299" w:rsidRDefault="00D525A5" w:rsidP="00D525A5">
      <w:pPr>
        <w:spacing w:after="0" w:line="240" w:lineRule="auto"/>
        <w:jc w:val="both"/>
        <w:rPr>
          <w:rFonts w:ascii="Times New Roman" w:eastAsia="Times New Roman" w:hAnsi="Times New Roman" w:cs="Times New Roman"/>
          <w:b/>
          <w:noProof/>
          <w:sz w:val="24"/>
          <w:szCs w:val="24"/>
          <w:lang w:val="sr-Latn-CS"/>
        </w:rPr>
      </w:pPr>
    </w:p>
    <w:p w:rsidR="00D525A5" w:rsidRPr="00994299" w:rsidRDefault="00D525A5" w:rsidP="00D525A5">
      <w:pPr>
        <w:spacing w:after="0" w:line="240" w:lineRule="auto"/>
        <w:ind w:firstLine="34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 xml:space="preserve">Uredbom Rim I, kao i Zakonom o međunarodnom privatnom pravu posebna zaštita pruža se potrošačima i zaposlenima kao slabijim ugovornim stranama. To se postiže </w:t>
      </w:r>
      <w:r>
        <w:rPr>
          <w:rFonts w:ascii="Times New Roman" w:eastAsia="Times New Roman" w:hAnsi="Times New Roman" w:cs="Times New Roman"/>
          <w:sz w:val="24"/>
          <w:szCs w:val="24"/>
          <w:lang w:val="sr-Latn-CS"/>
        </w:rPr>
        <w:t xml:space="preserve">tako što se  ograničava </w:t>
      </w:r>
      <w:r w:rsidRPr="00994299">
        <w:rPr>
          <w:rFonts w:ascii="Times New Roman" w:eastAsia="Times New Roman" w:hAnsi="Times New Roman" w:cs="Times New Roman"/>
          <w:sz w:val="24"/>
          <w:szCs w:val="24"/>
          <w:lang w:val="sr-Latn-CS"/>
        </w:rPr>
        <w:t>auton</w:t>
      </w:r>
      <w:r>
        <w:rPr>
          <w:rFonts w:ascii="Times New Roman" w:eastAsia="Times New Roman" w:hAnsi="Times New Roman" w:cs="Times New Roman"/>
          <w:sz w:val="24"/>
          <w:szCs w:val="24"/>
          <w:lang w:val="sr-Latn-CS"/>
        </w:rPr>
        <w:t>omija volje</w:t>
      </w:r>
      <w:r w:rsidRPr="00994299">
        <w:rPr>
          <w:rFonts w:ascii="Times New Roman" w:eastAsia="Times New Roman" w:hAnsi="Times New Roman" w:cs="Times New Roman"/>
          <w:sz w:val="24"/>
          <w:szCs w:val="24"/>
          <w:lang w:val="sr-Latn-CS"/>
        </w:rPr>
        <w:t xml:space="preserve"> da bi se smanjila mogućnost </w:t>
      </w:r>
      <w:r>
        <w:rPr>
          <w:rFonts w:ascii="Times New Roman" w:eastAsia="Times New Roman" w:hAnsi="Times New Roman" w:cs="Times New Roman"/>
          <w:sz w:val="24"/>
          <w:szCs w:val="24"/>
          <w:lang w:val="sr-Latn-CS"/>
        </w:rPr>
        <w:t>da ekonomski jača strana</w:t>
      </w:r>
      <w:r w:rsidRPr="00DB6147">
        <w:rPr>
          <w:rFonts w:ascii="Times New Roman" w:eastAsia="Times New Roman" w:hAnsi="Times New Roman" w:cs="Times New Roman"/>
          <w:sz w:val="24"/>
          <w:szCs w:val="24"/>
          <w:lang w:val="sr-Latn-CS"/>
        </w:rPr>
        <w:t>,</w:t>
      </w:r>
      <w:r w:rsidRPr="00994299">
        <w:rPr>
          <w:rFonts w:ascii="Times New Roman" w:eastAsia="Times New Roman" w:hAnsi="Times New Roman" w:cs="Times New Roman"/>
          <w:sz w:val="24"/>
          <w:szCs w:val="24"/>
          <w:lang w:val="sr-Latn-CS"/>
        </w:rPr>
        <w:t xml:space="preserve"> koja se bavi određ</w:t>
      </w:r>
      <w:r>
        <w:rPr>
          <w:rFonts w:ascii="Times New Roman" w:eastAsia="Times New Roman" w:hAnsi="Times New Roman" w:cs="Times New Roman"/>
          <w:sz w:val="24"/>
          <w:szCs w:val="24"/>
          <w:lang w:val="sr-Latn-CS"/>
        </w:rPr>
        <w:t>enom profesionalnom djelatnošću</w:t>
      </w:r>
      <w:r w:rsidRPr="00DB6147">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nametne </w:t>
      </w:r>
      <w:r w:rsidRPr="00D47129">
        <w:rPr>
          <w:rFonts w:ascii="Times New Roman" w:eastAsia="Times New Roman" w:hAnsi="Times New Roman" w:cs="Times New Roman"/>
          <w:sz w:val="24"/>
          <w:szCs w:val="24"/>
          <w:lang w:val="sr-Latn-CS"/>
        </w:rPr>
        <w:t>prim</w:t>
      </w:r>
      <w:r>
        <w:rPr>
          <w:rFonts w:ascii="Times New Roman" w:eastAsia="Times New Roman" w:hAnsi="Times New Roman" w:cs="Times New Roman"/>
          <w:sz w:val="24"/>
          <w:szCs w:val="24"/>
          <w:lang w:val="sr-Latn-CS"/>
        </w:rPr>
        <w:t>jenu</w:t>
      </w:r>
      <w:r w:rsidRPr="00D47129">
        <w:rPr>
          <w:rFonts w:ascii="Times New Roman" w:eastAsia="Times New Roman" w:hAnsi="Times New Roman" w:cs="Times New Roman"/>
          <w:sz w:val="24"/>
          <w:szCs w:val="24"/>
          <w:lang w:val="sr-Latn-CS"/>
        </w:rPr>
        <w:t xml:space="preserve"> prava</w:t>
      </w:r>
      <w:r>
        <w:rPr>
          <w:rFonts w:ascii="Times New Roman" w:eastAsia="Times New Roman" w:hAnsi="Times New Roman" w:cs="Times New Roman"/>
          <w:sz w:val="24"/>
          <w:szCs w:val="24"/>
          <w:lang w:val="sr-Latn-CS"/>
        </w:rPr>
        <w:t xml:space="preserve"> koje njoj odgovara potrošaču ili zaposlenom.</w:t>
      </w:r>
      <w:r w:rsidRPr="00994299">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Takođe, predviđa se i </w:t>
      </w:r>
      <w:r w:rsidRPr="00994299">
        <w:rPr>
          <w:rFonts w:ascii="Times New Roman" w:eastAsia="Times New Roman" w:hAnsi="Times New Roman" w:cs="Times New Roman"/>
          <w:sz w:val="24"/>
          <w:szCs w:val="24"/>
          <w:lang w:val="sr-Latn-CS"/>
        </w:rPr>
        <w:t>primjena prava strane</w:t>
      </w:r>
      <w:r>
        <w:rPr>
          <w:rFonts w:ascii="Times New Roman" w:eastAsia="Times New Roman" w:hAnsi="Times New Roman" w:cs="Times New Roman"/>
          <w:sz w:val="24"/>
          <w:szCs w:val="24"/>
          <w:lang w:val="sr-Latn-CS"/>
        </w:rPr>
        <w:t xml:space="preserve"> koja se želi posebno zaštititi</w:t>
      </w:r>
      <w:r w:rsidRPr="00994299">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primjena </w:t>
      </w:r>
      <w:r w:rsidRPr="00994299">
        <w:rPr>
          <w:rFonts w:ascii="Times New Roman" w:eastAsia="Times New Roman" w:hAnsi="Times New Roman" w:cs="Times New Roman"/>
          <w:sz w:val="24"/>
          <w:szCs w:val="24"/>
          <w:lang w:val="sr-Latn-CS"/>
        </w:rPr>
        <w:t xml:space="preserve">uobičajenog boravišta potrošača, odnosno prava zemlje u kojoj ili iz koje zaposleni uobičajeno obavlja posao). </w:t>
      </w:r>
    </w:p>
    <w:p w:rsidR="00D525A5" w:rsidRPr="00994299" w:rsidRDefault="00D525A5" w:rsidP="00D525A5">
      <w:pPr>
        <w:spacing w:after="0" w:line="240" w:lineRule="auto"/>
        <w:ind w:firstLine="720"/>
        <w:jc w:val="both"/>
        <w:rPr>
          <w:rFonts w:ascii="Times New Roman" w:eastAsia="Times New Roman" w:hAnsi="Times New Roman" w:cs="Times New Roman"/>
          <w:sz w:val="24"/>
          <w:szCs w:val="24"/>
          <w:lang w:val="sr-Latn-CS"/>
        </w:rPr>
      </w:pPr>
    </w:p>
    <w:p w:rsidR="00653CEE" w:rsidRPr="00653CEE" w:rsidRDefault="00653CEE" w:rsidP="00653CEE">
      <w:pPr>
        <w:spacing w:after="0" w:line="240" w:lineRule="auto"/>
        <w:jc w:val="both"/>
        <w:rPr>
          <w:rFonts w:ascii="Times New Roman" w:eastAsia="Times New Roman" w:hAnsi="Times New Roman" w:cs="Times New Roman"/>
          <w:b/>
          <w:sz w:val="24"/>
          <w:szCs w:val="24"/>
          <w:lang w:val="sr-Latn-CS"/>
        </w:rPr>
      </w:pPr>
      <w:r w:rsidRPr="00653CEE">
        <w:rPr>
          <w:rFonts w:ascii="Times New Roman" w:eastAsia="Times New Roman" w:hAnsi="Times New Roman" w:cs="Times New Roman"/>
          <w:b/>
          <w:sz w:val="24"/>
          <w:szCs w:val="24"/>
          <w:lang w:val="sr-Latn-CS"/>
        </w:rPr>
        <w:t>5.1.  Potrošački ugovori</w:t>
      </w:r>
    </w:p>
    <w:p w:rsidR="00653CEE" w:rsidRPr="00653CEE" w:rsidRDefault="00653CEE" w:rsidP="00653CEE">
      <w:pPr>
        <w:pStyle w:val="ListParagraph"/>
        <w:spacing w:after="0" w:line="240" w:lineRule="auto"/>
        <w:ind w:left="3000"/>
        <w:jc w:val="both"/>
        <w:rPr>
          <w:rFonts w:ascii="Times New Roman" w:eastAsia="Times New Roman" w:hAnsi="Times New Roman" w:cs="Times New Roman"/>
          <w:sz w:val="24"/>
          <w:szCs w:val="24"/>
          <w:lang w:val="sr-Latn-CS"/>
        </w:rPr>
      </w:pPr>
    </w:p>
    <w:p w:rsidR="00D525A5" w:rsidRPr="00994299" w:rsidRDefault="00D525A5" w:rsidP="00D525A5">
      <w:pPr>
        <w:spacing w:after="0" w:line="240" w:lineRule="auto"/>
        <w:ind w:firstLine="340"/>
        <w:jc w:val="both"/>
        <w:rPr>
          <w:rFonts w:ascii="Times New Roman" w:eastAsia="Times New Roman" w:hAnsi="Times New Roman" w:cs="Times New Roman"/>
          <w:sz w:val="24"/>
          <w:szCs w:val="24"/>
          <w:lang w:val="sr-Latn-CS"/>
        </w:rPr>
      </w:pPr>
      <w:r w:rsidRPr="00994299">
        <w:rPr>
          <w:rFonts w:ascii="Times New Roman" w:eastAsia="Times New Roman" w:hAnsi="Times New Roman" w:cs="Times New Roman"/>
          <w:sz w:val="24"/>
          <w:szCs w:val="24"/>
          <w:lang w:val="sr-Latn-CS"/>
        </w:rPr>
        <w:t>Za potrošačk</w:t>
      </w:r>
      <w:r>
        <w:rPr>
          <w:rFonts w:ascii="Times New Roman" w:eastAsia="Times New Roman" w:hAnsi="Times New Roman" w:cs="Times New Roman"/>
          <w:sz w:val="24"/>
          <w:szCs w:val="24"/>
          <w:lang w:val="sr-Latn-CS"/>
        </w:rPr>
        <w:t>i ugovor kao osnovno rješenje</w:t>
      </w:r>
      <w:r w:rsidRPr="00994299">
        <w:rPr>
          <w:rFonts w:ascii="Times New Roman" w:eastAsia="Times New Roman" w:hAnsi="Times New Roman" w:cs="Times New Roman"/>
          <w:sz w:val="24"/>
          <w:szCs w:val="24"/>
          <w:lang w:val="sr-Latn-CS"/>
        </w:rPr>
        <w:t xml:space="preserve"> predviđa</w:t>
      </w:r>
      <w:r>
        <w:rPr>
          <w:rFonts w:ascii="Times New Roman" w:eastAsia="Times New Roman" w:hAnsi="Times New Roman" w:cs="Times New Roman"/>
          <w:sz w:val="24"/>
          <w:szCs w:val="24"/>
          <w:lang w:val="sr-Latn-CS"/>
        </w:rPr>
        <w:t xml:space="preserve"> se</w:t>
      </w:r>
      <w:r w:rsidRPr="00994299">
        <w:rPr>
          <w:rFonts w:ascii="Times New Roman" w:eastAsia="Times New Roman" w:hAnsi="Times New Roman" w:cs="Times New Roman"/>
          <w:sz w:val="24"/>
          <w:szCs w:val="24"/>
          <w:lang w:val="sr-Latn-CS"/>
        </w:rPr>
        <w:t xml:space="preserve"> primjena prava države uobičajenog boravišta potrošača, ako trgovac obavlja svoju poslovnu djelatnost ili djelatnost nezavisne profesije u državi uobičajenog boravišta potrošača, ili na bilo koji način takvu djelatnost usmjerava prema toj državi ili prema više država, uključujući tu državu, a ugovor spada u područje te djelatnosti. Ipak, ugovorne strane mogu izabrati neko drugo pravo kao mjerodavno, ali takvim izborom ne može se uskratiti zaštita potrošaču koju ima po prinudnim propisima prava koje bi bilo mjerodavno za slučaj da izbor prava nije izvršen.</w:t>
      </w:r>
    </w:p>
    <w:p w:rsidR="00A42D72" w:rsidRPr="00994299" w:rsidRDefault="00A42D72" w:rsidP="00A42D72">
      <w:pPr>
        <w:spacing w:after="160" w:line="259" w:lineRule="auto"/>
        <w:ind w:firstLine="720"/>
        <w:jc w:val="both"/>
        <w:rPr>
          <w:rFonts w:ascii="Times New Roman" w:eastAsia="Times New Roman" w:hAnsi="Times New Roman" w:cs="Times New Roman"/>
          <w:color w:val="000000"/>
          <w:sz w:val="24"/>
          <w:szCs w:val="24"/>
          <w:lang w:val="en-US"/>
        </w:rPr>
      </w:pPr>
      <w:r w:rsidRPr="00994299">
        <w:rPr>
          <w:rFonts w:ascii="Times New Roman" w:eastAsia="Times New Roman" w:hAnsi="Times New Roman" w:cs="Times New Roman"/>
          <w:color w:val="000000"/>
          <w:sz w:val="24"/>
          <w:szCs w:val="24"/>
          <w:lang w:val="en-US"/>
        </w:rPr>
        <w:t xml:space="preserve">Bitno je da je aktivnost trgovca usmjerena </w:t>
      </w:r>
      <w:proofErr w:type="gramStart"/>
      <w:r w:rsidRPr="00994299">
        <w:rPr>
          <w:rFonts w:ascii="Times New Roman" w:eastAsia="Times New Roman" w:hAnsi="Times New Roman" w:cs="Times New Roman"/>
          <w:color w:val="000000"/>
          <w:sz w:val="24"/>
          <w:szCs w:val="24"/>
          <w:lang w:val="en-US"/>
        </w:rPr>
        <w:t>na</w:t>
      </w:r>
      <w:proofErr w:type="gramEnd"/>
      <w:r w:rsidRPr="00994299">
        <w:rPr>
          <w:rFonts w:ascii="Times New Roman" w:eastAsia="Times New Roman" w:hAnsi="Times New Roman" w:cs="Times New Roman"/>
          <w:color w:val="000000"/>
          <w:sz w:val="24"/>
          <w:szCs w:val="24"/>
          <w:lang w:val="en-US"/>
        </w:rPr>
        <w:t xml:space="preserve"> tržište određene zemlje u cilju zaključivanja ugovora a to se u prvom redu odnosi na reklamiranje. Pored oglašavanja, na primjer, u medijima, na bilbordima ili na domaćim </w:t>
      </w:r>
      <w:r w:rsidRPr="008E298B">
        <w:rPr>
          <w:rFonts w:ascii="Times New Roman" w:eastAsia="Times New Roman" w:hAnsi="Times New Roman" w:cs="Times New Roman"/>
          <w:color w:val="000000"/>
          <w:sz w:val="24"/>
          <w:szCs w:val="24"/>
          <w:lang w:val="en-US"/>
        </w:rPr>
        <w:t>internet stranicama</w:t>
      </w:r>
      <w:r w:rsidRPr="00994299">
        <w:rPr>
          <w:rFonts w:ascii="Times New Roman" w:eastAsia="Times New Roman" w:hAnsi="Times New Roman" w:cs="Times New Roman"/>
          <w:color w:val="000000"/>
          <w:sz w:val="24"/>
          <w:szCs w:val="24"/>
          <w:lang w:val="en-US"/>
        </w:rPr>
        <w:t xml:space="preserve"> navodi se</w:t>
      </w:r>
      <w:r>
        <w:rPr>
          <w:rFonts w:ascii="Times New Roman" w:eastAsia="Times New Roman" w:hAnsi="Times New Roman" w:cs="Times New Roman"/>
          <w:color w:val="000000"/>
          <w:sz w:val="24"/>
          <w:szCs w:val="24"/>
          <w:lang w:val="en-US"/>
        </w:rPr>
        <w:t xml:space="preserve"> </w:t>
      </w:r>
      <w:r w:rsidRPr="00994299">
        <w:rPr>
          <w:rFonts w:ascii="Times New Roman" w:eastAsia="Times New Roman" w:hAnsi="Times New Roman" w:cs="Times New Roman"/>
          <w:color w:val="000000"/>
          <w:sz w:val="24"/>
          <w:szCs w:val="24"/>
          <w:lang w:val="en-US"/>
        </w:rPr>
        <w:t xml:space="preserve">da i one aktivnosti koje i posredno utiču </w:t>
      </w:r>
      <w:r w:rsidRPr="00DB6147">
        <w:rPr>
          <w:rFonts w:ascii="Times New Roman" w:eastAsia="Times New Roman" w:hAnsi="Times New Roman" w:cs="Times New Roman"/>
          <w:color w:val="000000"/>
          <w:sz w:val="24"/>
          <w:szCs w:val="24"/>
          <w:lang w:val="en-US"/>
        </w:rPr>
        <w:t xml:space="preserve">na to </w:t>
      </w:r>
      <w:r w:rsidRPr="00994299">
        <w:rPr>
          <w:rFonts w:ascii="Times New Roman" w:eastAsia="Times New Roman" w:hAnsi="Times New Roman" w:cs="Times New Roman"/>
          <w:color w:val="000000"/>
          <w:sz w:val="24"/>
          <w:szCs w:val="24"/>
          <w:lang w:val="en-US"/>
        </w:rPr>
        <w:t>da se potrošač odluči da zaključi ugovor (na primjer, kada strani avio</w:t>
      </w:r>
      <w:r w:rsidRPr="00F3031F">
        <w:rPr>
          <w:rFonts w:ascii="Times New Roman" w:eastAsia="Times New Roman" w:hAnsi="Times New Roman" w:cs="Times New Roman"/>
          <w:color w:val="FF0000"/>
          <w:sz w:val="24"/>
          <w:szCs w:val="24"/>
          <w:lang w:val="en-US"/>
        </w:rPr>
        <w:t>-</w:t>
      </w:r>
      <w:r w:rsidRPr="00994299">
        <w:rPr>
          <w:rFonts w:ascii="Times New Roman" w:eastAsia="Times New Roman" w:hAnsi="Times New Roman" w:cs="Times New Roman"/>
          <w:color w:val="000000"/>
          <w:sz w:val="24"/>
          <w:szCs w:val="24"/>
          <w:lang w:val="en-US"/>
        </w:rPr>
        <w:t xml:space="preserve">prevoznik sponzoriše sportski događaj ili koncert u zemlji u kojoj potrošač živi) treba tumačiti kao usmjeravanje djelatnosti. Ako nije ispunjen jedan </w:t>
      </w:r>
      <w:proofErr w:type="gramStart"/>
      <w:r w:rsidRPr="00994299">
        <w:rPr>
          <w:rFonts w:ascii="Times New Roman" w:eastAsia="Times New Roman" w:hAnsi="Times New Roman" w:cs="Times New Roman"/>
          <w:color w:val="000000"/>
          <w:sz w:val="24"/>
          <w:szCs w:val="24"/>
          <w:lang w:val="en-US"/>
        </w:rPr>
        <w:t>od</w:t>
      </w:r>
      <w:proofErr w:type="gramEnd"/>
      <w:r w:rsidRPr="00994299">
        <w:rPr>
          <w:rFonts w:ascii="Times New Roman" w:eastAsia="Times New Roman" w:hAnsi="Times New Roman" w:cs="Times New Roman"/>
          <w:color w:val="000000"/>
          <w:sz w:val="24"/>
          <w:szCs w:val="24"/>
          <w:lang w:val="en-US"/>
        </w:rPr>
        <w:t xml:space="preserve"> navedenih uslova za primjenu prava uobičajenog boravišta</w:t>
      </w:r>
      <w:r>
        <w:rPr>
          <w:rFonts w:ascii="Times New Roman" w:eastAsia="Times New Roman" w:hAnsi="Times New Roman" w:cs="Times New Roman"/>
          <w:color w:val="000000"/>
          <w:sz w:val="24"/>
          <w:szCs w:val="24"/>
          <w:lang w:val="en-US"/>
        </w:rPr>
        <w:t xml:space="preserve"> potrošača (obavljanje trgovinske</w:t>
      </w:r>
      <w:r w:rsidRPr="00994299">
        <w:rPr>
          <w:rFonts w:ascii="Times New Roman" w:eastAsia="Times New Roman" w:hAnsi="Times New Roman" w:cs="Times New Roman"/>
          <w:color w:val="000000"/>
          <w:sz w:val="24"/>
          <w:szCs w:val="24"/>
          <w:lang w:val="en-US"/>
        </w:rPr>
        <w:t xml:space="preserve"> djelatnosti u državi uobičajenog boravišta potrošača ili usmjeravanje djelatnosti prema toj državi, a to vodi zaključenju ugovora iz te djelatnosti)</w:t>
      </w:r>
      <w:r w:rsidRPr="00A66064">
        <w:rPr>
          <w:rFonts w:ascii="Times New Roman" w:eastAsia="Times New Roman" w:hAnsi="Times New Roman" w:cs="Times New Roman"/>
          <w:color w:val="FF0000"/>
          <w:sz w:val="24"/>
          <w:szCs w:val="24"/>
          <w:lang w:val="en-US"/>
        </w:rPr>
        <w:t>,</w:t>
      </w:r>
      <w:r w:rsidRPr="00994299">
        <w:rPr>
          <w:rFonts w:ascii="Times New Roman" w:eastAsia="Times New Roman" w:hAnsi="Times New Roman" w:cs="Times New Roman"/>
          <w:color w:val="000000"/>
          <w:sz w:val="24"/>
          <w:szCs w:val="24"/>
          <w:lang w:val="en-US"/>
        </w:rPr>
        <w:t xml:space="preserve"> primijeniće se opšta pravila o mjerodavnom pravu za ugovore (pravilo o autonomiji volje ili o supsidijernim tačkama vezivanja). Tako, francuski turista koji živi u Parizu prilikom trgovine na god</w:t>
      </w:r>
      <w:r>
        <w:rPr>
          <w:rFonts w:ascii="Times New Roman" w:eastAsia="Times New Roman" w:hAnsi="Times New Roman" w:cs="Times New Roman"/>
          <w:color w:val="000000"/>
          <w:sz w:val="24"/>
          <w:szCs w:val="24"/>
          <w:lang w:val="en-US"/>
        </w:rPr>
        <w:t>išnjem odmoru na grčkom ostrvu M</w:t>
      </w:r>
      <w:r w:rsidRPr="00994299">
        <w:rPr>
          <w:rFonts w:ascii="Times New Roman" w:eastAsia="Times New Roman" w:hAnsi="Times New Roman" w:cs="Times New Roman"/>
          <w:color w:val="000000"/>
          <w:sz w:val="24"/>
          <w:szCs w:val="24"/>
          <w:lang w:val="en-US"/>
        </w:rPr>
        <w:t xml:space="preserve">ikonosu neće uživati zaštitu francuskog prava kao prava svog uobičajenog boravišta na osnovu Uredbe Rim I, dok može uživati zaštitu po </w:t>
      </w:r>
      <w:r w:rsidRPr="00ED0183">
        <w:rPr>
          <w:rFonts w:ascii="Times New Roman" w:eastAsia="Times New Roman" w:hAnsi="Times New Roman" w:cs="Times New Roman"/>
          <w:color w:val="000000"/>
          <w:sz w:val="24"/>
          <w:szCs w:val="24"/>
        </w:rPr>
        <w:t>grčkom pravu koje sadrži materijalnopravne odredbe implementiranih direktiva o zaštiti potrošača</w:t>
      </w:r>
      <w:r w:rsidRPr="00994299">
        <w:rPr>
          <w:rFonts w:ascii="Times New Roman" w:eastAsia="Times New Roman" w:hAnsi="Times New Roman" w:cs="Times New Roman"/>
          <w:color w:val="000000"/>
          <w:sz w:val="18"/>
          <w:vertAlign w:val="superscript"/>
          <w:lang w:val="en-US"/>
        </w:rPr>
        <w:footnoteReference w:id="1"/>
      </w:r>
      <w:r w:rsidRPr="00994299">
        <w:rPr>
          <w:rFonts w:ascii="Times New Roman" w:eastAsia="Times New Roman" w:hAnsi="Times New Roman" w:cs="Times New Roman"/>
          <w:color w:val="000000"/>
          <w:sz w:val="24"/>
          <w:szCs w:val="24"/>
          <w:lang w:val="en-US"/>
        </w:rPr>
        <w:t xml:space="preserve">. </w:t>
      </w:r>
    </w:p>
    <w:p w:rsidR="00653CEE" w:rsidRPr="00653CEE" w:rsidRDefault="00A42D72" w:rsidP="00434FBE">
      <w:pPr>
        <w:spacing w:after="160" w:line="259" w:lineRule="auto"/>
        <w:ind w:firstLine="720"/>
        <w:jc w:val="both"/>
        <w:rPr>
          <w:rFonts w:ascii="Times New Roman" w:eastAsia="Times New Roman" w:hAnsi="Times New Roman" w:cs="Times New Roman"/>
          <w:color w:val="000000"/>
          <w:sz w:val="24"/>
          <w:szCs w:val="24"/>
          <w:lang w:val="en-US"/>
        </w:rPr>
      </w:pPr>
      <w:proofErr w:type="gramStart"/>
      <w:r w:rsidRPr="00994299">
        <w:rPr>
          <w:rFonts w:ascii="Times New Roman" w:eastAsia="Times New Roman" w:hAnsi="Times New Roman" w:cs="Times New Roman"/>
          <w:color w:val="000000"/>
          <w:sz w:val="24"/>
          <w:szCs w:val="24"/>
          <w:lang w:val="en-US"/>
        </w:rPr>
        <w:t>Uobičajeno boravište se predviđa kao jedina tačka vezivanja i za punovažnost forme potrošačkog ugovor</w:t>
      </w:r>
      <w:r w:rsidR="00653CEE">
        <w:rPr>
          <w:rFonts w:ascii="Times New Roman" w:eastAsia="Times New Roman" w:hAnsi="Times New Roman" w:cs="Times New Roman"/>
          <w:color w:val="000000"/>
          <w:sz w:val="24"/>
          <w:szCs w:val="24"/>
          <w:lang w:val="en-US"/>
        </w:rPr>
        <w:t>a.</w:t>
      </w:r>
      <w:proofErr w:type="gramEnd"/>
    </w:p>
    <w:p w:rsidR="00A42D72" w:rsidRDefault="00653CEE" w:rsidP="00653CEE">
      <w:pPr>
        <w:spacing w:after="0" w:line="240" w:lineRule="auto"/>
        <w:jc w:val="both"/>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5.2. </w:t>
      </w:r>
      <w:r w:rsidRPr="00653CEE">
        <w:rPr>
          <w:rFonts w:ascii="Times New Roman" w:eastAsia="Times New Roman" w:hAnsi="Times New Roman" w:cs="Times New Roman"/>
          <w:b/>
          <w:noProof/>
          <w:sz w:val="24"/>
          <w:szCs w:val="24"/>
          <w:lang w:val="sr-Latn-CS"/>
        </w:rPr>
        <w:t xml:space="preserve">Individualni ugovori o radu </w:t>
      </w:r>
    </w:p>
    <w:p w:rsidR="00653CEE" w:rsidRPr="00653CEE" w:rsidRDefault="00653CEE" w:rsidP="00653CEE">
      <w:pPr>
        <w:spacing w:after="0" w:line="240" w:lineRule="auto"/>
        <w:jc w:val="both"/>
        <w:rPr>
          <w:rFonts w:ascii="Times New Roman" w:eastAsia="Times New Roman" w:hAnsi="Times New Roman" w:cs="Times New Roman"/>
          <w:b/>
          <w:noProof/>
          <w:sz w:val="24"/>
          <w:szCs w:val="24"/>
          <w:lang w:val="sr-Latn-CS"/>
        </w:rPr>
      </w:pPr>
    </w:p>
    <w:p w:rsidR="00A42D72" w:rsidRPr="00994299" w:rsidRDefault="00A42D72" w:rsidP="00A42D72">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 xml:space="preserve">Zakon o međunarodnom privatnom pravu sadrži poseban član (član 43) o mjerodavnom pravu za individualne ugovore o radu sa </w:t>
      </w:r>
      <w:r>
        <w:rPr>
          <w:rFonts w:ascii="Times New Roman" w:eastAsia="Times New Roman" w:hAnsi="Times New Roman" w:cs="Times New Roman"/>
          <w:noProof/>
          <w:sz w:val="24"/>
          <w:szCs w:val="24"/>
          <w:lang w:val="sr-Latn-CS"/>
        </w:rPr>
        <w:t xml:space="preserve">stranim </w:t>
      </w:r>
      <w:r w:rsidRPr="00994299">
        <w:rPr>
          <w:rFonts w:ascii="Times New Roman" w:eastAsia="Times New Roman" w:hAnsi="Times New Roman" w:cs="Times New Roman"/>
          <w:noProof/>
          <w:sz w:val="24"/>
          <w:szCs w:val="24"/>
          <w:lang w:val="sr-Latn-CS"/>
        </w:rPr>
        <w:t xml:space="preserve">elementom. Pravila koja uspostavlja preuzeta su iz člana 8 Uredbe Rim I. </w:t>
      </w:r>
    </w:p>
    <w:p w:rsidR="00A42D72" w:rsidRPr="00994299" w:rsidRDefault="00A42D72" w:rsidP="00A42D72">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Zakon o međunarodnom privatnom pravu predviđa autonomiju volje stranaka, kao osnovnu tačku vezivanja i upućuje na primjenu opšte odredbe o autonomiji volje za ugovore. Precizira se i da se izborom prava ne može zaposlenom uskratiti zaštita koju ima po prinudnim propisima prava koje bi bilo mjerodavno u slučaju nepostojanja izbora prava. Dakle, stranke ni</w:t>
      </w:r>
      <w:r w:rsidRPr="00537BFF">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su ograničene u pogledu prava koje kao mjerodavno mogu da izaberu</w:t>
      </w:r>
      <w:r w:rsidRPr="00434FBE">
        <w:rPr>
          <w:rFonts w:ascii="Times New Roman" w:eastAsia="Times New Roman" w:hAnsi="Times New Roman" w:cs="Times New Roman"/>
          <w:noProof/>
          <w:sz w:val="24"/>
          <w:szCs w:val="24"/>
          <w:lang w:val="sr-Latn-CS"/>
        </w:rPr>
        <w:t xml:space="preserve">, </w:t>
      </w:r>
      <w:r w:rsidRPr="00994299">
        <w:rPr>
          <w:rFonts w:ascii="Times New Roman" w:eastAsia="Times New Roman" w:hAnsi="Times New Roman" w:cs="Times New Roman"/>
          <w:noProof/>
          <w:sz w:val="24"/>
          <w:szCs w:val="24"/>
          <w:lang w:val="sr-Latn-CS"/>
        </w:rPr>
        <w:t xml:space="preserve">ali se uspostavlja ograničenje da se izborom prava ne može izbjeći primjena nacionalnih prinudnih propisa prava koje bi bilo mjerodavno na osnovu objektivnih tačaka vezivanja, da nije iskorišćena autonomija volje. </w:t>
      </w:r>
      <w:r>
        <w:rPr>
          <w:rFonts w:ascii="Times New Roman" w:eastAsia="Times New Roman" w:hAnsi="Times New Roman" w:cs="Times New Roman"/>
          <w:noProof/>
          <w:sz w:val="24"/>
          <w:szCs w:val="24"/>
          <w:lang w:val="sr-Latn-CS"/>
        </w:rPr>
        <w:t>K</w:t>
      </w:r>
      <w:r w:rsidRPr="00994299">
        <w:rPr>
          <w:rFonts w:ascii="Times New Roman" w:eastAsia="Times New Roman" w:hAnsi="Times New Roman" w:cs="Times New Roman"/>
          <w:noProof/>
          <w:sz w:val="24"/>
          <w:szCs w:val="24"/>
          <w:lang w:val="sr-Latn-CS"/>
        </w:rPr>
        <w:t xml:space="preserve">od ove vrste ugovora, treba upoređivati materijalnopravna rješenja prinudnih propisa izabranog prava i prava koje bi bilo mjerodavno u odsustvu autonomije volje, i treba primijeniti pravo koje je povoljnije za zaposlenog. </w:t>
      </w:r>
    </w:p>
    <w:p w:rsidR="00A42D72" w:rsidRPr="00994299" w:rsidRDefault="00A42D72" w:rsidP="00A42D72">
      <w:pPr>
        <w:spacing w:after="0" w:line="240" w:lineRule="auto"/>
        <w:ind w:firstLine="340"/>
        <w:jc w:val="both"/>
        <w:rPr>
          <w:rFonts w:ascii="Times New Roman" w:eastAsia="Times New Roman" w:hAnsi="Times New Roman" w:cs="Times New Roman"/>
          <w:noProof/>
          <w:sz w:val="24"/>
          <w:szCs w:val="24"/>
          <w:lang w:val="sr-Latn-CS"/>
        </w:rPr>
      </w:pPr>
    </w:p>
    <w:p w:rsidR="00A42D72" w:rsidRPr="00994299" w:rsidRDefault="00A42D72" w:rsidP="00A42D72">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Ako ugovorne strane ni</w:t>
      </w:r>
      <w:r>
        <w:rPr>
          <w:rFonts w:ascii="Times New Roman" w:eastAsia="Times New Roman" w:hAnsi="Times New Roman" w:cs="Times New Roman"/>
          <w:noProof/>
          <w:sz w:val="24"/>
          <w:szCs w:val="24"/>
          <w:lang w:val="sr-Latn-CS"/>
        </w:rPr>
        <w:t>je</w:t>
      </w:r>
      <w:r w:rsidRPr="00994299">
        <w:rPr>
          <w:rFonts w:ascii="Times New Roman" w:eastAsia="Times New Roman" w:hAnsi="Times New Roman" w:cs="Times New Roman"/>
          <w:noProof/>
          <w:sz w:val="24"/>
          <w:szCs w:val="24"/>
          <w:lang w:val="sr-Latn-CS"/>
        </w:rPr>
        <w:t xml:space="preserve">su izabrale mjerodavno pravo, za ugovor o radu mjerodavno je: </w:t>
      </w:r>
    </w:p>
    <w:p w:rsidR="00A42D72" w:rsidRPr="000904B8" w:rsidRDefault="00A42D72" w:rsidP="00A42D72">
      <w:pPr>
        <w:numPr>
          <w:ilvl w:val="0"/>
          <w:numId w:val="4"/>
        </w:numPr>
        <w:spacing w:after="0" w:line="240" w:lineRule="auto"/>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 xml:space="preserve">Pravo države </w:t>
      </w:r>
      <w:r w:rsidRPr="00330584">
        <w:rPr>
          <w:rFonts w:ascii="Times New Roman" w:eastAsia="Times New Roman" w:hAnsi="Times New Roman" w:cs="Times New Roman"/>
          <w:b/>
          <w:noProof/>
          <w:sz w:val="24"/>
          <w:szCs w:val="24"/>
          <w:lang w:val="sr-Latn-CS"/>
        </w:rPr>
        <w:t>u</w:t>
      </w:r>
      <w:r w:rsidRPr="00994299">
        <w:rPr>
          <w:rFonts w:ascii="Times New Roman" w:eastAsia="Times New Roman" w:hAnsi="Times New Roman" w:cs="Times New Roman"/>
          <w:noProof/>
          <w:sz w:val="24"/>
          <w:szCs w:val="24"/>
          <w:lang w:val="sr-Latn-CS"/>
        </w:rPr>
        <w:t xml:space="preserve"> kojoj zaposleni</w:t>
      </w:r>
      <w:r w:rsidRPr="00BC4611">
        <w:rPr>
          <w:rFonts w:ascii="Times New Roman" w:eastAsia="Times New Roman" w:hAnsi="Times New Roman" w:cs="Times New Roman"/>
          <w:noProof/>
          <w:color w:val="FF0000"/>
          <w:sz w:val="24"/>
          <w:szCs w:val="24"/>
          <w:lang w:val="sr-Latn-CS"/>
        </w:rPr>
        <w:t xml:space="preserve">, </w:t>
      </w:r>
      <w:r w:rsidRPr="00994299">
        <w:rPr>
          <w:rFonts w:ascii="Times New Roman" w:eastAsia="Times New Roman" w:hAnsi="Times New Roman" w:cs="Times New Roman"/>
          <w:noProof/>
          <w:sz w:val="24"/>
          <w:szCs w:val="24"/>
          <w:lang w:val="sr-Latn-CS"/>
        </w:rPr>
        <w:t>ispunjavajući ugovor o radu</w:t>
      </w:r>
      <w:r w:rsidRPr="00434FBE">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uobičajeno obavlja svoj posao ili, ako to nije slučaj, </w:t>
      </w:r>
      <w:r w:rsidRPr="00434FBE">
        <w:rPr>
          <w:rFonts w:ascii="Times New Roman" w:eastAsia="Times New Roman" w:hAnsi="Times New Roman" w:cs="Times New Roman"/>
          <w:noProof/>
          <w:sz w:val="24"/>
          <w:szCs w:val="24"/>
          <w:lang w:val="sr-Latn-CS"/>
        </w:rPr>
        <w:t>iz</w:t>
      </w:r>
      <w:r w:rsidRPr="00994299">
        <w:rPr>
          <w:rFonts w:ascii="Times New Roman" w:eastAsia="Times New Roman" w:hAnsi="Times New Roman" w:cs="Times New Roman"/>
          <w:noProof/>
          <w:sz w:val="24"/>
          <w:szCs w:val="24"/>
          <w:lang w:val="sr-Latn-CS"/>
        </w:rPr>
        <w:t xml:space="preserve"> koje zaposleni</w:t>
      </w:r>
      <w:r w:rsidRPr="00434FBE">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ispunjavajući ugovor o radu</w:t>
      </w:r>
      <w:r w:rsidRPr="00434FBE">
        <w:rPr>
          <w:rFonts w:ascii="Times New Roman" w:eastAsia="Times New Roman" w:hAnsi="Times New Roman" w:cs="Times New Roman"/>
          <w:noProof/>
          <w:sz w:val="24"/>
          <w:szCs w:val="24"/>
          <w:lang w:val="sr-Latn-CS"/>
        </w:rPr>
        <w:t>,</w:t>
      </w:r>
      <w:r w:rsidRPr="00994299">
        <w:rPr>
          <w:rFonts w:ascii="Times New Roman" w:eastAsia="Times New Roman" w:hAnsi="Times New Roman" w:cs="Times New Roman"/>
          <w:noProof/>
          <w:sz w:val="24"/>
          <w:szCs w:val="24"/>
          <w:lang w:val="sr-Latn-CS"/>
        </w:rPr>
        <w:t xml:space="preserve"> uobičajeno obavlja svoj posao. </w:t>
      </w:r>
      <w:r w:rsidRPr="000904B8">
        <w:rPr>
          <w:rFonts w:ascii="Times New Roman" w:eastAsia="Times New Roman" w:hAnsi="Times New Roman" w:cs="Times New Roman"/>
          <w:noProof/>
          <w:sz w:val="24"/>
          <w:szCs w:val="24"/>
          <w:lang w:val="sr-Latn-CS"/>
        </w:rPr>
        <w:t>U slučaju kad je zaposleni privremeno angažovan u drugoj državi</w:t>
      </w:r>
      <w:r w:rsidRPr="00434FBE">
        <w:rPr>
          <w:rFonts w:ascii="Times New Roman" w:eastAsia="Times New Roman" w:hAnsi="Times New Roman" w:cs="Times New Roman"/>
          <w:noProof/>
          <w:sz w:val="24"/>
          <w:szCs w:val="24"/>
          <w:lang w:val="sr-Latn-CS"/>
        </w:rPr>
        <w:t>,</w:t>
      </w:r>
      <w:r w:rsidRPr="000904B8">
        <w:rPr>
          <w:rFonts w:ascii="Times New Roman" w:eastAsia="Times New Roman" w:hAnsi="Times New Roman" w:cs="Times New Roman"/>
          <w:noProof/>
          <w:sz w:val="24"/>
          <w:szCs w:val="24"/>
          <w:lang w:val="sr-Latn-CS"/>
        </w:rPr>
        <w:t xml:space="preserve"> smatra se da je na radu u državi u kojoj uobičajeno obavlja svoj posao. </w:t>
      </w:r>
    </w:p>
    <w:p w:rsidR="00A42D72" w:rsidRPr="00994299" w:rsidRDefault="00A42D72" w:rsidP="00A42D72">
      <w:pPr>
        <w:numPr>
          <w:ilvl w:val="0"/>
          <w:numId w:val="4"/>
        </w:numPr>
        <w:spacing w:after="0" w:line="240" w:lineRule="auto"/>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Ako se mjerodavno pravo ne može odredi</w:t>
      </w:r>
      <w:r>
        <w:rPr>
          <w:rFonts w:ascii="Times New Roman" w:eastAsia="Times New Roman" w:hAnsi="Times New Roman" w:cs="Times New Roman"/>
          <w:noProof/>
          <w:sz w:val="24"/>
          <w:szCs w:val="24"/>
          <w:lang w:val="sr-Latn-CS"/>
        </w:rPr>
        <w:t>ti primjenom prethodno navedenog</w:t>
      </w:r>
      <w:r w:rsidRPr="00994299">
        <w:rPr>
          <w:rFonts w:ascii="Times New Roman" w:eastAsia="Times New Roman" w:hAnsi="Times New Roman" w:cs="Times New Roman"/>
          <w:noProof/>
          <w:sz w:val="24"/>
          <w:szCs w:val="24"/>
          <w:lang w:val="sr-Latn-CS"/>
        </w:rPr>
        <w:t xml:space="preserve"> pravila, za ugovor je mjerodavno pravo države u kojoj se nalazi poslovna jedinica preko koje je zaposleni angažovan.</w:t>
      </w:r>
    </w:p>
    <w:p w:rsidR="00A42D72" w:rsidRPr="00994299" w:rsidRDefault="00A42D72" w:rsidP="00A42D72">
      <w:pPr>
        <w:spacing w:after="0" w:line="240" w:lineRule="auto"/>
        <w:ind w:firstLine="340"/>
        <w:jc w:val="both"/>
        <w:rPr>
          <w:rFonts w:ascii="Times New Roman" w:eastAsia="Times New Roman" w:hAnsi="Times New Roman" w:cs="Times New Roman"/>
          <w:noProof/>
          <w:sz w:val="24"/>
          <w:szCs w:val="24"/>
          <w:lang w:val="sr-Latn-CS"/>
        </w:rPr>
      </w:pPr>
    </w:p>
    <w:p w:rsidR="00A42D72" w:rsidRPr="00994299" w:rsidRDefault="00A42D72" w:rsidP="00A42D72">
      <w:pPr>
        <w:spacing w:after="0" w:line="240" w:lineRule="auto"/>
        <w:ind w:firstLine="720"/>
        <w:jc w:val="both"/>
        <w:rPr>
          <w:rFonts w:ascii="Times New Roman" w:eastAsia="Times New Roman" w:hAnsi="Times New Roman" w:cs="Times New Roman"/>
          <w:noProof/>
          <w:sz w:val="24"/>
          <w:szCs w:val="24"/>
          <w:lang w:val="sr-Latn-CS"/>
        </w:rPr>
      </w:pPr>
      <w:r w:rsidRPr="00994299">
        <w:rPr>
          <w:rFonts w:ascii="Times New Roman" w:eastAsia="Times New Roman" w:hAnsi="Times New Roman" w:cs="Times New Roman"/>
          <w:noProof/>
          <w:sz w:val="24"/>
          <w:szCs w:val="24"/>
          <w:lang w:val="sr-Latn-CS"/>
        </w:rPr>
        <w:t>Zakon o međunarodnom privatnom pravu ne sadrži posebnu klauzulu odstupanja kao Uredba Rim I, ali se u slučaju potrebe može primijeniti opšta klauzula odstupanja iz člana 8 Zakona.</w:t>
      </w:r>
    </w:p>
    <w:p w:rsidR="00D525A5" w:rsidRPr="004D32C0" w:rsidRDefault="00D525A5" w:rsidP="004D32C0">
      <w:pPr>
        <w:jc w:val="both"/>
        <w:outlineLvl w:val="0"/>
        <w:rPr>
          <w:rFonts w:ascii="Times New Roman" w:hAnsi="Times New Roman" w:cs="Times New Roman"/>
          <w:b/>
          <w:sz w:val="28"/>
          <w:szCs w:val="28"/>
          <w:lang w:val="sr-Latn-CS"/>
        </w:rPr>
      </w:pPr>
    </w:p>
    <w:p w:rsidR="00675F70" w:rsidRPr="00F51D12" w:rsidRDefault="000807E7" w:rsidP="00675F70">
      <w:pPr>
        <w:jc w:val="both"/>
        <w:outlineLvl w:val="0"/>
        <w:rPr>
          <w:rFonts w:ascii="Times New Roman" w:hAnsi="Times New Roman" w:cs="Times New Roman"/>
          <w:b/>
          <w:sz w:val="24"/>
          <w:szCs w:val="24"/>
          <w:lang w:val="sl-SI"/>
        </w:rPr>
      </w:pPr>
      <w:r w:rsidRPr="004D32C0">
        <w:rPr>
          <w:rFonts w:ascii="Times New Roman" w:hAnsi="Times New Roman" w:cs="Times New Roman"/>
          <w:b/>
          <w:sz w:val="28"/>
          <w:szCs w:val="28"/>
          <w:lang w:val="sr-Latn-CS"/>
        </w:rPr>
        <w:t xml:space="preserve"> III  </w:t>
      </w:r>
      <w:r w:rsidR="00675F70" w:rsidRPr="004D32C0">
        <w:rPr>
          <w:rFonts w:ascii="Times New Roman" w:hAnsi="Times New Roman" w:cs="Times New Roman"/>
          <w:b/>
          <w:sz w:val="28"/>
          <w:szCs w:val="28"/>
          <w:lang w:val="sr-Latn-CS"/>
        </w:rPr>
        <w:t xml:space="preserve">Mjerodavno pravo za </w:t>
      </w:r>
      <w:r w:rsidR="00675F70" w:rsidRPr="004D32C0">
        <w:rPr>
          <w:rFonts w:ascii="Times New Roman" w:hAnsi="Times New Roman" w:cs="Times New Roman"/>
          <w:b/>
          <w:sz w:val="28"/>
          <w:szCs w:val="28"/>
          <w:lang w:val="sl-SI"/>
        </w:rPr>
        <w:t>vanugovorne odnose</w:t>
      </w:r>
    </w:p>
    <w:p w:rsidR="00675F70" w:rsidRPr="003F658E" w:rsidRDefault="00675F70" w:rsidP="00675F70">
      <w:pPr>
        <w:numPr>
          <w:ilvl w:val="0"/>
          <w:numId w:val="11"/>
        </w:numPr>
        <w:autoSpaceDE w:val="0"/>
        <w:autoSpaceDN w:val="0"/>
        <w:adjustRightInd w:val="0"/>
        <w:spacing w:after="0" w:line="240" w:lineRule="auto"/>
        <w:contextualSpacing/>
        <w:jc w:val="both"/>
        <w:rPr>
          <w:rFonts w:ascii="Times New Roman" w:eastAsia="TimesNewRomanPS-ItalicMT" w:hAnsi="Times New Roman" w:cs="Times New Roman"/>
          <w:b/>
          <w:iCs/>
          <w:sz w:val="24"/>
          <w:szCs w:val="24"/>
          <w:lang w:val="en-US"/>
        </w:rPr>
      </w:pPr>
      <w:r w:rsidRPr="003F658E">
        <w:rPr>
          <w:rFonts w:ascii="Times New Roman" w:eastAsia="TimesNewRomanPS-ItalicMT" w:hAnsi="Times New Roman" w:cs="Times New Roman"/>
          <w:b/>
          <w:iCs/>
          <w:sz w:val="24"/>
          <w:szCs w:val="24"/>
          <w:lang w:val="en-US"/>
        </w:rPr>
        <w:t xml:space="preserve">Opšti pogled </w:t>
      </w:r>
    </w:p>
    <w:p w:rsidR="00675F70" w:rsidRPr="003F658E" w:rsidRDefault="00675F70" w:rsidP="00675F70">
      <w:pPr>
        <w:autoSpaceDE w:val="0"/>
        <w:autoSpaceDN w:val="0"/>
        <w:adjustRightInd w:val="0"/>
        <w:spacing w:after="0" w:line="240" w:lineRule="auto"/>
        <w:ind w:firstLine="720"/>
        <w:jc w:val="both"/>
        <w:rPr>
          <w:rFonts w:ascii="Times New Roman" w:eastAsia="TimesNewRomanPS-ItalicMT" w:hAnsi="Times New Roman" w:cs="Times New Roman"/>
          <w:iCs/>
          <w:sz w:val="24"/>
          <w:szCs w:val="24"/>
          <w:lang w:val="en-US"/>
        </w:rPr>
      </w:pPr>
    </w:p>
    <w:p w:rsidR="00675F70" w:rsidRDefault="00675F70" w:rsidP="00675F70">
      <w:pPr>
        <w:autoSpaceDE w:val="0"/>
        <w:autoSpaceDN w:val="0"/>
        <w:adjustRightInd w:val="0"/>
        <w:spacing w:after="0" w:line="240" w:lineRule="auto"/>
        <w:ind w:firstLine="720"/>
        <w:jc w:val="both"/>
        <w:rPr>
          <w:rFonts w:ascii="Times New Roman" w:eastAsia="TimesNewRomanPS-ItalicMT" w:hAnsi="Times New Roman" w:cs="Times New Roman"/>
          <w:iCs/>
          <w:sz w:val="24"/>
          <w:szCs w:val="24"/>
          <w:lang w:val="en-US"/>
        </w:rPr>
      </w:pPr>
      <w:r w:rsidRPr="003F658E">
        <w:rPr>
          <w:rFonts w:ascii="Times New Roman" w:eastAsia="TimesNewRomanPS-ItalicMT" w:hAnsi="Times New Roman" w:cs="Times New Roman"/>
          <w:iCs/>
          <w:sz w:val="24"/>
          <w:szCs w:val="24"/>
          <w:lang w:val="en-US"/>
        </w:rPr>
        <w:t xml:space="preserve">U savremeno doba, tehničko-tehnološki napredak, intenziviranje svih vrsta saobraćaja </w:t>
      </w:r>
      <w:proofErr w:type="gramStart"/>
      <w:r w:rsidRPr="003F658E">
        <w:rPr>
          <w:rFonts w:ascii="Times New Roman" w:eastAsia="TimesNewRomanPS-ItalicMT" w:hAnsi="Times New Roman" w:cs="Times New Roman"/>
          <w:iCs/>
          <w:sz w:val="24"/>
          <w:szCs w:val="24"/>
          <w:lang w:val="en-US"/>
        </w:rPr>
        <w:t>na</w:t>
      </w:r>
      <w:proofErr w:type="gramEnd"/>
      <w:r w:rsidRPr="003F658E">
        <w:rPr>
          <w:rFonts w:ascii="Times New Roman" w:eastAsia="TimesNewRomanPS-ItalicMT" w:hAnsi="Times New Roman" w:cs="Times New Roman"/>
          <w:iCs/>
          <w:sz w:val="24"/>
          <w:szCs w:val="24"/>
          <w:lang w:val="en-US"/>
        </w:rPr>
        <w:t xml:space="preserve"> teritoriji više zemalja, razvijena razmjena dobara na osnovu koje potrošači konzumiraju robu koja potiče sa udaljenih destinacija i globalni i prekogranični ekološki problemi doprinose stalnom povećanju broja slučajeva u kojima nastupa šteta i za koje treba utvrditi deliktnu odgovornost.</w:t>
      </w:r>
      <w:r>
        <w:rPr>
          <w:rFonts w:ascii="Times New Roman" w:eastAsia="TimesNewRomanPS-ItalicMT" w:hAnsi="Times New Roman" w:cs="Times New Roman"/>
          <w:iCs/>
          <w:sz w:val="24"/>
          <w:szCs w:val="24"/>
          <w:lang w:val="en-US"/>
        </w:rPr>
        <w:t xml:space="preserve"> </w:t>
      </w:r>
      <w:proofErr w:type="gramStart"/>
      <w:r w:rsidRPr="003F658E">
        <w:rPr>
          <w:rFonts w:ascii="Times New Roman" w:eastAsia="TimesNewRomanPS-ItalicMT" w:hAnsi="Times New Roman" w:cs="Times New Roman"/>
          <w:iCs/>
          <w:sz w:val="24"/>
          <w:szCs w:val="24"/>
          <w:lang w:val="en-US"/>
        </w:rPr>
        <w:t>Od</w:t>
      </w:r>
      <w:proofErr w:type="gramEnd"/>
      <w:r w:rsidRPr="003F658E">
        <w:rPr>
          <w:rFonts w:ascii="Times New Roman" w:eastAsia="TimesNewRomanPS-ItalicMT" w:hAnsi="Times New Roman" w:cs="Times New Roman"/>
          <w:iCs/>
          <w:sz w:val="24"/>
          <w:szCs w:val="24"/>
          <w:lang w:val="en-US"/>
        </w:rPr>
        <w:t xml:space="preserve"> kolizionopravnih unifikacija vanugovorne odgov</w:t>
      </w:r>
      <w:r w:rsidR="000807E7">
        <w:rPr>
          <w:rFonts w:ascii="Times New Roman" w:eastAsia="TimesNewRomanPS-ItalicMT" w:hAnsi="Times New Roman" w:cs="Times New Roman"/>
          <w:iCs/>
          <w:sz w:val="24"/>
          <w:szCs w:val="24"/>
          <w:lang w:val="en-US"/>
        </w:rPr>
        <w:t xml:space="preserve">ornosti najznačajnija je Uredba </w:t>
      </w:r>
      <w:r w:rsidRPr="003F658E">
        <w:rPr>
          <w:rFonts w:ascii="Times New Roman" w:eastAsia="TimesNewRomanPS-ItalicMT" w:hAnsi="Times New Roman" w:cs="Times New Roman"/>
          <w:iCs/>
          <w:sz w:val="24"/>
          <w:szCs w:val="24"/>
          <w:lang w:val="en-US"/>
        </w:rPr>
        <w:t xml:space="preserve">o mjerodavnom pravu za vanugovorne obaveze iz 2007. </w:t>
      </w:r>
      <w:proofErr w:type="gramStart"/>
      <w:r w:rsidRPr="003F658E">
        <w:rPr>
          <w:rFonts w:ascii="Times New Roman" w:eastAsia="TimesNewRomanPS-ItalicMT" w:hAnsi="Times New Roman" w:cs="Times New Roman"/>
          <w:iCs/>
          <w:sz w:val="24"/>
          <w:szCs w:val="24"/>
          <w:lang w:val="en-US"/>
        </w:rPr>
        <w:t>godine</w:t>
      </w:r>
      <w:proofErr w:type="gramEnd"/>
      <w:r w:rsidRPr="003F658E">
        <w:rPr>
          <w:rFonts w:ascii="Times New Roman" w:eastAsia="TimesNewRomanPS-ItalicMT" w:hAnsi="Times New Roman" w:cs="Times New Roman"/>
          <w:iCs/>
          <w:sz w:val="24"/>
          <w:szCs w:val="24"/>
          <w:lang w:val="en-US"/>
        </w:rPr>
        <w:t xml:space="preserve"> (Uredba Rim II) </w:t>
      </w:r>
      <w:r w:rsidRPr="003F658E">
        <w:rPr>
          <w:rFonts w:ascii="Times New Roman" w:eastAsia="TimesNewRomanPSMT" w:hAnsi="Times New Roman" w:cs="Times New Roman"/>
          <w:sz w:val="24"/>
          <w:szCs w:val="24"/>
          <w:lang w:val="en-US"/>
        </w:rPr>
        <w:t>koja se primjenjuje u svim članicama Evropske unije</w:t>
      </w:r>
      <w:r w:rsidRPr="00675F70">
        <w:rPr>
          <w:rFonts w:ascii="Times New Roman" w:eastAsia="TimesNewRomanPSMT" w:hAnsi="Times New Roman" w:cs="Times New Roman"/>
          <w:sz w:val="24"/>
          <w:szCs w:val="24"/>
          <w:lang w:val="en-US"/>
        </w:rPr>
        <w:t>,</w:t>
      </w:r>
      <w:r w:rsidRPr="003F658E">
        <w:rPr>
          <w:rFonts w:ascii="Times New Roman" w:eastAsia="TimesNewRomanPSMT" w:hAnsi="Times New Roman" w:cs="Times New Roman"/>
          <w:sz w:val="24"/>
          <w:szCs w:val="24"/>
          <w:lang w:val="en-US"/>
        </w:rPr>
        <w:t xml:space="preserve"> osim Danske </w:t>
      </w:r>
      <w:r w:rsidRPr="003F658E">
        <w:rPr>
          <w:rFonts w:ascii="Times New Roman" w:eastAsia="TimesNewRomanPS-ItalicMT" w:hAnsi="Times New Roman" w:cs="Times New Roman"/>
          <w:iCs/>
          <w:sz w:val="24"/>
          <w:szCs w:val="24"/>
          <w:lang w:val="en-US"/>
        </w:rPr>
        <w:t xml:space="preserve">i konvencije donijete pod okriljem Haške konferencije za međunarodno privatno pravo: </w:t>
      </w:r>
      <w:r w:rsidRPr="00A95A3C">
        <w:rPr>
          <w:rFonts w:ascii="Times New Roman" w:eastAsia="TimesNewRomanPS-ItalicMT" w:hAnsi="Times New Roman" w:cs="Times New Roman"/>
          <w:iCs/>
          <w:sz w:val="24"/>
          <w:szCs w:val="24"/>
          <w:lang w:val="en-US"/>
        </w:rPr>
        <w:t>Konvencija o mjerodavnom pravu za drumske saobraćajne nezgode</w:t>
      </w:r>
      <w:r w:rsidRPr="003F658E">
        <w:rPr>
          <w:rFonts w:ascii="Times New Roman" w:eastAsia="TimesNewRomanPS-ItalicMT" w:hAnsi="Times New Roman" w:cs="Times New Roman"/>
          <w:iCs/>
          <w:sz w:val="24"/>
          <w:szCs w:val="24"/>
          <w:lang w:val="en-US"/>
        </w:rPr>
        <w:t xml:space="preserve"> iz 1971. </w:t>
      </w:r>
      <w:proofErr w:type="gramStart"/>
      <w:r w:rsidRPr="003F658E">
        <w:rPr>
          <w:rFonts w:ascii="Times New Roman" w:eastAsia="TimesNewRomanPS-ItalicMT" w:hAnsi="Times New Roman" w:cs="Times New Roman"/>
          <w:iCs/>
          <w:sz w:val="24"/>
          <w:szCs w:val="24"/>
          <w:lang w:val="en-US"/>
        </w:rPr>
        <w:t>i</w:t>
      </w:r>
      <w:proofErr w:type="gramEnd"/>
      <w:r w:rsidRPr="003F658E">
        <w:rPr>
          <w:rFonts w:ascii="Times New Roman" w:eastAsia="TimesNewRomanPS-ItalicMT" w:hAnsi="Times New Roman" w:cs="Times New Roman"/>
          <w:iCs/>
          <w:sz w:val="24"/>
          <w:szCs w:val="24"/>
          <w:lang w:val="en-US"/>
        </w:rPr>
        <w:t xml:space="preserve"> Konvencija </w:t>
      </w:r>
      <w:r w:rsidRPr="00A95A3C">
        <w:rPr>
          <w:rFonts w:ascii="Times New Roman" w:eastAsia="TimesNewRomanPS-ItalicMT" w:hAnsi="Times New Roman" w:cs="Times New Roman"/>
          <w:iCs/>
          <w:sz w:val="24"/>
          <w:szCs w:val="24"/>
          <w:lang w:val="en-US"/>
        </w:rPr>
        <w:t xml:space="preserve">o mjerodavnom pravu za odgovornost proizvođača za svoje proizvode </w:t>
      </w:r>
      <w:r w:rsidRPr="003F658E">
        <w:rPr>
          <w:rFonts w:ascii="Times New Roman" w:eastAsia="TimesNewRomanPS-ItalicMT" w:hAnsi="Times New Roman" w:cs="Times New Roman"/>
          <w:iCs/>
          <w:sz w:val="24"/>
          <w:szCs w:val="24"/>
          <w:lang w:val="en-US"/>
        </w:rPr>
        <w:t xml:space="preserve">iz 1973. </w:t>
      </w:r>
      <w:proofErr w:type="gramStart"/>
      <w:r w:rsidRPr="003F658E">
        <w:rPr>
          <w:rFonts w:ascii="Times New Roman" w:eastAsia="TimesNewRomanPS-ItalicMT" w:hAnsi="Times New Roman" w:cs="Times New Roman"/>
          <w:iCs/>
          <w:sz w:val="24"/>
          <w:szCs w:val="24"/>
          <w:lang w:val="en-US"/>
        </w:rPr>
        <w:t>godine</w:t>
      </w:r>
      <w:proofErr w:type="gramEnd"/>
      <w:r w:rsidRPr="003F658E">
        <w:rPr>
          <w:rFonts w:ascii="Times New Roman" w:eastAsia="TimesNewRomanPS-ItalicMT" w:hAnsi="Times New Roman" w:cs="Times New Roman"/>
          <w:iCs/>
          <w:sz w:val="24"/>
          <w:szCs w:val="24"/>
          <w:lang w:val="en-US"/>
        </w:rPr>
        <w:t>.</w:t>
      </w:r>
    </w:p>
    <w:p w:rsidR="00675F70" w:rsidRPr="003F658E" w:rsidRDefault="00675F70" w:rsidP="00675F70">
      <w:pPr>
        <w:autoSpaceDE w:val="0"/>
        <w:autoSpaceDN w:val="0"/>
        <w:adjustRightInd w:val="0"/>
        <w:spacing w:after="0" w:line="240" w:lineRule="auto"/>
        <w:ind w:firstLine="720"/>
        <w:jc w:val="both"/>
        <w:rPr>
          <w:rFonts w:ascii="Times New Roman" w:eastAsia="TimesNewRomanPS-ItalicMT" w:hAnsi="Times New Roman" w:cs="Times New Roman"/>
          <w:iCs/>
          <w:sz w:val="24"/>
          <w:szCs w:val="24"/>
          <w:lang w:val="en-US"/>
        </w:rPr>
      </w:pPr>
    </w:p>
    <w:p w:rsidR="00675F70" w:rsidRPr="00675F70" w:rsidRDefault="00675F70" w:rsidP="00675F70">
      <w:pPr>
        <w:pStyle w:val="ListParagraph"/>
        <w:numPr>
          <w:ilvl w:val="0"/>
          <w:numId w:val="11"/>
        </w:num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675F70">
        <w:rPr>
          <w:rFonts w:ascii="Times New Roman" w:eastAsia="Times New Roman" w:hAnsi="Times New Roman" w:cs="Times New Roman"/>
          <w:b/>
          <w:sz w:val="24"/>
          <w:szCs w:val="24"/>
          <w:lang w:val="en-US"/>
        </w:rPr>
        <w:t>Pravo Crne Gore</w:t>
      </w:r>
    </w:p>
    <w:p w:rsidR="00675F70" w:rsidRDefault="00675F70" w:rsidP="00675F70">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p>
    <w:p w:rsidR="00FB2CDC" w:rsidRDefault="000807E7" w:rsidP="00675F70">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Kao i kod ugovornih odnosa, Zakon o međunarodnom privatnom pravu preuzima osnovna rješnja iz prava EU i predviđa da </w:t>
      </w:r>
      <w:proofErr w:type="gramStart"/>
      <w:r>
        <w:rPr>
          <w:rFonts w:ascii="Times New Roman" w:eastAsia="Times New Roman" w:hAnsi="Times New Roman" w:cs="Times New Roman"/>
          <w:sz w:val="24"/>
          <w:szCs w:val="24"/>
          <w:lang w:val="en-US"/>
        </w:rPr>
        <w:t>će</w:t>
      </w:r>
      <w:proofErr w:type="gramEnd"/>
      <w:r>
        <w:rPr>
          <w:rFonts w:ascii="Times New Roman" w:eastAsia="Times New Roman" w:hAnsi="Times New Roman" w:cs="Times New Roman"/>
          <w:sz w:val="24"/>
          <w:szCs w:val="24"/>
          <w:lang w:val="en-US"/>
        </w:rPr>
        <w:t xml:space="preserve"> se njegove odredbe o mjerodavnom pravu za vanugovorne odnose tumačiti i primjenjivati u skladu sa Uredbom Rim II. </w:t>
      </w:r>
    </w:p>
    <w:p w:rsidR="00675F70" w:rsidRPr="00FB2CDC" w:rsidRDefault="00FB2CDC" w:rsidP="00FB2CDC">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Mjerodavno pravo </w:t>
      </w:r>
      <w:r w:rsidR="004D32C0">
        <w:rPr>
          <w:rFonts w:ascii="Times New Roman" w:eastAsia="Times New Roman" w:hAnsi="Times New Roman" w:cs="Times New Roman"/>
          <w:sz w:val="24"/>
          <w:szCs w:val="24"/>
          <w:lang w:val="en-US"/>
        </w:rPr>
        <w:t xml:space="preserve">po </w:t>
      </w:r>
      <w:r>
        <w:rPr>
          <w:rFonts w:ascii="Times New Roman" w:eastAsia="Times New Roman" w:hAnsi="Times New Roman" w:cs="Times New Roman"/>
          <w:sz w:val="24"/>
          <w:szCs w:val="24"/>
          <w:lang w:val="en-US"/>
        </w:rPr>
        <w:t>se određuje na osnovu: a) opšteg pravila</w:t>
      </w:r>
      <w:r w:rsidR="004D32C0">
        <w:rPr>
          <w:rFonts w:ascii="Times New Roman" w:eastAsia="Times New Roman" w:hAnsi="Times New Roman" w:cs="Times New Roman"/>
          <w:sz w:val="24"/>
          <w:szCs w:val="24"/>
          <w:lang w:val="en-US"/>
        </w:rPr>
        <w:t xml:space="preserve"> (član 52)</w:t>
      </w:r>
      <w:r>
        <w:rPr>
          <w:rFonts w:ascii="Times New Roman" w:eastAsia="Times New Roman" w:hAnsi="Times New Roman" w:cs="Times New Roman"/>
          <w:sz w:val="24"/>
          <w:szCs w:val="24"/>
          <w:lang w:val="en-US"/>
        </w:rPr>
        <w:t>, koje</w:t>
      </w:r>
      <w:r w:rsidR="00675F70" w:rsidRPr="003F658E">
        <w:rPr>
          <w:rFonts w:ascii="Times New Roman" w:eastAsia="Times New Roman" w:hAnsi="Times New Roman" w:cs="Times New Roman"/>
          <w:sz w:val="24"/>
          <w:szCs w:val="24"/>
          <w:lang w:val="en-US"/>
        </w:rPr>
        <w:t xml:space="preserve"> je složeno i sadrži tri </w:t>
      </w:r>
      <w:r>
        <w:rPr>
          <w:rFonts w:ascii="Times New Roman" w:eastAsia="Times New Roman" w:hAnsi="Times New Roman" w:cs="Times New Roman"/>
          <w:sz w:val="24"/>
          <w:szCs w:val="24"/>
          <w:lang w:val="en-US"/>
        </w:rPr>
        <w:t xml:space="preserve">stava: osnovno rješenje (mjesto </w:t>
      </w:r>
      <w:r w:rsidR="00675F70" w:rsidRPr="003F658E">
        <w:rPr>
          <w:rFonts w:ascii="Times New Roman" w:eastAsia="Times New Roman" w:hAnsi="Times New Roman" w:cs="Times New Roman"/>
          <w:sz w:val="24"/>
          <w:szCs w:val="24"/>
          <w:lang w:val="en-US"/>
        </w:rPr>
        <w:t>nastupanja štete), odstupanje od osnovnog rješenja (kada oštećeni i štetnik imaju uobičajeno boravište u istoj zemlji) i klauzulu odstupanja koja se može primijeniti i</w:t>
      </w:r>
      <w:r>
        <w:rPr>
          <w:rFonts w:ascii="Times New Roman" w:eastAsia="Times New Roman" w:hAnsi="Times New Roman" w:cs="Times New Roman"/>
          <w:sz w:val="24"/>
          <w:szCs w:val="24"/>
          <w:lang w:val="en-US"/>
        </w:rPr>
        <w:t xml:space="preserve"> na osnovno i na drugo rješenje; b) autonomije volje</w:t>
      </w:r>
      <w:r w:rsidR="004D32C0">
        <w:rPr>
          <w:rFonts w:ascii="Times New Roman" w:eastAsia="Times New Roman" w:hAnsi="Times New Roman" w:cs="Times New Roman"/>
          <w:sz w:val="24"/>
          <w:szCs w:val="24"/>
          <w:lang w:val="en-US"/>
        </w:rPr>
        <w:t xml:space="preserve"> (član 63)</w:t>
      </w:r>
      <w:r>
        <w:rPr>
          <w:rFonts w:ascii="Times New Roman" w:eastAsia="Times New Roman" w:hAnsi="Times New Roman" w:cs="Times New Roman"/>
          <w:sz w:val="24"/>
          <w:szCs w:val="24"/>
          <w:lang w:val="en-US"/>
        </w:rPr>
        <w:t>, a za neke vrste odnosa postoje i posebna pravila.</w:t>
      </w:r>
    </w:p>
    <w:p w:rsidR="00675F70" w:rsidRDefault="00675F70" w:rsidP="00675F70">
      <w:pPr>
        <w:autoSpaceDE w:val="0"/>
        <w:autoSpaceDN w:val="0"/>
        <w:adjustRightInd w:val="0"/>
        <w:spacing w:after="0" w:line="240" w:lineRule="auto"/>
        <w:contextualSpacing/>
        <w:jc w:val="both"/>
        <w:rPr>
          <w:rFonts w:ascii="Times New Roman" w:eastAsia="TimesNewRomanPSMT" w:hAnsi="Times New Roman" w:cs="Times New Roman"/>
          <w:b/>
          <w:sz w:val="24"/>
          <w:szCs w:val="24"/>
          <w:lang w:val="en-US"/>
        </w:rPr>
      </w:pPr>
    </w:p>
    <w:p w:rsidR="00FB2CDC" w:rsidRPr="00FB2CDC" w:rsidRDefault="00FB2CDC" w:rsidP="00FB2CDC">
      <w:pPr>
        <w:pStyle w:val="ListParagraph"/>
        <w:numPr>
          <w:ilvl w:val="1"/>
          <w:numId w:val="4"/>
        </w:numPr>
        <w:autoSpaceDE w:val="0"/>
        <w:autoSpaceDN w:val="0"/>
        <w:adjustRightInd w:val="0"/>
        <w:spacing w:after="0" w:line="240" w:lineRule="auto"/>
        <w:contextualSpacing/>
        <w:jc w:val="both"/>
        <w:rPr>
          <w:rFonts w:ascii="Times New Roman" w:eastAsia="TimesNewRomanPSMT" w:hAnsi="Times New Roman" w:cs="Times New Roman"/>
          <w:b/>
          <w:sz w:val="24"/>
          <w:szCs w:val="24"/>
          <w:lang w:val="en-US"/>
        </w:rPr>
      </w:pPr>
      <w:r>
        <w:rPr>
          <w:rFonts w:ascii="Times New Roman" w:eastAsia="TimesNewRomanPSMT" w:hAnsi="Times New Roman" w:cs="Times New Roman"/>
          <w:b/>
          <w:sz w:val="24"/>
          <w:szCs w:val="24"/>
          <w:lang w:val="en-US"/>
        </w:rPr>
        <w:t xml:space="preserve"> </w:t>
      </w:r>
      <w:r w:rsidRPr="00FB2CDC">
        <w:rPr>
          <w:rFonts w:ascii="Times New Roman" w:eastAsia="TimesNewRomanPSMT" w:hAnsi="Times New Roman" w:cs="Times New Roman"/>
          <w:b/>
          <w:sz w:val="24"/>
          <w:szCs w:val="24"/>
          <w:lang w:val="en-US"/>
        </w:rPr>
        <w:t>Opšte pravilo</w:t>
      </w:r>
    </w:p>
    <w:p w:rsidR="00FB2CDC" w:rsidRDefault="00FB2CDC" w:rsidP="00675F70">
      <w:pPr>
        <w:autoSpaceDE w:val="0"/>
        <w:autoSpaceDN w:val="0"/>
        <w:adjustRightInd w:val="0"/>
        <w:spacing w:after="0" w:line="240" w:lineRule="auto"/>
        <w:contextualSpacing/>
        <w:jc w:val="both"/>
        <w:rPr>
          <w:rFonts w:ascii="Times New Roman" w:eastAsia="TimesNewRomanPSMT" w:hAnsi="Times New Roman" w:cs="Times New Roman"/>
          <w:b/>
          <w:sz w:val="24"/>
          <w:szCs w:val="24"/>
          <w:lang w:val="en-US"/>
        </w:rPr>
      </w:pPr>
    </w:p>
    <w:p w:rsidR="00675F70" w:rsidRPr="00675F70" w:rsidRDefault="00675F70" w:rsidP="00FB2CDC">
      <w:pPr>
        <w:pStyle w:val="ListParagraph"/>
        <w:numPr>
          <w:ilvl w:val="2"/>
          <w:numId w:val="4"/>
        </w:numPr>
        <w:autoSpaceDE w:val="0"/>
        <w:autoSpaceDN w:val="0"/>
        <w:adjustRightInd w:val="0"/>
        <w:spacing w:after="0" w:line="240" w:lineRule="auto"/>
        <w:contextualSpacing/>
        <w:jc w:val="both"/>
        <w:rPr>
          <w:rFonts w:ascii="Times New Roman" w:eastAsia="Times New Roman" w:hAnsi="Times New Roman" w:cs="Times New Roman"/>
          <w:b/>
          <w:sz w:val="24"/>
          <w:szCs w:val="24"/>
          <w:lang w:val="it-IT"/>
        </w:rPr>
      </w:pPr>
      <w:r w:rsidRPr="00675F70">
        <w:rPr>
          <w:rFonts w:ascii="Times New Roman" w:eastAsia="Times New Roman" w:hAnsi="Times New Roman" w:cs="Times New Roman"/>
          <w:b/>
          <w:sz w:val="24"/>
          <w:szCs w:val="24"/>
          <w:lang w:val="it-IT"/>
        </w:rPr>
        <w:t>Osnovno pravilo – mjesto nastanka direktne štete</w:t>
      </w:r>
    </w:p>
    <w:p w:rsidR="00675F70" w:rsidRPr="006A1FC7" w:rsidRDefault="00675F70" w:rsidP="00675F70">
      <w:pPr>
        <w:autoSpaceDE w:val="0"/>
        <w:autoSpaceDN w:val="0"/>
        <w:adjustRightInd w:val="0"/>
        <w:spacing w:after="0" w:line="240" w:lineRule="auto"/>
        <w:ind w:left="1080"/>
        <w:contextualSpacing/>
        <w:jc w:val="both"/>
        <w:rPr>
          <w:rFonts w:ascii="Times New Roman" w:eastAsia="Times New Roman" w:hAnsi="Times New Roman" w:cs="Times New Roman"/>
          <w:b/>
          <w:sz w:val="24"/>
          <w:szCs w:val="24"/>
          <w:lang w:val="it-IT"/>
        </w:rPr>
      </w:pPr>
    </w:p>
    <w:p w:rsidR="00675F70" w:rsidRPr="006A1FC7" w:rsidRDefault="00675F70" w:rsidP="00675F70">
      <w:pPr>
        <w:autoSpaceDE w:val="0"/>
        <w:autoSpaceDN w:val="0"/>
        <w:adjustRightInd w:val="0"/>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M</w:t>
      </w:r>
      <w:r w:rsidRPr="006A1FC7">
        <w:rPr>
          <w:rFonts w:ascii="Times New Roman" w:hAnsi="Times New Roman" w:cs="Times New Roman"/>
          <w:sz w:val="24"/>
          <w:szCs w:val="24"/>
          <w:lang w:val="it-IT"/>
        </w:rPr>
        <w:t xml:space="preserve">jerodavno pravo za vanugovornu obavezu proizašlu iz štetne radnje </w:t>
      </w:r>
      <w:r>
        <w:rPr>
          <w:rFonts w:ascii="Times New Roman" w:hAnsi="Times New Roman" w:cs="Times New Roman"/>
          <w:sz w:val="24"/>
          <w:szCs w:val="24"/>
          <w:lang w:val="it-IT"/>
        </w:rPr>
        <w:t xml:space="preserve">je </w:t>
      </w:r>
      <w:r w:rsidRPr="006A1FC7">
        <w:rPr>
          <w:rFonts w:ascii="Times New Roman" w:hAnsi="Times New Roman" w:cs="Times New Roman"/>
          <w:sz w:val="24"/>
          <w:szCs w:val="24"/>
          <w:lang w:val="it-IT"/>
        </w:rPr>
        <w:t>pravo države u kojoj je šteta nastala, bez obzira</w:t>
      </w:r>
      <w:r>
        <w:rPr>
          <w:rFonts w:ascii="Times New Roman" w:hAnsi="Times New Roman" w:cs="Times New Roman"/>
          <w:sz w:val="24"/>
          <w:szCs w:val="24"/>
          <w:lang w:val="it-IT"/>
        </w:rPr>
        <w:t xml:space="preserve"> </w:t>
      </w:r>
      <w:r w:rsidRPr="00172FAB">
        <w:rPr>
          <w:rFonts w:ascii="Times New Roman" w:hAnsi="Times New Roman" w:cs="Times New Roman"/>
          <w:sz w:val="24"/>
          <w:szCs w:val="24"/>
          <w:lang w:val="it-IT"/>
        </w:rPr>
        <w:t xml:space="preserve">na to </w:t>
      </w:r>
      <w:r w:rsidRPr="006A1FC7">
        <w:rPr>
          <w:rFonts w:ascii="Times New Roman" w:hAnsi="Times New Roman" w:cs="Times New Roman"/>
          <w:sz w:val="24"/>
          <w:szCs w:val="24"/>
          <w:lang w:val="it-IT"/>
        </w:rPr>
        <w:t>u kojoj državi je nastupio događaj koji je prouzrokovao nastalu štetu i bez obzira na državu ili države u kojima su nastale indirektne posljedice tog događaja.</w:t>
      </w:r>
      <w:r w:rsidRPr="006A1FC7">
        <w:rPr>
          <w:rFonts w:ascii="Times New Roman" w:eastAsia="TimesNewRomanPSMT" w:hAnsi="Times New Roman" w:cs="Times New Roman"/>
          <w:sz w:val="24"/>
          <w:szCs w:val="24"/>
          <w:lang w:val="it-IT"/>
        </w:rPr>
        <w:t xml:space="preserve"> Dakle, od tri elementa vanugovorne obaveze: </w:t>
      </w:r>
      <w:r w:rsidRPr="006A1FC7">
        <w:rPr>
          <w:rFonts w:ascii="Times New Roman" w:hAnsi="Times New Roman" w:cs="Times New Roman"/>
          <w:sz w:val="24"/>
          <w:szCs w:val="24"/>
          <w:lang w:val="it-IT"/>
        </w:rPr>
        <w:t xml:space="preserve">mjesta nastanka direktne štete, mjesta nastupanja događaja (izvršenja radnje) koji je prouzrokovao nastalu štetu i mjesta nastupanja indirektne posljedice tog događaja, od značaja je jedino mjesto nastanka direktne štete. </w:t>
      </w:r>
      <w:r w:rsidR="0014373A">
        <w:rPr>
          <w:rFonts w:ascii="Times New Roman" w:eastAsia="TimesNewRomanPSMT" w:hAnsi="Times New Roman" w:cs="Times New Roman"/>
          <w:sz w:val="24"/>
          <w:szCs w:val="24"/>
          <w:lang w:val="it-IT"/>
        </w:rPr>
        <w:t xml:space="preserve">U </w:t>
      </w:r>
      <w:r w:rsidRPr="006A1FC7">
        <w:rPr>
          <w:rFonts w:ascii="Times New Roman" w:eastAsia="Times New Roman" w:hAnsi="Times New Roman" w:cs="Times New Roman"/>
          <w:sz w:val="24"/>
          <w:szCs w:val="24"/>
          <w:lang w:val="it-IT"/>
        </w:rPr>
        <w:t>slučajevima fizičkih povreda ili materijalne štete, država u kojoj je došlo do štete trebalo bi da bude ona država u kojoj je zadobijena fizička povreda ili ona država gdje je nastala materijalna šteta.</w:t>
      </w:r>
      <w:r w:rsidRPr="006A1FC7">
        <w:rPr>
          <w:rFonts w:ascii="Times New Roman" w:hAnsi="Times New Roman" w:cs="Times New Roman"/>
          <w:sz w:val="24"/>
          <w:szCs w:val="24"/>
          <w:lang w:val="it-IT"/>
        </w:rPr>
        <w:t xml:space="preserve"> Za drumske saobraćajne nezgode to je mjesto gdje je došlo do sudara, nezavisno od mjesta nastupanja finansijske ili nematerijalne štete</w:t>
      </w:r>
      <w:r w:rsidRPr="006A1FC7">
        <w:rPr>
          <w:rFonts w:ascii="Times New Roman" w:eastAsia="TimesNewRomanPSMT" w:hAnsi="Times New Roman" w:cs="Times New Roman"/>
          <w:sz w:val="24"/>
          <w:szCs w:val="24"/>
          <w:lang w:val="it-IT"/>
        </w:rPr>
        <w:t xml:space="preserve">. Dakle, </w:t>
      </w:r>
      <w:r w:rsidRPr="006A1FC7">
        <w:rPr>
          <w:rFonts w:ascii="Times New Roman" w:hAnsi="Times New Roman" w:cs="Times New Roman"/>
          <w:sz w:val="24"/>
          <w:szCs w:val="24"/>
          <w:lang w:val="it-IT"/>
        </w:rPr>
        <w:t xml:space="preserve">indirektne posljedice (npr. troškovi bolničkog liječenja u drugoj zemlji) ne potpadaju pod mjesto gdje je posljedica nastupila za potrebe određivanja mjerodavnog prava, a irelevantno je i mjesto izvršenja štetne radnje. </w:t>
      </w:r>
    </w:p>
    <w:p w:rsidR="00675F70" w:rsidRPr="0014373A" w:rsidRDefault="0014373A" w:rsidP="0014373A">
      <w:pPr>
        <w:autoSpaceDE w:val="0"/>
        <w:autoSpaceDN w:val="0"/>
        <w:adjustRightInd w:val="0"/>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K</w:t>
      </w:r>
      <w:r w:rsidR="00675F70" w:rsidRPr="006A1FC7">
        <w:rPr>
          <w:rFonts w:ascii="Times New Roman" w:hAnsi="Times New Roman" w:cs="Times New Roman"/>
          <w:sz w:val="24"/>
          <w:szCs w:val="24"/>
          <w:lang w:val="it-IT"/>
        </w:rPr>
        <w:t>od naknade štete zbog nezakonitog lišenj</w:t>
      </w:r>
      <w:r w:rsidR="00675F70">
        <w:rPr>
          <w:rFonts w:ascii="Times New Roman" w:hAnsi="Times New Roman" w:cs="Times New Roman"/>
          <w:sz w:val="24"/>
          <w:szCs w:val="24"/>
          <w:lang w:val="it-IT"/>
        </w:rPr>
        <w:t>a slobode i oduzimanja imovine –</w:t>
      </w:r>
      <w:r w:rsidR="00675F70" w:rsidRPr="006A1FC7">
        <w:rPr>
          <w:rFonts w:ascii="Times New Roman" w:hAnsi="Times New Roman" w:cs="Times New Roman"/>
          <w:sz w:val="24"/>
          <w:szCs w:val="24"/>
          <w:lang w:val="it-IT"/>
        </w:rPr>
        <w:t xml:space="preserve"> direktna šteta nastupa u toj zemlji, bez obzira</w:t>
      </w:r>
      <w:r w:rsidR="00675F70">
        <w:rPr>
          <w:rFonts w:ascii="Times New Roman" w:hAnsi="Times New Roman" w:cs="Times New Roman"/>
          <w:sz w:val="24"/>
          <w:szCs w:val="24"/>
          <w:lang w:val="it-IT"/>
        </w:rPr>
        <w:t xml:space="preserve"> </w:t>
      </w:r>
      <w:r w:rsidR="00675F70" w:rsidRPr="0014373A">
        <w:rPr>
          <w:rFonts w:ascii="Times New Roman" w:hAnsi="Times New Roman" w:cs="Times New Roman"/>
          <w:sz w:val="24"/>
          <w:szCs w:val="24"/>
          <w:lang w:val="it-IT"/>
        </w:rPr>
        <w:t xml:space="preserve">na to </w:t>
      </w:r>
      <w:r w:rsidR="00675F70" w:rsidRPr="006A1FC7">
        <w:rPr>
          <w:rFonts w:ascii="Times New Roman" w:hAnsi="Times New Roman" w:cs="Times New Roman"/>
          <w:sz w:val="24"/>
          <w:szCs w:val="24"/>
          <w:lang w:val="it-IT"/>
        </w:rPr>
        <w:t>što je materijalna finanasijska šteta nastupila u zemlji gdje lice ima boravište, a u slučaju primaoca robe koja je oštećena u toku kombinovanog prevoza robe morem i kopnom, direktna povreda nastaje na mjestu gdje je pomorski prevoznik imao obavezu da isporuči robu i gdje je na kraju operacije prevoza ustanovljeno da je ona oštećena.</w:t>
      </w:r>
      <w:r w:rsidR="00675F70" w:rsidRPr="006A1FC7">
        <w:rPr>
          <w:rFonts w:ascii="StempelGaramond-Roman" w:hAnsi="StempelGaramond-Roman" w:cs="StempelGaramond-Roman"/>
          <w:sz w:val="15"/>
          <w:szCs w:val="15"/>
          <w:lang w:val="it-IT"/>
        </w:rPr>
        <w:t xml:space="preserve"> </w:t>
      </w:r>
    </w:p>
    <w:tbl>
      <w:tblPr>
        <w:tblW w:w="2500" w:type="pct"/>
        <w:tblCellSpacing w:w="0" w:type="dxa"/>
        <w:tblCellMar>
          <w:left w:w="0" w:type="dxa"/>
          <w:right w:w="0" w:type="dxa"/>
        </w:tblCellMar>
        <w:tblLook w:val="04A0"/>
      </w:tblPr>
      <w:tblGrid>
        <w:gridCol w:w="4680"/>
      </w:tblGrid>
      <w:tr w:rsidR="00675F70" w:rsidRPr="003F658E" w:rsidTr="00D12A36">
        <w:trPr>
          <w:tblCellSpacing w:w="0" w:type="dxa"/>
        </w:trPr>
        <w:tc>
          <w:tcPr>
            <w:tcW w:w="0" w:type="auto"/>
            <w:hideMark/>
          </w:tcPr>
          <w:p w:rsidR="00675F70" w:rsidRPr="006A1FC7" w:rsidRDefault="00675F70" w:rsidP="00D12A36">
            <w:pPr>
              <w:spacing w:before="100" w:beforeAutospacing="1" w:after="100" w:afterAutospacing="1" w:line="240" w:lineRule="auto"/>
              <w:rPr>
                <w:rFonts w:ascii="Times New Roman" w:eastAsia="Times New Roman" w:hAnsi="Times New Roman" w:cs="Times New Roman"/>
                <w:sz w:val="24"/>
                <w:szCs w:val="24"/>
                <w:lang w:val="it-IT"/>
              </w:rPr>
            </w:pPr>
          </w:p>
        </w:tc>
      </w:tr>
      <w:tr w:rsidR="00675F70" w:rsidRPr="003F658E" w:rsidTr="00D12A36">
        <w:trPr>
          <w:tblCellSpacing w:w="0" w:type="dxa"/>
        </w:trPr>
        <w:tc>
          <w:tcPr>
            <w:tcW w:w="0" w:type="auto"/>
          </w:tcPr>
          <w:p w:rsidR="00675F70" w:rsidRPr="006A1FC7" w:rsidRDefault="00675F70" w:rsidP="00D12A36">
            <w:pPr>
              <w:spacing w:before="100" w:beforeAutospacing="1" w:after="100" w:afterAutospacing="1" w:line="240" w:lineRule="auto"/>
              <w:rPr>
                <w:rFonts w:ascii="Times New Roman" w:eastAsia="Times New Roman" w:hAnsi="Times New Roman" w:cs="Times New Roman"/>
                <w:sz w:val="24"/>
                <w:szCs w:val="24"/>
                <w:lang w:val="it-IT"/>
              </w:rPr>
            </w:pPr>
          </w:p>
        </w:tc>
      </w:tr>
    </w:tbl>
    <w:p w:rsidR="00675F70" w:rsidRPr="0014373A" w:rsidRDefault="0014373A" w:rsidP="00FB2CDC">
      <w:pPr>
        <w:pStyle w:val="ListParagraph"/>
        <w:numPr>
          <w:ilvl w:val="2"/>
          <w:numId w:val="4"/>
        </w:numPr>
        <w:contextualSpacing/>
        <w:jc w:val="both"/>
        <w:rPr>
          <w:rFonts w:ascii="Times New Roman" w:hAnsi="Times New Roman" w:cs="Times New Roman"/>
          <w:b/>
          <w:sz w:val="24"/>
          <w:szCs w:val="24"/>
          <w:lang w:val="sl-SI"/>
        </w:rPr>
      </w:pPr>
      <w:r>
        <w:rPr>
          <w:rFonts w:ascii="Times New Roman" w:hAnsi="Times New Roman" w:cs="Times New Roman"/>
          <w:b/>
          <w:sz w:val="24"/>
          <w:szCs w:val="24"/>
          <w:lang w:val="sl-SI"/>
        </w:rPr>
        <w:t xml:space="preserve"> U</w:t>
      </w:r>
      <w:r w:rsidR="00675F70" w:rsidRPr="0014373A">
        <w:rPr>
          <w:rFonts w:ascii="Times New Roman" w:hAnsi="Times New Roman" w:cs="Times New Roman"/>
          <w:b/>
          <w:sz w:val="24"/>
          <w:szCs w:val="24"/>
          <w:lang w:val="sl-SI"/>
        </w:rPr>
        <w:t>običajeno boravište</w:t>
      </w:r>
      <w:r>
        <w:rPr>
          <w:rFonts w:ascii="Times New Roman" w:hAnsi="Times New Roman" w:cs="Times New Roman"/>
          <w:b/>
          <w:sz w:val="24"/>
          <w:szCs w:val="24"/>
          <w:lang w:val="sl-SI"/>
        </w:rPr>
        <w:t xml:space="preserve"> u istoj zemlji</w:t>
      </w:r>
    </w:p>
    <w:p w:rsidR="0014373A" w:rsidRPr="003F658E" w:rsidRDefault="00675F70" w:rsidP="0014373A">
      <w:pPr>
        <w:ind w:firstLine="720"/>
        <w:jc w:val="both"/>
        <w:rPr>
          <w:rFonts w:ascii="Times New Roman" w:hAnsi="Times New Roman" w:cs="Times New Roman"/>
          <w:sz w:val="24"/>
          <w:szCs w:val="24"/>
          <w:lang w:val="sr-Latn-CS"/>
        </w:rPr>
      </w:pPr>
      <w:r w:rsidRPr="003F658E">
        <w:rPr>
          <w:rFonts w:ascii="Times New Roman" w:hAnsi="Times New Roman" w:cs="Times New Roman"/>
          <w:sz w:val="24"/>
          <w:szCs w:val="24"/>
          <w:lang w:val="sl-SI"/>
        </w:rPr>
        <w:t xml:space="preserve">Osnovno pravilo o određivanju mjerodavnog prava za građanskopravne delikte predviđa da je mjerodavno pravo za vanugovornu obavezu proizašlu iz štetne radnje pravo države u kojoj je šteta nastala. Stavom 2 predviđa se odstupanje od primjene prava države u kojoj je šteta nastala u situaciji kada lice za koje se tvrdi da je odgovorno i lice koje trpi štetu imaju svoje uobičajeno boravište u istoj državi u vrijeme nastanka štete, i tada će se primijeniti pravo države njihovog istog uobičajenog boravišta. </w:t>
      </w:r>
    </w:p>
    <w:p w:rsidR="00675F70" w:rsidRPr="003F658E" w:rsidRDefault="0014373A" w:rsidP="00675F70">
      <w:pPr>
        <w:ind w:firstLine="708"/>
        <w:jc w:val="both"/>
        <w:rPr>
          <w:rFonts w:ascii="Times New Roman" w:hAnsi="Times New Roman" w:cs="Times New Roman"/>
          <w:sz w:val="24"/>
          <w:szCs w:val="24"/>
          <w:lang w:val="sr-Latn-CS"/>
        </w:rPr>
      </w:pPr>
      <w:r>
        <w:rPr>
          <w:rFonts w:ascii="Times New Roman" w:hAnsi="Times New Roman" w:cs="Times New Roman"/>
          <w:sz w:val="24"/>
          <w:szCs w:val="24"/>
          <w:lang w:val="sr-Latn-CS"/>
        </w:rPr>
        <w:t>Na osnovu Zakona o međunarodnom privatnom pravu</w:t>
      </w:r>
      <w:r w:rsidR="00675F70" w:rsidRPr="003F658E">
        <w:rPr>
          <w:rFonts w:ascii="Times New Roman" w:hAnsi="Times New Roman" w:cs="Times New Roman"/>
          <w:sz w:val="24"/>
          <w:szCs w:val="24"/>
          <w:lang w:val="sr-Latn-CS"/>
        </w:rPr>
        <w:t xml:space="preserve">, kao i kod ugovornih obaveza, privredna društva imaju uobičajeno boravište u mjestu njihove glavne uprave. Ali, ako štetni događaj nastupi ili šteta nastane u okviru poslovanja ogranka, </w:t>
      </w:r>
      <w:r w:rsidR="00675F70" w:rsidRPr="005A25C1">
        <w:rPr>
          <w:rFonts w:ascii="Times New Roman" w:hAnsi="Times New Roman" w:cs="Times New Roman"/>
          <w:sz w:val="24"/>
          <w:szCs w:val="24"/>
          <w:lang w:val="sr-Latn-CS"/>
        </w:rPr>
        <w:t>zastupništva</w:t>
      </w:r>
      <w:r w:rsidR="00675F70" w:rsidRPr="003F658E">
        <w:rPr>
          <w:rFonts w:ascii="Times New Roman" w:hAnsi="Times New Roman" w:cs="Times New Roman"/>
          <w:sz w:val="24"/>
          <w:szCs w:val="24"/>
          <w:lang w:val="sr-Latn-CS"/>
        </w:rPr>
        <w:t xml:space="preserve"> ili druge poslovne jedinice, uobičajeno boravište je mjesto gdje se ta jedinica nalazi</w:t>
      </w:r>
      <w:r w:rsidR="004D32C0">
        <w:rPr>
          <w:rFonts w:ascii="Times New Roman" w:hAnsi="Times New Roman" w:cs="Times New Roman"/>
          <w:sz w:val="24"/>
          <w:szCs w:val="24"/>
          <w:lang w:val="sr-Latn-CS"/>
        </w:rPr>
        <w:t xml:space="preserve"> (član 51)</w:t>
      </w:r>
      <w:r w:rsidR="00675F70" w:rsidRPr="003F658E">
        <w:rPr>
          <w:rFonts w:ascii="Times New Roman" w:hAnsi="Times New Roman" w:cs="Times New Roman"/>
          <w:sz w:val="24"/>
          <w:szCs w:val="24"/>
          <w:lang w:val="sr-Latn-CS"/>
        </w:rPr>
        <w:t xml:space="preserve">. </w:t>
      </w:r>
    </w:p>
    <w:p w:rsidR="00675F70" w:rsidRPr="003F658E" w:rsidRDefault="00675F70" w:rsidP="00675F70">
      <w:pPr>
        <w:ind w:firstLine="720"/>
        <w:jc w:val="both"/>
        <w:rPr>
          <w:rFonts w:ascii="Times New Roman" w:hAnsi="Times New Roman" w:cs="Times New Roman"/>
          <w:sz w:val="24"/>
          <w:szCs w:val="24"/>
          <w:lang w:val="sr-Latn-CS"/>
        </w:rPr>
      </w:pPr>
      <w:r w:rsidRPr="003F658E">
        <w:rPr>
          <w:rFonts w:ascii="Times New Roman" w:hAnsi="Times New Roman" w:cs="Times New Roman"/>
          <w:sz w:val="24"/>
          <w:szCs w:val="24"/>
          <w:lang w:val="sl-SI"/>
        </w:rPr>
        <w:lastRenderedPageBreak/>
        <w:t>Kada do građanskopravnog delikta dođe između lica koja imaju uobičajeno boravište u istoj zemlji a nemaju prethodni pravni odnos (npr. u zemlji A, ispred diskoteke u gradu na primorju jedno lice nanese fizičku povredu drugom licu, a oba lica imaju uobičajeno boravište u istoj, zemlji B)</w:t>
      </w:r>
      <w:r w:rsidRPr="0014373A">
        <w:rPr>
          <w:rFonts w:ascii="Times New Roman" w:hAnsi="Times New Roman" w:cs="Times New Roman"/>
          <w:sz w:val="24"/>
          <w:szCs w:val="24"/>
          <w:lang w:val="sl-SI"/>
        </w:rPr>
        <w:t>,</w:t>
      </w:r>
      <w:r w:rsidRPr="003F658E">
        <w:rPr>
          <w:rFonts w:ascii="Times New Roman" w:hAnsi="Times New Roman" w:cs="Times New Roman"/>
          <w:sz w:val="24"/>
          <w:szCs w:val="24"/>
          <w:lang w:val="sl-SI"/>
        </w:rPr>
        <w:t xml:space="preserve"> </w:t>
      </w:r>
      <w:r>
        <w:rPr>
          <w:rFonts w:ascii="Times New Roman" w:hAnsi="Times New Roman" w:cs="Times New Roman"/>
          <w:sz w:val="24"/>
          <w:szCs w:val="24"/>
          <w:lang w:val="sl-SI"/>
        </w:rPr>
        <w:t>n</w:t>
      </w:r>
      <w:r w:rsidRPr="003F658E">
        <w:rPr>
          <w:rFonts w:ascii="Times New Roman" w:hAnsi="Times New Roman" w:cs="Times New Roman"/>
          <w:sz w:val="24"/>
          <w:szCs w:val="24"/>
          <w:lang w:val="sl-SI"/>
        </w:rPr>
        <w:t xml:space="preserve">a naknadu štete primijeniće se njihovo zajedničko pravo. Ipak, sama činjenica da štetnik i oštećeni imaju uobičajeno boravište u istoj zemlji ne znači da će se uvijek i primijeniti to pravo jer može doći do primjene klauzule odstupanja. To bi bio </w:t>
      </w:r>
      <w:r w:rsidRPr="0014373A">
        <w:rPr>
          <w:rFonts w:ascii="Times New Roman" w:hAnsi="Times New Roman" w:cs="Times New Roman"/>
          <w:sz w:val="24"/>
          <w:szCs w:val="24"/>
          <w:lang w:val="sr-Latn-CS"/>
        </w:rPr>
        <w:t xml:space="preserve">slučaj </w:t>
      </w:r>
      <w:r w:rsidRPr="003F658E">
        <w:rPr>
          <w:rFonts w:ascii="Times New Roman" w:hAnsi="Times New Roman" w:cs="Times New Roman"/>
          <w:sz w:val="24"/>
          <w:szCs w:val="24"/>
          <w:lang w:val="sr-Latn-CS"/>
        </w:rPr>
        <w:t>kada</w:t>
      </w:r>
      <w:r w:rsidRPr="0014373A">
        <w:rPr>
          <w:rFonts w:ascii="Times New Roman" w:hAnsi="Times New Roman" w:cs="Times New Roman"/>
          <w:sz w:val="24"/>
          <w:szCs w:val="24"/>
          <w:lang w:val="sr-Latn-CS"/>
        </w:rPr>
        <w:t>,</w:t>
      </w:r>
      <w:r w:rsidRPr="003F658E">
        <w:rPr>
          <w:rFonts w:ascii="Times New Roman" w:hAnsi="Times New Roman" w:cs="Times New Roman"/>
          <w:sz w:val="24"/>
          <w:szCs w:val="24"/>
          <w:lang w:val="sr-Latn-CS"/>
        </w:rPr>
        <w:t xml:space="preserve"> na primjer, državljanin države A kao turista u drugoj zemlji iznajmljenim automobilom izazove saobraćajnu nesreću u kojoj povrijedi pješaka koji je slučajno i sam turista, a državljanin države A, i tada bi primjenom klauzule odstupanja trebalo dati prednost primjeni prava koje se in</w:t>
      </w:r>
      <w:r>
        <w:rPr>
          <w:rFonts w:ascii="Times New Roman" w:hAnsi="Times New Roman" w:cs="Times New Roman"/>
          <w:sz w:val="24"/>
          <w:szCs w:val="24"/>
          <w:lang w:val="sr-Latn-CS"/>
        </w:rPr>
        <w:t xml:space="preserve">ače primjenjuje na ugovorni odnos nastao iznajmljivanjem automobila, </w:t>
      </w:r>
      <w:r w:rsidRPr="003F658E">
        <w:rPr>
          <w:rFonts w:ascii="Times New Roman" w:hAnsi="Times New Roman" w:cs="Times New Roman"/>
          <w:sz w:val="24"/>
          <w:szCs w:val="24"/>
          <w:lang w:val="sr-Latn-CS"/>
        </w:rPr>
        <w:t>u odnosu na pravo istog uobičajenog boravišt</w:t>
      </w:r>
      <w:r w:rsidR="004D32C0">
        <w:rPr>
          <w:rFonts w:ascii="Times New Roman" w:hAnsi="Times New Roman" w:cs="Times New Roman"/>
          <w:sz w:val="24"/>
          <w:szCs w:val="24"/>
          <w:lang w:val="sr-Latn-CS"/>
        </w:rPr>
        <w:t>a.</w:t>
      </w:r>
    </w:p>
    <w:p w:rsidR="00675F70" w:rsidRPr="006A1FC7" w:rsidRDefault="00675F70" w:rsidP="00675F70">
      <w:pPr>
        <w:autoSpaceDE w:val="0"/>
        <w:autoSpaceDN w:val="0"/>
        <w:adjustRightInd w:val="0"/>
        <w:spacing w:after="0" w:line="240" w:lineRule="auto"/>
        <w:jc w:val="both"/>
        <w:rPr>
          <w:rFonts w:ascii="Times New Roman" w:eastAsia="TimesNewRomanPSMT" w:hAnsi="Times New Roman" w:cs="Times New Roman"/>
          <w:sz w:val="24"/>
          <w:szCs w:val="24"/>
          <w:lang w:val="sr-Latn-CS"/>
        </w:rPr>
      </w:pPr>
    </w:p>
    <w:p w:rsidR="00675F70" w:rsidRPr="00FB2CDC" w:rsidRDefault="00675F70" w:rsidP="00FB2CDC">
      <w:pPr>
        <w:pStyle w:val="ListParagraph"/>
        <w:numPr>
          <w:ilvl w:val="2"/>
          <w:numId w:val="4"/>
        </w:numPr>
        <w:contextualSpacing/>
        <w:jc w:val="both"/>
        <w:rPr>
          <w:rFonts w:ascii="Times New Roman" w:hAnsi="Times New Roman" w:cs="Times New Roman"/>
          <w:b/>
          <w:sz w:val="24"/>
          <w:szCs w:val="24"/>
          <w:lang w:val="sl-SI"/>
        </w:rPr>
      </w:pPr>
      <w:r w:rsidRPr="00FB2CDC">
        <w:rPr>
          <w:rFonts w:ascii="Times New Roman" w:hAnsi="Times New Roman" w:cs="Times New Roman"/>
          <w:b/>
          <w:sz w:val="24"/>
          <w:szCs w:val="24"/>
          <w:lang w:val="sl-SI"/>
        </w:rPr>
        <w:t>Klauzula</w:t>
      </w:r>
      <w:r w:rsidRPr="00FB2CDC">
        <w:rPr>
          <w:rFonts w:ascii="Times New Roman" w:hAnsi="Times New Roman" w:cs="Times New Roman"/>
          <w:b/>
          <w:sz w:val="24"/>
          <w:szCs w:val="24"/>
          <w:lang w:val="sr-Latn-CS"/>
        </w:rPr>
        <w:t xml:space="preserve"> </w:t>
      </w:r>
      <w:r w:rsidRPr="00FB2CDC">
        <w:rPr>
          <w:rFonts w:ascii="Times New Roman" w:hAnsi="Times New Roman" w:cs="Times New Roman"/>
          <w:b/>
          <w:sz w:val="24"/>
          <w:szCs w:val="24"/>
          <w:lang w:val="sl-SI"/>
        </w:rPr>
        <w:t>odstupanja</w:t>
      </w:r>
    </w:p>
    <w:p w:rsidR="00675F70" w:rsidRPr="003F658E" w:rsidRDefault="00675F70" w:rsidP="00675F70">
      <w:pPr>
        <w:ind w:firstLine="720"/>
        <w:jc w:val="both"/>
        <w:rPr>
          <w:rFonts w:ascii="Times New Roman" w:hAnsi="Times New Roman" w:cs="Times New Roman"/>
          <w:sz w:val="24"/>
          <w:szCs w:val="24"/>
          <w:lang w:val="sl-SI"/>
        </w:rPr>
      </w:pPr>
      <w:r w:rsidRPr="003F658E">
        <w:rPr>
          <w:rFonts w:ascii="Times New Roman" w:hAnsi="Times New Roman" w:cs="Times New Roman"/>
          <w:sz w:val="24"/>
          <w:szCs w:val="24"/>
          <w:lang w:val="sl-SI"/>
        </w:rPr>
        <w:t>Klauzula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odstupanja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je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sadr</w:t>
      </w:r>
      <w:r w:rsidRPr="003F658E">
        <w:rPr>
          <w:rFonts w:ascii="Times New Roman" w:hAnsi="Times New Roman" w:cs="Times New Roman"/>
          <w:sz w:val="24"/>
          <w:szCs w:val="24"/>
          <w:lang w:val="sr-Latn-CS"/>
        </w:rPr>
        <w:t>ž</w:t>
      </w:r>
      <w:r w:rsidRPr="003F658E">
        <w:rPr>
          <w:rFonts w:ascii="Times New Roman" w:hAnsi="Times New Roman" w:cs="Times New Roman"/>
          <w:sz w:val="24"/>
          <w:szCs w:val="24"/>
          <w:lang w:val="sl-SI"/>
        </w:rPr>
        <w:t>ana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u</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stavu</w:t>
      </w:r>
      <w:r w:rsidRPr="003F658E">
        <w:rPr>
          <w:rFonts w:ascii="Times New Roman" w:hAnsi="Times New Roman" w:cs="Times New Roman"/>
          <w:sz w:val="24"/>
          <w:szCs w:val="24"/>
          <w:lang w:val="sr-Latn-CS"/>
        </w:rPr>
        <w:t xml:space="preserve"> 3 </w:t>
      </w:r>
      <w:r w:rsidRPr="003F658E">
        <w:rPr>
          <w:rFonts w:ascii="Times New Roman" w:hAnsi="Times New Roman" w:cs="Times New Roman"/>
          <w:sz w:val="24"/>
          <w:szCs w:val="24"/>
          <w:lang w:val="sl-SI"/>
        </w:rPr>
        <w:t>koji</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predvi</w:t>
      </w:r>
      <w:r w:rsidRPr="003F658E">
        <w:rPr>
          <w:rFonts w:ascii="Times New Roman" w:hAnsi="Times New Roman" w:cs="Times New Roman"/>
          <w:sz w:val="24"/>
          <w:szCs w:val="24"/>
          <w:lang w:val="sr-Latn-CS"/>
        </w:rPr>
        <w:t>đ</w:t>
      </w:r>
      <w:r w:rsidRPr="003F658E">
        <w:rPr>
          <w:rFonts w:ascii="Times New Roman" w:hAnsi="Times New Roman" w:cs="Times New Roman"/>
          <w:sz w:val="24"/>
          <w:szCs w:val="24"/>
          <w:lang w:val="sl-SI"/>
        </w:rPr>
        <w:t>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kada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je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iz</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svih</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okolnosti</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slu</w:t>
      </w:r>
      <w:r w:rsidRPr="003F658E">
        <w:rPr>
          <w:rFonts w:ascii="Times New Roman" w:hAnsi="Times New Roman" w:cs="Times New Roman"/>
          <w:sz w:val="24"/>
          <w:szCs w:val="24"/>
          <w:lang w:val="sr-Latn-CS"/>
        </w:rPr>
        <w:t>č</w:t>
      </w:r>
      <w:r w:rsidRPr="003F658E">
        <w:rPr>
          <w:rFonts w:ascii="Times New Roman" w:hAnsi="Times New Roman" w:cs="Times New Roman"/>
          <w:sz w:val="24"/>
          <w:szCs w:val="24"/>
          <w:lang w:val="sl-SI"/>
        </w:rPr>
        <w:t>aja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jasno</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je</w:t>
      </w:r>
      <w:r w:rsidRPr="003F658E">
        <w:rPr>
          <w:rFonts w:ascii="Times New Roman" w:hAnsi="Times New Roman" w:cs="Times New Roman"/>
          <w:sz w:val="24"/>
          <w:szCs w:val="24"/>
          <w:lang w:val="sr-Latn-CS"/>
        </w:rPr>
        <w:t xml:space="preserve"> š</w:t>
      </w:r>
      <w:r w:rsidRPr="003F658E">
        <w:rPr>
          <w:rFonts w:ascii="Times New Roman" w:hAnsi="Times New Roman" w:cs="Times New Roman"/>
          <w:sz w:val="24"/>
          <w:szCs w:val="24"/>
          <w:lang w:val="sl-SI"/>
        </w:rPr>
        <w:t>tetna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radnja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u</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o</w:t>
      </w:r>
      <w:r w:rsidRPr="003F658E">
        <w:rPr>
          <w:rFonts w:ascii="Times New Roman" w:hAnsi="Times New Roman" w:cs="Times New Roman"/>
          <w:sz w:val="24"/>
          <w:szCs w:val="24"/>
          <w:lang w:val="sr-Latn-CS"/>
        </w:rPr>
        <w:t>č</w:t>
      </w:r>
      <w:r w:rsidRPr="003F658E">
        <w:rPr>
          <w:rFonts w:ascii="Times New Roman" w:hAnsi="Times New Roman" w:cs="Times New Roman"/>
          <w:sz w:val="24"/>
          <w:szCs w:val="24"/>
          <w:lang w:val="sl-SI"/>
        </w:rPr>
        <w:t>igledno</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bli</w:t>
      </w:r>
      <w:r w:rsidRPr="003F658E">
        <w:rPr>
          <w:rFonts w:ascii="Times New Roman" w:hAnsi="Times New Roman" w:cs="Times New Roman"/>
          <w:sz w:val="24"/>
          <w:szCs w:val="24"/>
          <w:lang w:val="sr-Latn-CS"/>
        </w:rPr>
        <w:t>ž</w:t>
      </w:r>
      <w:r w:rsidRPr="003F658E">
        <w:rPr>
          <w:rFonts w:ascii="Times New Roman" w:hAnsi="Times New Roman" w:cs="Times New Roman"/>
          <w:sz w:val="24"/>
          <w:szCs w:val="24"/>
          <w:lang w:val="sl-SI"/>
        </w:rPr>
        <w:t>oj</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vezi</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nekom</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drugom</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dr</w:t>
      </w:r>
      <w:r w:rsidRPr="003F658E">
        <w:rPr>
          <w:rFonts w:ascii="Times New Roman" w:hAnsi="Times New Roman" w:cs="Times New Roman"/>
          <w:sz w:val="24"/>
          <w:szCs w:val="24"/>
          <w:lang w:val="sr-Latn-CS"/>
        </w:rPr>
        <w:t>ž</w:t>
      </w:r>
      <w:r w:rsidRPr="003F658E">
        <w:rPr>
          <w:rFonts w:ascii="Times New Roman" w:hAnsi="Times New Roman" w:cs="Times New Roman"/>
          <w:sz w:val="24"/>
          <w:szCs w:val="24"/>
          <w:lang w:val="sl-SI"/>
        </w:rPr>
        <w:t>avom</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od</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one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navedene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u</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stavovima</w:t>
      </w:r>
      <w:r w:rsidRPr="003F658E">
        <w:rPr>
          <w:rFonts w:ascii="Times New Roman" w:hAnsi="Times New Roman" w:cs="Times New Roman"/>
          <w:sz w:val="24"/>
          <w:szCs w:val="24"/>
          <w:lang w:val="sr-Latn-CS"/>
        </w:rPr>
        <w:t xml:space="preserve"> 1 (</w:t>
      </w:r>
      <w:r w:rsidRPr="003F658E">
        <w:rPr>
          <w:rFonts w:ascii="Times New Roman" w:hAnsi="Times New Roman" w:cs="Times New Roman"/>
          <w:sz w:val="24"/>
          <w:szCs w:val="24"/>
          <w:lang w:val="sl-SI"/>
        </w:rPr>
        <w:t>pravo države u kojoj je šteta nastala)</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i</w:t>
      </w:r>
      <w:r w:rsidRPr="003F658E">
        <w:rPr>
          <w:rFonts w:ascii="Times New Roman" w:hAnsi="Times New Roman" w:cs="Times New Roman"/>
          <w:sz w:val="24"/>
          <w:szCs w:val="24"/>
          <w:lang w:val="sr-Latn-CS"/>
        </w:rPr>
        <w:t xml:space="preserve"> 2 (zajedničko uobičajeno </w:t>
      </w:r>
      <w:r w:rsidRPr="0014373A">
        <w:rPr>
          <w:rFonts w:ascii="Times New Roman" w:hAnsi="Times New Roman" w:cs="Times New Roman"/>
          <w:sz w:val="24"/>
          <w:szCs w:val="24"/>
          <w:lang w:val="sl-SI"/>
        </w:rPr>
        <w:t xml:space="preserve">boravište), </w:t>
      </w:r>
      <w:r w:rsidRPr="003F658E">
        <w:rPr>
          <w:rFonts w:ascii="Times New Roman" w:hAnsi="Times New Roman" w:cs="Times New Roman"/>
          <w:sz w:val="24"/>
          <w:szCs w:val="24"/>
          <w:lang w:val="sl-SI"/>
        </w:rPr>
        <w:t>mjerodavno</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je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pravo</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te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druge</w:t>
      </w:r>
      <w:r w:rsidRPr="003F658E">
        <w:rPr>
          <w:rFonts w:ascii="Times New Roman" w:hAnsi="Times New Roman" w:cs="Times New Roman"/>
          <w:sz w:val="24"/>
          <w:szCs w:val="24"/>
          <w:lang w:val="sr-Latn-CS"/>
        </w:rPr>
        <w:t xml:space="preserve"> </w:t>
      </w:r>
      <w:r w:rsidRPr="003F658E">
        <w:rPr>
          <w:rFonts w:ascii="Times New Roman" w:hAnsi="Times New Roman" w:cs="Times New Roman"/>
          <w:sz w:val="24"/>
          <w:szCs w:val="24"/>
          <w:lang w:val="sl-SI"/>
        </w:rPr>
        <w:t>dr</w:t>
      </w:r>
      <w:r w:rsidRPr="003F658E">
        <w:rPr>
          <w:rFonts w:ascii="Times New Roman" w:hAnsi="Times New Roman" w:cs="Times New Roman"/>
          <w:sz w:val="24"/>
          <w:szCs w:val="24"/>
          <w:lang w:val="sr-Latn-CS"/>
        </w:rPr>
        <w:t>ž</w:t>
      </w:r>
      <w:r w:rsidRPr="003F658E">
        <w:rPr>
          <w:rFonts w:ascii="Times New Roman" w:hAnsi="Times New Roman" w:cs="Times New Roman"/>
          <w:sz w:val="24"/>
          <w:szCs w:val="24"/>
          <w:lang w:val="sl-SI"/>
        </w:rPr>
        <w:t>ave</w:t>
      </w:r>
      <w:r w:rsidRPr="003F658E">
        <w:rPr>
          <w:rFonts w:ascii="Times New Roman" w:hAnsi="Times New Roman" w:cs="Times New Roman"/>
          <w:sz w:val="24"/>
          <w:szCs w:val="24"/>
          <w:lang w:val="sr-Latn-CS"/>
        </w:rPr>
        <w:t xml:space="preserve">. Takođe se precizira da se očigledno bliža veza sa drugom državom može zasnivati posebno na prethodnom odnosu između stranaka, kao što je ugovor koji je blisko povezan sa štetnom radnjom. </w:t>
      </w:r>
      <w:r w:rsidR="0014373A">
        <w:rPr>
          <w:rFonts w:ascii="Times New Roman" w:hAnsi="Times New Roman" w:cs="Times New Roman"/>
          <w:sz w:val="24"/>
          <w:szCs w:val="24"/>
          <w:lang w:val="sr-Latn-CS"/>
        </w:rPr>
        <w:t>U</w:t>
      </w:r>
      <w:r w:rsidRPr="003F658E">
        <w:rPr>
          <w:rFonts w:ascii="Times New Roman" w:hAnsi="Times New Roman" w:cs="Times New Roman"/>
          <w:sz w:val="24"/>
          <w:szCs w:val="24"/>
          <w:lang w:val="sr-Latn-CS"/>
        </w:rPr>
        <w:t xml:space="preserve"> prethodno zasnovane odnose spadaju i dejstva braka, </w:t>
      </w:r>
      <w:r>
        <w:rPr>
          <w:rFonts w:ascii="Times New Roman" w:hAnsi="Times New Roman" w:cs="Times New Roman"/>
          <w:sz w:val="24"/>
          <w:szCs w:val="24"/>
          <w:lang w:val="sr-Latn-CS"/>
        </w:rPr>
        <w:t>odnosi</w:t>
      </w:r>
      <w:r w:rsidRPr="003F658E">
        <w:rPr>
          <w:rFonts w:ascii="Times New Roman" w:hAnsi="Times New Roman" w:cs="Times New Roman"/>
          <w:sz w:val="24"/>
          <w:szCs w:val="24"/>
          <w:lang w:val="sr-Latn-CS"/>
        </w:rPr>
        <w:t xml:space="preserve"> između roditelja i djece</w:t>
      </w:r>
      <w:r>
        <w:rPr>
          <w:rFonts w:ascii="Times New Roman" w:hAnsi="Times New Roman" w:cs="Times New Roman"/>
          <w:sz w:val="24"/>
          <w:szCs w:val="24"/>
          <w:lang w:val="sr-Latn-CS"/>
        </w:rPr>
        <w:t>, pa čak i oni koji</w:t>
      </w:r>
      <w:r w:rsidRPr="003F658E">
        <w:rPr>
          <w:rFonts w:ascii="Times New Roman" w:hAnsi="Times New Roman" w:cs="Times New Roman"/>
          <w:sz w:val="24"/>
          <w:szCs w:val="24"/>
          <w:lang w:val="sr-Latn-CS"/>
        </w:rPr>
        <w:t xml:space="preserve"> se odnose na drugi delikt.</w:t>
      </w:r>
      <w:r w:rsidRPr="003F658E">
        <w:rPr>
          <w:rFonts w:ascii="Times New Roman" w:hAnsi="Times New Roman" w:cs="Times New Roman"/>
          <w:sz w:val="24"/>
          <w:szCs w:val="24"/>
          <w:vertAlign w:val="superscript"/>
          <w:lang w:val="sr-Latn-CS"/>
        </w:rPr>
        <w:t xml:space="preserve"> </w:t>
      </w:r>
    </w:p>
    <w:p w:rsidR="00675F70" w:rsidRPr="0014373A" w:rsidRDefault="0014373A" w:rsidP="0014373A">
      <w:pPr>
        <w:ind w:firstLine="720"/>
        <w:jc w:val="both"/>
        <w:rPr>
          <w:rFonts w:ascii="Times New Roman" w:hAnsi="Times New Roman" w:cs="Times New Roman"/>
          <w:sz w:val="24"/>
          <w:szCs w:val="24"/>
          <w:lang w:val="sl-SI"/>
        </w:rPr>
      </w:pPr>
      <w:r>
        <w:rPr>
          <w:rFonts w:ascii="Times New Roman" w:hAnsi="Times New Roman" w:cs="Times New Roman"/>
          <w:sz w:val="24"/>
          <w:szCs w:val="24"/>
          <w:lang w:val="sr-Latn-CS"/>
        </w:rPr>
        <w:t>P</w:t>
      </w:r>
      <w:r w:rsidR="00675F70" w:rsidRPr="003F658E">
        <w:rPr>
          <w:rFonts w:ascii="Times New Roman" w:hAnsi="Times New Roman" w:cs="Times New Roman"/>
          <w:sz w:val="24"/>
          <w:szCs w:val="24"/>
          <w:lang w:val="sr-Latn-CS"/>
        </w:rPr>
        <w:t>ri odmjeravanju da li postoji očigledno bliža veza delikta sa pravom druge zemlje</w:t>
      </w:r>
      <w:r w:rsidR="00675F70" w:rsidRPr="00FB2CDC">
        <w:rPr>
          <w:rFonts w:ascii="Times New Roman" w:hAnsi="Times New Roman" w:cs="Times New Roman"/>
          <w:sz w:val="24"/>
          <w:szCs w:val="24"/>
          <w:lang w:val="sr-Latn-CS"/>
        </w:rPr>
        <w:t>,</w:t>
      </w:r>
      <w:r w:rsidR="00675F70" w:rsidRPr="003F658E">
        <w:rPr>
          <w:rFonts w:ascii="Times New Roman" w:hAnsi="Times New Roman" w:cs="Times New Roman"/>
          <w:sz w:val="24"/>
          <w:szCs w:val="24"/>
          <w:lang w:val="sr-Latn-CS"/>
        </w:rPr>
        <w:t xml:space="preserve"> treba voditi računa o okolnostima koje povezuju delikt sa t</w:t>
      </w:r>
      <w:r w:rsidR="00675F70">
        <w:rPr>
          <w:rFonts w:ascii="Times New Roman" w:hAnsi="Times New Roman" w:cs="Times New Roman"/>
          <w:sz w:val="24"/>
          <w:szCs w:val="24"/>
          <w:lang w:val="sr-Latn-CS"/>
        </w:rPr>
        <w:t>o</w:t>
      </w:r>
      <w:r w:rsidR="00675F70" w:rsidRPr="003F658E">
        <w:rPr>
          <w:rFonts w:ascii="Times New Roman" w:hAnsi="Times New Roman" w:cs="Times New Roman"/>
          <w:sz w:val="24"/>
          <w:szCs w:val="24"/>
          <w:lang w:val="sr-Latn-CS"/>
        </w:rPr>
        <w:t>m zemlj</w:t>
      </w:r>
      <w:r w:rsidR="00675F70">
        <w:rPr>
          <w:rFonts w:ascii="Times New Roman" w:hAnsi="Times New Roman" w:cs="Times New Roman"/>
          <w:sz w:val="24"/>
          <w:szCs w:val="24"/>
          <w:lang w:val="sr-Latn-CS"/>
        </w:rPr>
        <w:t>o</w:t>
      </w:r>
      <w:r w:rsidR="00675F70" w:rsidRPr="003F658E">
        <w:rPr>
          <w:rFonts w:ascii="Times New Roman" w:hAnsi="Times New Roman" w:cs="Times New Roman"/>
          <w:sz w:val="24"/>
          <w:szCs w:val="24"/>
          <w:lang w:val="sr-Latn-CS"/>
        </w:rPr>
        <w:t>m, o trajnosti ili kratkotrajnom karakteru povezanosti, prirodi okolnosti u pitanju, kao i šteti koju trpi lice ili imovina u zemlji čije je pravo mjerodavno na osnovu stava 1 ili stava 2</w:t>
      </w:r>
      <w:r>
        <w:rPr>
          <w:rFonts w:ascii="Times New Roman" w:hAnsi="Times New Roman" w:cs="Times New Roman"/>
          <w:sz w:val="24"/>
          <w:szCs w:val="24"/>
          <w:lang w:val="sr-Latn-CS"/>
        </w:rPr>
        <w:t xml:space="preserve">. </w:t>
      </w:r>
      <w:r w:rsidR="00675F70" w:rsidRPr="003F658E">
        <w:rPr>
          <w:rFonts w:ascii="Times New Roman" w:hAnsi="Times New Roman" w:cs="Times New Roman"/>
          <w:sz w:val="24"/>
          <w:szCs w:val="24"/>
          <w:lang w:val="sr-Latn-CS"/>
        </w:rPr>
        <w:t>Ne treba voditi računa o subjektivnim očekivanjima stranaka ili o materijalnopravnom rezultatu primjene jednog ili drugog prava.</w:t>
      </w:r>
      <w:r>
        <w:rPr>
          <w:rFonts w:ascii="Times New Roman" w:hAnsi="Times New Roman" w:cs="Times New Roman"/>
          <w:sz w:val="24"/>
          <w:szCs w:val="24"/>
          <w:lang w:val="sl-SI"/>
        </w:rPr>
        <w:t xml:space="preserve"> </w:t>
      </w:r>
      <w:r>
        <w:rPr>
          <w:rFonts w:ascii="Times New Roman" w:hAnsi="Times New Roman" w:cs="Times New Roman"/>
          <w:sz w:val="24"/>
          <w:szCs w:val="24"/>
          <w:lang w:val="sr-Latn-CS"/>
        </w:rPr>
        <w:t>B</w:t>
      </w:r>
      <w:r w:rsidR="00675F70" w:rsidRPr="003F658E">
        <w:rPr>
          <w:rFonts w:ascii="Times New Roman" w:hAnsi="Times New Roman" w:cs="Times New Roman"/>
          <w:sz w:val="24"/>
          <w:szCs w:val="24"/>
          <w:lang w:val="sr-Latn-CS"/>
        </w:rPr>
        <w:t>ližu vezu treba utvrđivati na osnovu povezanosti u vrijeme utvrđivanja mjerodavnog prava.</w:t>
      </w:r>
    </w:p>
    <w:p w:rsidR="008C58B7" w:rsidRPr="00FB2CDC" w:rsidRDefault="00FB2CDC" w:rsidP="00FB2CDC">
      <w:pPr>
        <w:pStyle w:val="ListParagraph"/>
        <w:numPr>
          <w:ilvl w:val="1"/>
          <w:numId w:val="4"/>
        </w:numPr>
        <w:rPr>
          <w:rFonts w:ascii="Times New Roman" w:hAnsi="Times New Roman" w:cs="Times New Roman"/>
          <w:b/>
          <w:sz w:val="24"/>
          <w:szCs w:val="24"/>
          <w:lang w:val="sl-SI"/>
        </w:rPr>
      </w:pPr>
      <w:r>
        <w:rPr>
          <w:rFonts w:ascii="Times New Roman" w:hAnsi="Times New Roman" w:cs="Times New Roman"/>
          <w:b/>
          <w:sz w:val="24"/>
          <w:szCs w:val="24"/>
          <w:lang w:val="sl-SI"/>
        </w:rPr>
        <w:t xml:space="preserve"> </w:t>
      </w:r>
      <w:r w:rsidR="0014373A" w:rsidRPr="00FB2CDC">
        <w:rPr>
          <w:rFonts w:ascii="Times New Roman" w:hAnsi="Times New Roman" w:cs="Times New Roman"/>
          <w:b/>
          <w:sz w:val="24"/>
          <w:szCs w:val="24"/>
          <w:lang w:val="sl-SI"/>
        </w:rPr>
        <w:t>Autonomija volje</w:t>
      </w:r>
    </w:p>
    <w:p w:rsidR="00FB2CDC" w:rsidRDefault="000807E7" w:rsidP="000807E7">
      <w:pPr>
        <w:ind w:firstLine="708"/>
        <w:jc w:val="both"/>
        <w:rPr>
          <w:rFonts w:ascii="Times New Roman" w:hAnsi="Times New Roman" w:cs="Times New Roman"/>
          <w:sz w:val="24"/>
          <w:szCs w:val="24"/>
          <w:lang w:val="sr-Latn-CS"/>
        </w:rPr>
      </w:pPr>
      <w:r w:rsidRPr="003F658E">
        <w:rPr>
          <w:rFonts w:ascii="Times New Roman" w:hAnsi="Times New Roman" w:cs="Times New Roman"/>
          <w:sz w:val="24"/>
          <w:szCs w:val="24"/>
          <w:lang w:val="sr-Latn-CS"/>
        </w:rPr>
        <w:t xml:space="preserve">Zakon </w:t>
      </w:r>
      <w:r>
        <w:rPr>
          <w:rFonts w:ascii="Times New Roman" w:hAnsi="Times New Roman" w:cs="Times New Roman"/>
          <w:sz w:val="24"/>
          <w:szCs w:val="24"/>
          <w:lang w:val="sr-Latn-CS"/>
        </w:rPr>
        <w:t xml:space="preserve">predviđa i mogućnost izbora mjerodavnog prava koji </w:t>
      </w:r>
      <w:r w:rsidRPr="003F658E">
        <w:rPr>
          <w:rFonts w:ascii="Times New Roman" w:hAnsi="Times New Roman" w:cs="Times New Roman"/>
          <w:sz w:val="24"/>
          <w:szCs w:val="24"/>
          <w:lang w:val="sr-Latn-CS"/>
        </w:rPr>
        <w:t>mora biti izričit ili da jasno proizilazi iz okolnosti slučaja</w:t>
      </w:r>
      <w:r>
        <w:rPr>
          <w:rFonts w:ascii="Times New Roman" w:hAnsi="Times New Roman" w:cs="Times New Roman"/>
          <w:sz w:val="24"/>
          <w:szCs w:val="24"/>
          <w:lang w:val="sr-Latn-CS"/>
        </w:rPr>
        <w:t>.</w:t>
      </w:r>
      <w:r w:rsidRPr="003F658E">
        <w:rPr>
          <w:rFonts w:ascii="Times New Roman" w:hAnsi="Times New Roman" w:cs="Times New Roman"/>
          <w:sz w:val="24"/>
          <w:szCs w:val="24"/>
          <w:lang w:val="sr-Latn-CS"/>
        </w:rPr>
        <w:t xml:space="preserve"> Predviđeno je kao osnovno pravilo da se stranke mogu sporazumjeti o pravu mjerodavnom za vanugovornu obavezu poslije nastupanja događaja koji je prouzrokovao nastalu štetu. Međutim, u slučaju da sve stranke obavljaju privrednu djelatnost, sporazum o izboru prava je moguć i prije nastupanja događaja koji je prouzrokovao nastalu štetu. Ovo vremensko ograničenje je postavljeno u cilju zaštite slabije strane.</w:t>
      </w:r>
      <w:r>
        <w:rPr>
          <w:rFonts w:ascii="Times New Roman" w:hAnsi="Times New Roman" w:cs="Times New Roman"/>
          <w:sz w:val="24"/>
          <w:szCs w:val="24"/>
          <w:lang w:val="sr-Latn-CS"/>
        </w:rPr>
        <w:t xml:space="preserve"> </w:t>
      </w:r>
    </w:p>
    <w:p w:rsidR="00FB2CDC" w:rsidRDefault="00FB2CDC" w:rsidP="000807E7">
      <w:pPr>
        <w:ind w:firstLine="708"/>
        <w:jc w:val="both"/>
        <w:rPr>
          <w:rFonts w:ascii="Times New Roman" w:hAnsi="Times New Roman" w:cs="Times New Roman"/>
          <w:sz w:val="24"/>
          <w:szCs w:val="24"/>
          <w:lang w:val="sr-Latn-CS"/>
        </w:rPr>
      </w:pPr>
      <w:r w:rsidRPr="003F658E">
        <w:rPr>
          <w:rFonts w:ascii="Times New Roman" w:hAnsi="Times New Roman" w:cs="Times New Roman"/>
          <w:sz w:val="24"/>
          <w:szCs w:val="24"/>
          <w:lang w:val="sr-Latn-CS"/>
        </w:rPr>
        <w:t xml:space="preserve">Što se tiče izbora konkretnog prava, ne traži se postojanje veze između izabranog prava i ostalih činjenica tog odnosa (štetnog događaja, stranaka i dr.), tako da ako su stranke sa tim saglasne, mjerodavno pravo može biti i neko neutralno pravo za koje stranke smatraju da najbolje odgovara njihovim interesima. Ali, ako </w:t>
      </w:r>
      <w:r w:rsidRPr="006A1FC7">
        <w:rPr>
          <w:rFonts w:ascii="Times New Roman" w:hAnsi="Times New Roman" w:cs="Times New Roman"/>
          <w:sz w:val="24"/>
          <w:szCs w:val="24"/>
          <w:lang w:val="sr-Latn-CS"/>
        </w:rPr>
        <w:t xml:space="preserve">su svi drugi elementi činjeničnog stanja u </w:t>
      </w:r>
      <w:r w:rsidRPr="006A1FC7">
        <w:rPr>
          <w:rFonts w:ascii="Times New Roman" w:hAnsi="Times New Roman" w:cs="Times New Roman"/>
          <w:sz w:val="24"/>
          <w:szCs w:val="24"/>
          <w:lang w:val="sr-Latn-CS"/>
        </w:rPr>
        <w:lastRenderedPageBreak/>
        <w:t>vrijeme kad je nastupio događaj iz kojeg je proizašla šteta vezani za drugu državu, a ne za državu čije je pravo izabrano, izborom prava se ne može isključiti primjena prinudnih propisa prava te druge države</w:t>
      </w:r>
    </w:p>
    <w:p w:rsidR="000807E7" w:rsidRDefault="000807E7" w:rsidP="000807E7">
      <w:pPr>
        <w:ind w:firstLine="708"/>
        <w:jc w:val="both"/>
        <w:rPr>
          <w:rFonts w:ascii="Times New Roman" w:hAnsi="Times New Roman" w:cs="Times New Roman"/>
          <w:sz w:val="24"/>
          <w:szCs w:val="24"/>
          <w:lang w:val="sr-Latn-CS"/>
        </w:rPr>
      </w:pPr>
      <w:r>
        <w:rPr>
          <w:rFonts w:ascii="Times New Roman" w:hAnsi="Times New Roman" w:cs="Times New Roman"/>
          <w:sz w:val="24"/>
          <w:szCs w:val="24"/>
          <w:lang w:val="sr-Latn-CS"/>
        </w:rPr>
        <w:t>Ipak, stranke ne m</w:t>
      </w:r>
      <w:r w:rsidRPr="005D2681">
        <w:rPr>
          <w:rFonts w:ascii="Times New Roman" w:hAnsi="Times New Roman" w:cs="Times New Roman"/>
          <w:sz w:val="24"/>
          <w:szCs w:val="24"/>
          <w:lang w:val="sr-Latn-CS"/>
        </w:rPr>
        <w:t>ogu vršiti izbor prava u slučaju vanugovornih obaveza nastalih na osnovu povrede konkurencije na tržištu, kao ni zbog povrede prava intelektualne svojine.</w:t>
      </w:r>
    </w:p>
    <w:p w:rsidR="000807E7" w:rsidRPr="00DE3DE1" w:rsidRDefault="00DE3DE1" w:rsidP="00FB2CDC">
      <w:pPr>
        <w:pStyle w:val="ListParagraph"/>
        <w:numPr>
          <w:ilvl w:val="0"/>
          <w:numId w:val="4"/>
        </w:numPr>
        <w:jc w:val="both"/>
        <w:rPr>
          <w:rFonts w:ascii="Times New Roman" w:hAnsi="Times New Roman" w:cs="Times New Roman"/>
          <w:b/>
          <w:sz w:val="24"/>
          <w:szCs w:val="24"/>
          <w:lang w:val="sr-Latn-CS"/>
        </w:rPr>
      </w:pPr>
      <w:r w:rsidRPr="00DE3DE1">
        <w:rPr>
          <w:rFonts w:ascii="Times New Roman" w:hAnsi="Times New Roman" w:cs="Times New Roman"/>
          <w:b/>
          <w:sz w:val="24"/>
          <w:szCs w:val="24"/>
          <w:lang w:val="sr-Latn-CS"/>
        </w:rPr>
        <w:t>Posebna koliziona rješenja</w:t>
      </w:r>
    </w:p>
    <w:p w:rsidR="000807E7" w:rsidRDefault="000807E7" w:rsidP="000807E7">
      <w:pPr>
        <w:ind w:firstLine="708"/>
        <w:jc w:val="both"/>
        <w:rPr>
          <w:rFonts w:ascii="Times New Roman" w:hAnsi="Times New Roman" w:cs="Times New Roman"/>
          <w:sz w:val="24"/>
          <w:szCs w:val="24"/>
          <w:lang w:val="sr-Latn-CS"/>
        </w:rPr>
      </w:pPr>
      <w:r>
        <w:rPr>
          <w:rFonts w:ascii="Times New Roman" w:hAnsi="Times New Roman" w:cs="Times New Roman"/>
          <w:sz w:val="24"/>
          <w:szCs w:val="24"/>
          <w:lang w:val="sr-Latn-CS"/>
        </w:rPr>
        <w:t>Posebne</w:t>
      </w:r>
      <w:r w:rsidRPr="003F658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kolizione norme sadrže </w:t>
      </w:r>
      <w:r w:rsidRPr="003F658E">
        <w:rPr>
          <w:rFonts w:ascii="Times New Roman" w:hAnsi="Times New Roman" w:cs="Times New Roman"/>
          <w:sz w:val="24"/>
          <w:szCs w:val="24"/>
          <w:lang w:val="sr-Latn-CS"/>
        </w:rPr>
        <w:t xml:space="preserve">pravila za: povrede i ograničenje konkurencije, štetu po životnu sredinu, povrede prava ličnosti, industrijsku akciju, kao i za: sticanje bez osnova, poslovodstvo bez naloga i predugovornu odgovornost. Za razliku od Uredbe Rim II, Zakon o međunarodnom privatnom pravu reguliše mjerodavno pravo za povrede prava ličnosti, kao i za štetu na brodu na otvorenom moru ili u vazduhoplovu. Zakon ne sadrži posebna pravila za odnose regulisane Konvencijom o </w:t>
      </w:r>
      <w:r>
        <w:rPr>
          <w:rFonts w:ascii="Times New Roman" w:hAnsi="Times New Roman" w:cs="Times New Roman"/>
          <w:sz w:val="24"/>
          <w:szCs w:val="24"/>
          <w:lang w:val="sr-Latn-CS"/>
        </w:rPr>
        <w:t xml:space="preserve">mjerodavnom pravu za drumske </w:t>
      </w:r>
      <w:r w:rsidRPr="003F658E">
        <w:rPr>
          <w:rFonts w:ascii="Times New Roman" w:hAnsi="Times New Roman" w:cs="Times New Roman"/>
          <w:sz w:val="24"/>
          <w:szCs w:val="24"/>
          <w:lang w:val="sr-Latn-CS"/>
        </w:rPr>
        <w:t>sao</w:t>
      </w:r>
      <w:r>
        <w:rPr>
          <w:rFonts w:ascii="Times New Roman" w:hAnsi="Times New Roman" w:cs="Times New Roman"/>
          <w:sz w:val="24"/>
          <w:szCs w:val="24"/>
          <w:lang w:val="sr-Latn-CS"/>
        </w:rPr>
        <w:t>braćajne nezgode i Konvencijom</w:t>
      </w:r>
      <w:r w:rsidRPr="003F658E">
        <w:rPr>
          <w:rFonts w:ascii="Times New Roman" w:hAnsi="Times New Roman" w:cs="Times New Roman"/>
          <w:sz w:val="24"/>
          <w:szCs w:val="24"/>
          <w:lang w:val="sr-Latn-CS"/>
        </w:rPr>
        <w:t xml:space="preserve"> o </w:t>
      </w:r>
      <w:r>
        <w:rPr>
          <w:rFonts w:ascii="Times New Roman" w:hAnsi="Times New Roman" w:cs="Times New Roman"/>
          <w:sz w:val="24"/>
          <w:szCs w:val="24"/>
          <w:lang w:val="sr-Latn-CS"/>
        </w:rPr>
        <w:t>mjerodavnom pravu za odgovornost</w:t>
      </w:r>
      <w:r w:rsidRPr="003F658E">
        <w:rPr>
          <w:rFonts w:ascii="Times New Roman" w:hAnsi="Times New Roman" w:cs="Times New Roman"/>
          <w:sz w:val="24"/>
          <w:szCs w:val="24"/>
          <w:lang w:val="sr-Latn-CS"/>
        </w:rPr>
        <w:t xml:space="preserve"> proizvođača za svoje proizvode.</w:t>
      </w:r>
    </w:p>
    <w:p w:rsidR="000807E7" w:rsidRPr="00DE3DE1" w:rsidRDefault="00DE3DE1" w:rsidP="00DE3DE1">
      <w:pPr>
        <w:pStyle w:val="ListParagraph"/>
        <w:numPr>
          <w:ilvl w:val="1"/>
          <w:numId w:val="4"/>
        </w:numPr>
        <w:autoSpaceDE w:val="0"/>
        <w:autoSpaceDN w:val="0"/>
        <w:adjustRightInd w:val="0"/>
        <w:spacing w:after="0" w:line="240" w:lineRule="auto"/>
        <w:contextualSpacing/>
        <w:rPr>
          <w:rFonts w:ascii="Times New Roman" w:eastAsiaTheme="minorHAnsi" w:hAnsi="Times New Roman" w:cs="Times New Roman"/>
          <w:b/>
          <w:sz w:val="24"/>
          <w:szCs w:val="24"/>
          <w:lang w:val="en-US"/>
        </w:rPr>
      </w:pPr>
      <w:r>
        <w:rPr>
          <w:rFonts w:ascii="Times New Roman" w:eastAsiaTheme="minorHAnsi" w:hAnsi="Times New Roman" w:cs="Times New Roman"/>
          <w:b/>
          <w:sz w:val="24"/>
          <w:szCs w:val="24"/>
          <w:lang w:val="en-US"/>
        </w:rPr>
        <w:t xml:space="preserve"> </w:t>
      </w:r>
      <w:r w:rsidR="000807E7" w:rsidRPr="00DE3DE1">
        <w:rPr>
          <w:rFonts w:ascii="Times New Roman" w:eastAsiaTheme="minorHAnsi" w:hAnsi="Times New Roman" w:cs="Times New Roman"/>
          <w:b/>
          <w:sz w:val="24"/>
          <w:szCs w:val="24"/>
          <w:lang w:val="en-US"/>
        </w:rPr>
        <w:t>Šteta po životnu sredinu</w:t>
      </w:r>
    </w:p>
    <w:p w:rsidR="000807E7" w:rsidRPr="00EE5367" w:rsidRDefault="000807E7" w:rsidP="000807E7">
      <w:pPr>
        <w:autoSpaceDE w:val="0"/>
        <w:autoSpaceDN w:val="0"/>
        <w:adjustRightInd w:val="0"/>
        <w:spacing w:after="0" w:line="240" w:lineRule="auto"/>
        <w:rPr>
          <w:rFonts w:ascii="Times New Roman" w:eastAsiaTheme="minorHAnsi" w:hAnsi="Times New Roman" w:cs="Times New Roman"/>
          <w:sz w:val="24"/>
          <w:szCs w:val="24"/>
          <w:lang w:val="en-US"/>
        </w:rPr>
      </w:pPr>
      <w:r w:rsidRPr="00EE5367">
        <w:rPr>
          <w:rFonts w:ascii="Times New Roman" w:eastAsiaTheme="minorHAnsi" w:hAnsi="Times New Roman" w:cs="Times New Roman"/>
          <w:sz w:val="24"/>
          <w:szCs w:val="24"/>
          <w:lang w:val="en-US"/>
        </w:rPr>
        <w:t xml:space="preserve"> </w:t>
      </w:r>
    </w:p>
    <w:p w:rsidR="000807E7" w:rsidRPr="00EE5367" w:rsidRDefault="000807E7" w:rsidP="000807E7">
      <w:pPr>
        <w:autoSpaceDE w:val="0"/>
        <w:autoSpaceDN w:val="0"/>
        <w:adjustRightInd w:val="0"/>
        <w:spacing w:after="0" w:line="240" w:lineRule="auto"/>
        <w:ind w:firstLine="720"/>
        <w:jc w:val="both"/>
        <w:rPr>
          <w:rFonts w:ascii="Times New Roman" w:eastAsiaTheme="minorHAnsi" w:hAnsi="Times New Roman" w:cs="Times New Roman"/>
          <w:sz w:val="24"/>
          <w:szCs w:val="24"/>
          <w:lang w:val="en-US"/>
        </w:rPr>
      </w:pPr>
      <w:r w:rsidRPr="00EE5367">
        <w:rPr>
          <w:rFonts w:ascii="Times New Roman" w:eastAsiaTheme="minorHAnsi" w:hAnsi="Times New Roman" w:cs="Times New Roman"/>
          <w:sz w:val="24"/>
          <w:szCs w:val="24"/>
          <w:lang w:val="en-US"/>
        </w:rPr>
        <w:t xml:space="preserve">Osnovna tačka vezivanja je mjesto nastupanja štete, </w:t>
      </w:r>
      <w:proofErr w:type="gramStart"/>
      <w:r w:rsidRPr="00EE5367">
        <w:rPr>
          <w:rFonts w:ascii="Times New Roman" w:eastAsiaTheme="minorHAnsi" w:hAnsi="Times New Roman" w:cs="Times New Roman"/>
          <w:sz w:val="24"/>
          <w:szCs w:val="24"/>
          <w:lang w:val="en-US"/>
        </w:rPr>
        <w:t>a</w:t>
      </w:r>
      <w:proofErr w:type="gramEnd"/>
      <w:r w:rsidRPr="00EE5367">
        <w:rPr>
          <w:rFonts w:ascii="Times New Roman" w:eastAsiaTheme="minorHAnsi" w:hAnsi="Times New Roman" w:cs="Times New Roman"/>
          <w:sz w:val="24"/>
          <w:szCs w:val="24"/>
          <w:lang w:val="en-US"/>
        </w:rPr>
        <w:t xml:space="preserve"> oštećeni može da</w:t>
      </w:r>
      <w:r w:rsidRPr="003D47AB">
        <w:rPr>
          <w:rFonts w:ascii="Times New Roman" w:eastAsiaTheme="minorHAnsi" w:hAnsi="Times New Roman" w:cs="Times New Roman"/>
          <w:color w:val="FF0000"/>
          <w:sz w:val="24"/>
          <w:szCs w:val="24"/>
          <w:lang w:val="en-US"/>
        </w:rPr>
        <w:t>,</w:t>
      </w:r>
      <w:r w:rsidRPr="00EE5367">
        <w:rPr>
          <w:rFonts w:ascii="Times New Roman" w:eastAsiaTheme="minorHAnsi" w:hAnsi="Times New Roman" w:cs="Times New Roman"/>
          <w:sz w:val="24"/>
          <w:szCs w:val="24"/>
          <w:lang w:val="en-US"/>
        </w:rPr>
        <w:t xml:space="preserve"> umjesto toga, izabere primjenu prava zemlje u kojoj se desio događaj koji je prouzrokovao štetu. Razlog zašto se ovdje daje mogućnost oštećenom da bira pravo koje je povoljnije za njega je taj što kada bi važilo samo osnovno pravilo, moglo bi doći do situacije da </w:t>
      </w:r>
      <w:r>
        <w:rPr>
          <w:rFonts w:ascii="Times New Roman" w:eastAsiaTheme="minorHAnsi" w:hAnsi="Times New Roman" w:cs="Times New Roman"/>
          <w:sz w:val="24"/>
          <w:szCs w:val="24"/>
          <w:lang w:val="en-US"/>
        </w:rPr>
        <w:t>zagađivači</w:t>
      </w:r>
      <w:r w:rsidRPr="00EE5367">
        <w:rPr>
          <w:rFonts w:ascii="Times New Roman" w:eastAsiaTheme="minorHAnsi" w:hAnsi="Times New Roman" w:cs="Times New Roman"/>
          <w:sz w:val="24"/>
          <w:szCs w:val="24"/>
          <w:lang w:val="en-US"/>
        </w:rPr>
        <w:t xml:space="preserve"> namjerno lociraju svoja postrojenja u pograničnom pojasu i da, </w:t>
      </w:r>
      <w:proofErr w:type="gramStart"/>
      <w:r w:rsidRPr="00EE5367">
        <w:rPr>
          <w:rFonts w:ascii="Times New Roman" w:eastAsiaTheme="minorHAnsi" w:hAnsi="Times New Roman" w:cs="Times New Roman"/>
          <w:sz w:val="24"/>
          <w:szCs w:val="24"/>
          <w:lang w:val="en-US"/>
        </w:rPr>
        <w:t>na</w:t>
      </w:r>
      <w:proofErr w:type="gramEnd"/>
      <w:r w:rsidRPr="00EE5367">
        <w:rPr>
          <w:rFonts w:ascii="Times New Roman" w:eastAsiaTheme="minorHAnsi" w:hAnsi="Times New Roman" w:cs="Times New Roman"/>
          <w:sz w:val="24"/>
          <w:szCs w:val="24"/>
          <w:lang w:val="en-US"/>
        </w:rPr>
        <w:t xml:space="preserve"> primjer, ispuštaju štetne materije u rijeku i na taj način umanjuju potencijalnu opasnost i odgovornost u svojoj zemlji. Takođe, primjena</w:t>
      </w:r>
      <w:r>
        <w:rPr>
          <w:rFonts w:ascii="Times New Roman" w:eastAsiaTheme="minorHAnsi" w:hAnsi="Times New Roman" w:cs="Times New Roman"/>
          <w:sz w:val="24"/>
          <w:szCs w:val="24"/>
          <w:lang w:val="en-US"/>
        </w:rPr>
        <w:t xml:space="preserve"> samo mjesta nastupanja štete</w:t>
      </w:r>
      <w:r w:rsidRPr="00EE5367">
        <w:rPr>
          <w:rFonts w:ascii="Times New Roman" w:eastAsiaTheme="minorHAnsi" w:hAnsi="Times New Roman" w:cs="Times New Roman"/>
          <w:sz w:val="24"/>
          <w:szCs w:val="24"/>
          <w:lang w:val="en-US"/>
        </w:rPr>
        <w:t xml:space="preserve"> značila</w:t>
      </w:r>
      <w:r>
        <w:rPr>
          <w:rFonts w:ascii="Times New Roman" w:eastAsiaTheme="minorHAnsi" w:hAnsi="Times New Roman" w:cs="Times New Roman"/>
          <w:sz w:val="24"/>
          <w:szCs w:val="24"/>
          <w:lang w:val="en-US"/>
        </w:rPr>
        <w:t xml:space="preserve"> bi</w:t>
      </w:r>
      <w:r w:rsidRPr="00EE5367">
        <w:rPr>
          <w:rFonts w:ascii="Times New Roman" w:eastAsiaTheme="minorHAnsi" w:hAnsi="Times New Roman" w:cs="Times New Roman"/>
          <w:sz w:val="24"/>
          <w:szCs w:val="24"/>
          <w:lang w:val="en-US"/>
        </w:rPr>
        <w:t xml:space="preserve"> da oštećeni u zemlji </w:t>
      </w:r>
      <w:proofErr w:type="gramStart"/>
      <w:r w:rsidRPr="00EE5367">
        <w:rPr>
          <w:rFonts w:ascii="Times New Roman" w:eastAsiaTheme="minorHAnsi" w:hAnsi="Times New Roman" w:cs="Times New Roman"/>
          <w:sz w:val="24"/>
          <w:szCs w:val="24"/>
          <w:lang w:val="en-US"/>
        </w:rPr>
        <w:t>sa</w:t>
      </w:r>
      <w:proofErr w:type="gramEnd"/>
      <w:r w:rsidRPr="00EE5367">
        <w:rPr>
          <w:rFonts w:ascii="Times New Roman" w:eastAsiaTheme="minorHAnsi" w:hAnsi="Times New Roman" w:cs="Times New Roman"/>
          <w:sz w:val="24"/>
          <w:szCs w:val="24"/>
          <w:lang w:val="en-US"/>
        </w:rPr>
        <w:t xml:space="preserve"> niskim nivoom zaštite ne bi uživao ​​viši nivo zaštite dostupan u susjednim zemljama. Mogućnost primjene prava zemlje u kojoj se desio događaj koji je prouzrokovao štetu je u skladu i sa osnovnim principima zaštite životne sredine: principima predostrožnosti i prevencije (zaštite životne sredine vremenski prije nastanka zagađenja koje prouzrokuje štetu i prostorno na izvoru mogućeg zagađenja) i </w:t>
      </w:r>
      <w:proofErr w:type="gramStart"/>
      <w:r w:rsidRPr="00EE5367">
        <w:rPr>
          <w:rFonts w:ascii="Times New Roman" w:eastAsiaTheme="minorHAnsi" w:hAnsi="Times New Roman" w:cs="Times New Roman"/>
          <w:sz w:val="24"/>
          <w:szCs w:val="24"/>
          <w:lang w:val="en-US"/>
        </w:rPr>
        <w:t>principom  zagađivač</w:t>
      </w:r>
      <w:proofErr w:type="gramEnd"/>
      <w:r w:rsidRPr="00EE5367">
        <w:rPr>
          <w:rFonts w:ascii="Times New Roman" w:eastAsiaTheme="minorHAnsi" w:hAnsi="Times New Roman" w:cs="Times New Roman"/>
          <w:sz w:val="24"/>
          <w:szCs w:val="24"/>
          <w:lang w:val="en-US"/>
        </w:rPr>
        <w:t xml:space="preserve"> plaća (zagađivač snosi odgovornost i dužan je da obezbijedi otklanjanje štete). Ovi principi međunarodnog prava životne sredine </w:t>
      </w:r>
      <w:proofErr w:type="gramStart"/>
      <w:r w:rsidRPr="00EE5367">
        <w:rPr>
          <w:rFonts w:ascii="Times New Roman" w:eastAsiaTheme="minorHAnsi" w:hAnsi="Times New Roman" w:cs="Times New Roman"/>
          <w:sz w:val="24"/>
          <w:szCs w:val="24"/>
          <w:lang w:val="en-US"/>
        </w:rPr>
        <w:t>na</w:t>
      </w:r>
      <w:proofErr w:type="gramEnd"/>
      <w:r w:rsidRPr="00EE5367">
        <w:rPr>
          <w:rFonts w:ascii="Times New Roman" w:eastAsiaTheme="minorHAnsi" w:hAnsi="Times New Roman" w:cs="Times New Roman"/>
          <w:sz w:val="24"/>
          <w:szCs w:val="24"/>
          <w:lang w:val="en-US"/>
        </w:rPr>
        <w:t xml:space="preserve"> kojima počiva i crnogorsko pravo životne sredine sadržani su u međunarodnim konvencijama</w:t>
      </w:r>
      <w:r>
        <w:rPr>
          <w:rFonts w:ascii="Times New Roman" w:eastAsiaTheme="minorHAnsi" w:hAnsi="Times New Roman" w:cs="Times New Roman"/>
          <w:sz w:val="24"/>
          <w:szCs w:val="24"/>
          <w:lang w:val="en-US"/>
        </w:rPr>
        <w:t>, uporednim nacionalnim pravima</w:t>
      </w:r>
      <w:r w:rsidRPr="00EE5367">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i,</w:t>
      </w:r>
      <w:r w:rsidRPr="00EE5367">
        <w:rPr>
          <w:rFonts w:ascii="Times New Roman" w:eastAsiaTheme="minorHAnsi" w:hAnsi="Times New Roman" w:cs="Times New Roman"/>
          <w:sz w:val="24"/>
          <w:szCs w:val="24"/>
          <w:lang w:val="en-US"/>
        </w:rPr>
        <w:t xml:space="preserve"> naravno, pravu Evropske unije.  </w:t>
      </w:r>
    </w:p>
    <w:p w:rsidR="000807E7" w:rsidRPr="00EE5367" w:rsidRDefault="000807E7" w:rsidP="000807E7">
      <w:pPr>
        <w:autoSpaceDE w:val="0"/>
        <w:autoSpaceDN w:val="0"/>
        <w:adjustRightInd w:val="0"/>
        <w:spacing w:after="0" w:line="240" w:lineRule="auto"/>
        <w:ind w:firstLine="720"/>
        <w:jc w:val="both"/>
        <w:rPr>
          <w:rFonts w:ascii="Times New Roman" w:eastAsiaTheme="minorHAnsi" w:hAnsi="Times New Roman" w:cs="Times New Roman"/>
          <w:sz w:val="24"/>
          <w:szCs w:val="24"/>
          <w:lang w:val="en-US"/>
        </w:rPr>
      </w:pPr>
      <w:r w:rsidRPr="00EE5367">
        <w:rPr>
          <w:rFonts w:ascii="Times New Roman" w:eastAsiaTheme="minorHAnsi" w:hAnsi="Times New Roman" w:cs="Times New Roman"/>
          <w:sz w:val="24"/>
          <w:szCs w:val="24"/>
          <w:lang w:val="en-US"/>
        </w:rPr>
        <w:t xml:space="preserve">Pored mogućnosti da jedna strana – oštećeni </w:t>
      </w:r>
      <w:r>
        <w:rPr>
          <w:rFonts w:ascii="Times New Roman" w:eastAsiaTheme="minorHAnsi" w:hAnsi="Times New Roman" w:cs="Times New Roman"/>
          <w:sz w:val="24"/>
          <w:szCs w:val="24"/>
          <w:lang w:val="en-US"/>
        </w:rPr>
        <w:t xml:space="preserve">– </w:t>
      </w:r>
      <w:r w:rsidRPr="00EE5367">
        <w:rPr>
          <w:rFonts w:ascii="Times New Roman" w:eastAsiaTheme="minorHAnsi" w:hAnsi="Times New Roman" w:cs="Times New Roman"/>
          <w:sz w:val="24"/>
          <w:szCs w:val="24"/>
          <w:lang w:val="en-US"/>
        </w:rPr>
        <w:t xml:space="preserve">izabere mjerodavno pravo, postoji mogućnost i da se obje strane saglase o izboru mjerodavnog prava, a </w:t>
      </w:r>
      <w:proofErr w:type="gramStart"/>
      <w:r w:rsidRPr="00EE5367">
        <w:rPr>
          <w:rFonts w:ascii="Times New Roman" w:eastAsiaTheme="minorHAnsi" w:hAnsi="Times New Roman" w:cs="Times New Roman"/>
          <w:sz w:val="24"/>
          <w:szCs w:val="24"/>
          <w:lang w:val="en-US"/>
        </w:rPr>
        <w:t>na</w:t>
      </w:r>
      <w:proofErr w:type="gramEnd"/>
      <w:r w:rsidRPr="00EE5367">
        <w:rPr>
          <w:rFonts w:ascii="Times New Roman" w:eastAsiaTheme="minorHAnsi" w:hAnsi="Times New Roman" w:cs="Times New Roman"/>
          <w:sz w:val="24"/>
          <w:szCs w:val="24"/>
          <w:lang w:val="en-US"/>
        </w:rPr>
        <w:t xml:space="preserve"> osnovu opšteg pravila o autonomiji volje iz člana 63 </w:t>
      </w:r>
      <w:r>
        <w:rPr>
          <w:rFonts w:ascii="Times New Roman" w:eastAsiaTheme="minorHAnsi" w:hAnsi="Times New Roman" w:cs="Times New Roman"/>
          <w:sz w:val="24"/>
          <w:szCs w:val="24"/>
          <w:lang w:val="en-US"/>
        </w:rPr>
        <w:t>ZMPP-</w:t>
      </w:r>
      <w:r w:rsidRPr="00DE3DE1">
        <w:rPr>
          <w:rFonts w:ascii="Times New Roman" w:eastAsiaTheme="minorHAnsi" w:hAnsi="Times New Roman" w:cs="Times New Roman"/>
          <w:sz w:val="24"/>
          <w:szCs w:val="24"/>
          <w:lang w:val="en-US"/>
        </w:rPr>
        <w:t>a</w:t>
      </w:r>
      <w:r w:rsidRPr="00EE5367">
        <w:rPr>
          <w:rFonts w:ascii="Times New Roman" w:eastAsiaTheme="minorHAnsi" w:hAnsi="Times New Roman" w:cs="Times New Roman"/>
          <w:sz w:val="24"/>
          <w:szCs w:val="24"/>
          <w:lang w:val="en-US"/>
        </w:rPr>
        <w:t xml:space="preserve">. </w:t>
      </w:r>
    </w:p>
    <w:p w:rsidR="000807E7" w:rsidRDefault="000807E7" w:rsidP="000807E7">
      <w:pPr>
        <w:autoSpaceDE w:val="0"/>
        <w:autoSpaceDN w:val="0"/>
        <w:adjustRightInd w:val="0"/>
        <w:spacing w:after="0" w:line="240" w:lineRule="auto"/>
        <w:rPr>
          <w:rFonts w:ascii="Times New Roman Bold" w:eastAsiaTheme="minorHAnsi" w:hAnsi="Times New Roman Bold" w:cs="Times New Roman Bold"/>
          <w:b/>
          <w:bCs/>
          <w:sz w:val="24"/>
          <w:szCs w:val="24"/>
          <w:lang w:val="en-US"/>
        </w:rPr>
      </w:pPr>
    </w:p>
    <w:p w:rsidR="000807E7" w:rsidRPr="00EE5367" w:rsidRDefault="000807E7" w:rsidP="000807E7">
      <w:pPr>
        <w:autoSpaceDE w:val="0"/>
        <w:autoSpaceDN w:val="0"/>
        <w:adjustRightInd w:val="0"/>
        <w:spacing w:after="0" w:line="240" w:lineRule="auto"/>
        <w:rPr>
          <w:rFonts w:ascii="Times New Roman Bold" w:eastAsiaTheme="minorHAnsi" w:hAnsi="Times New Roman Bold" w:cs="Times New Roman Bold"/>
          <w:b/>
          <w:bCs/>
          <w:sz w:val="24"/>
          <w:szCs w:val="24"/>
          <w:lang w:val="en-US"/>
        </w:rPr>
      </w:pPr>
    </w:p>
    <w:p w:rsidR="000807E7" w:rsidRPr="00DE3DE1" w:rsidRDefault="00DE3DE1" w:rsidP="00DE3DE1">
      <w:pPr>
        <w:pStyle w:val="ListParagraph"/>
        <w:numPr>
          <w:ilvl w:val="1"/>
          <w:numId w:val="4"/>
        </w:numPr>
        <w:autoSpaceDE w:val="0"/>
        <w:autoSpaceDN w:val="0"/>
        <w:adjustRightInd w:val="0"/>
        <w:spacing w:after="0" w:line="240" w:lineRule="auto"/>
        <w:contextualSpacing/>
        <w:rPr>
          <w:rFonts w:ascii="Times New Roman Bold" w:eastAsiaTheme="minorHAnsi" w:hAnsi="Times New Roman Bold" w:cs="Times New Roman Bold"/>
          <w:b/>
          <w:bCs/>
          <w:sz w:val="24"/>
          <w:szCs w:val="24"/>
          <w:lang w:val="en-US"/>
        </w:rPr>
      </w:pPr>
      <w:r>
        <w:rPr>
          <w:rFonts w:ascii="Times New Roman Bold" w:eastAsiaTheme="minorHAnsi" w:hAnsi="Times New Roman Bold" w:cs="Times New Roman Bold"/>
          <w:b/>
          <w:bCs/>
          <w:sz w:val="24"/>
          <w:szCs w:val="24"/>
          <w:lang w:val="en-US"/>
        </w:rPr>
        <w:t xml:space="preserve"> </w:t>
      </w:r>
      <w:r w:rsidR="000807E7" w:rsidRPr="00DE3DE1">
        <w:rPr>
          <w:rFonts w:ascii="Times New Roman Bold" w:eastAsiaTheme="minorHAnsi" w:hAnsi="Times New Roman Bold" w:cs="Times New Roman Bold"/>
          <w:b/>
          <w:bCs/>
          <w:sz w:val="24"/>
          <w:szCs w:val="24"/>
          <w:lang w:val="en-US"/>
        </w:rPr>
        <w:t xml:space="preserve">Povrede prava ličnosti </w:t>
      </w:r>
    </w:p>
    <w:p w:rsidR="000807E7" w:rsidRPr="00EE5367" w:rsidRDefault="000807E7" w:rsidP="000807E7">
      <w:pPr>
        <w:autoSpaceDE w:val="0"/>
        <w:autoSpaceDN w:val="0"/>
        <w:adjustRightInd w:val="0"/>
        <w:spacing w:after="0" w:line="240" w:lineRule="auto"/>
        <w:jc w:val="both"/>
        <w:rPr>
          <w:rFonts w:ascii="Times New Roman" w:eastAsiaTheme="minorHAnsi" w:hAnsi="Times New Roman" w:cs="Times New Roman"/>
          <w:sz w:val="24"/>
          <w:szCs w:val="24"/>
          <w:lang w:val="sl-SI"/>
        </w:rPr>
      </w:pPr>
    </w:p>
    <w:p w:rsidR="00DE3DE1" w:rsidRDefault="000807E7" w:rsidP="00DE3DE1">
      <w:pPr>
        <w:ind w:firstLine="720"/>
        <w:jc w:val="both"/>
        <w:rPr>
          <w:rFonts w:ascii="Times New Roman" w:eastAsiaTheme="minorHAnsi" w:hAnsi="Times New Roman" w:cs="Times New Roman"/>
          <w:sz w:val="24"/>
          <w:szCs w:val="24"/>
          <w:lang w:val="sr-Latn-CS"/>
        </w:rPr>
      </w:pPr>
      <w:r w:rsidRPr="00EE5367">
        <w:rPr>
          <w:rFonts w:ascii="Times New Roman" w:eastAsiaTheme="minorHAnsi" w:hAnsi="Times New Roman" w:cs="Times New Roman"/>
          <w:sz w:val="24"/>
          <w:szCs w:val="24"/>
          <w:lang w:val="sl-SI"/>
        </w:rPr>
        <w:t>Zakon o međunarodnom privatnom pravu sadrži i posebno koliziono pravilo za mjerodavno pravo u slučaju povreda prava ličnosti, dok ovo pitanje</w:t>
      </w:r>
      <w:r>
        <w:rPr>
          <w:rFonts w:ascii="Times New Roman" w:eastAsiaTheme="minorHAnsi" w:hAnsi="Times New Roman" w:cs="Times New Roman"/>
          <w:sz w:val="24"/>
          <w:szCs w:val="24"/>
          <w:lang w:val="sl-SI"/>
        </w:rPr>
        <w:t xml:space="preserve"> nije regulisano Uredbom Rim II</w:t>
      </w:r>
      <w:r w:rsidRPr="00EE5367">
        <w:rPr>
          <w:rFonts w:ascii="Times New Roman" w:eastAsiaTheme="minorHAnsi" w:hAnsi="Times New Roman" w:cs="Times New Roman"/>
          <w:sz w:val="24"/>
          <w:szCs w:val="24"/>
          <w:lang w:val="sl-SI"/>
        </w:rPr>
        <w:t xml:space="preserve"> jer nije mogla biti postignuta saglasnost država članica Evropske unije, čija nacionalna prava imaju različita rješenja i polaze od različitih interesa. Koliziono pravilo se odnosi na </w:t>
      </w:r>
      <w:r w:rsidRPr="00EE5367">
        <w:rPr>
          <w:rFonts w:ascii="Times New Roman" w:eastAsiaTheme="minorHAnsi" w:hAnsi="Times New Roman" w:cs="Times New Roman"/>
          <w:sz w:val="24"/>
          <w:szCs w:val="24"/>
          <w:lang w:val="sl-SI"/>
        </w:rPr>
        <w:lastRenderedPageBreak/>
        <w:t>povrede prava ličnosti putem medija (</w:t>
      </w:r>
      <w:r w:rsidRPr="006A1FC7">
        <w:rPr>
          <w:rFonts w:ascii="Times New Roman" w:eastAsiaTheme="minorHAnsi" w:hAnsi="Times New Roman" w:cs="Times New Roman"/>
          <w:sz w:val="24"/>
          <w:szCs w:val="24"/>
          <w:lang w:val="it-IT"/>
        </w:rPr>
        <w:t xml:space="preserve">posebno novina, radija, televizije ili drugih sredstava informisanja) i povrede prava povezanih sa zaštitom podataka o ličnosti. Klasičan primjer povrede ovih prava je objavljivanje fotografije poznate ličnosti </w:t>
      </w:r>
      <w:r w:rsidRPr="00EE5367">
        <w:rPr>
          <w:rFonts w:ascii="Times New Roman" w:eastAsiaTheme="minorHAnsi" w:hAnsi="Times New Roman" w:cs="Times New Roman"/>
          <w:sz w:val="24"/>
          <w:szCs w:val="24"/>
          <w:lang w:val="pl-PL"/>
        </w:rPr>
        <w:t xml:space="preserve">snimljene na njenom imanju dok se sunča u toplesu. Fotografija koje je neovlašćeno napravljena bude objavljena u štampanom izdanju novine koja se bavi životom slavnih ličnosti a ima distribuciju </w:t>
      </w:r>
      <w:r>
        <w:rPr>
          <w:rFonts w:ascii="Times New Roman" w:eastAsiaTheme="minorHAnsi" w:hAnsi="Times New Roman" w:cs="Times New Roman"/>
          <w:sz w:val="24"/>
          <w:szCs w:val="24"/>
          <w:lang w:val="pl-PL"/>
        </w:rPr>
        <w:t>u</w:t>
      </w:r>
      <w:r w:rsidRPr="00EE5367">
        <w:rPr>
          <w:rFonts w:ascii="Times New Roman" w:eastAsiaTheme="minorHAnsi" w:hAnsi="Times New Roman" w:cs="Times New Roman"/>
          <w:sz w:val="24"/>
          <w:szCs w:val="24"/>
          <w:lang w:val="pl-PL"/>
        </w:rPr>
        <w:t xml:space="preserve"> cijelom svijetu. Uz to, slika postane dostupna i putem interneta. </w:t>
      </w:r>
      <w:r w:rsidRPr="00EE5367">
        <w:rPr>
          <w:rFonts w:ascii="Times New Roman" w:eastAsiaTheme="minorHAnsi" w:hAnsi="Times New Roman" w:cs="Times New Roman"/>
          <w:sz w:val="24"/>
          <w:szCs w:val="24"/>
          <w:lang w:val="sr-Latn-CS"/>
        </w:rPr>
        <w:t>U skladu sa uporednom praksom, Zakonom o međunarodnom privatnom pravu (član 55) predviđeno je da povrijeđeni može da b</w:t>
      </w:r>
      <w:r>
        <w:rPr>
          <w:rFonts w:ascii="Times New Roman" w:eastAsiaTheme="minorHAnsi" w:hAnsi="Times New Roman" w:cs="Times New Roman"/>
          <w:sz w:val="24"/>
          <w:szCs w:val="24"/>
          <w:lang w:val="sr-Latn-CS"/>
        </w:rPr>
        <w:t>ira kao mjerodavno pravo države</w:t>
      </w:r>
      <w:r w:rsidRPr="00EE5367">
        <w:rPr>
          <w:rFonts w:ascii="Times New Roman" w:eastAsiaTheme="minorHAnsi" w:hAnsi="Times New Roman" w:cs="Times New Roman"/>
          <w:sz w:val="24"/>
          <w:szCs w:val="24"/>
          <w:lang w:val="sr-Latn-CS"/>
        </w:rPr>
        <w:t xml:space="preserve"> u kojoj se nalazi njegovo uobičajeno boravište, ili na čijoj teritoriji je nastupila šteta, ili u kojoj se nalazi uobičajeno boravište, odnosno mjesto stanovanja odgovornog lica. Mogućnost da oštećeni bira mjerodavno pravo između tri varijante koje uspostavlja Zakon ima za cilj da u najvećoj </w:t>
      </w:r>
      <w:r>
        <w:rPr>
          <w:rFonts w:ascii="Times New Roman" w:eastAsiaTheme="minorHAnsi" w:hAnsi="Times New Roman" w:cs="Times New Roman"/>
          <w:sz w:val="24"/>
          <w:szCs w:val="24"/>
          <w:lang w:val="sr-Latn-CS"/>
        </w:rPr>
        <w:t>mjeri zaštiti oštećenog i da mu</w:t>
      </w:r>
      <w:r w:rsidRPr="00EE5367">
        <w:rPr>
          <w:rFonts w:ascii="Times New Roman" w:eastAsiaTheme="minorHAnsi" w:hAnsi="Times New Roman" w:cs="Times New Roman"/>
          <w:sz w:val="24"/>
          <w:szCs w:val="24"/>
          <w:lang w:val="sr-Latn-CS"/>
        </w:rPr>
        <w:t xml:space="preserve"> omogući da izabere primjenu za njega najpovoljnijeg prava. Interesi druge strane, štetnika, štite se time što se predviđa da u prva dva slučaja, ako oštećeni izabere pravo uobičajenog boravišta oštećenog ili mjesto nastanka štete</w:t>
      </w:r>
      <w:r w:rsidRPr="009F1141">
        <w:rPr>
          <w:rFonts w:ascii="Times New Roman" w:eastAsiaTheme="minorHAnsi" w:hAnsi="Times New Roman" w:cs="Times New Roman"/>
          <w:color w:val="FF0000"/>
          <w:sz w:val="24"/>
          <w:szCs w:val="24"/>
          <w:lang w:val="sr-Latn-CS"/>
        </w:rPr>
        <w:t>,</w:t>
      </w:r>
      <w:r w:rsidRPr="00EE5367">
        <w:rPr>
          <w:rFonts w:ascii="Times New Roman" w:eastAsiaTheme="minorHAnsi" w:hAnsi="Times New Roman" w:cs="Times New Roman"/>
          <w:sz w:val="24"/>
          <w:szCs w:val="24"/>
          <w:lang w:val="sr-Latn-CS"/>
        </w:rPr>
        <w:t xml:space="preserve"> preduslov da bi se kao mjerodavno primijenilo jedno od navedenih prava je da je štetnik razumno mogao da računa da će u tim državama nastati šteta. </w:t>
      </w:r>
    </w:p>
    <w:p w:rsidR="000807E7" w:rsidRPr="00DE3DE1" w:rsidRDefault="000807E7" w:rsidP="00DE3DE1">
      <w:pPr>
        <w:ind w:firstLine="720"/>
        <w:jc w:val="both"/>
        <w:rPr>
          <w:rFonts w:ascii="Times New Roman" w:eastAsiaTheme="minorHAnsi" w:hAnsi="Times New Roman" w:cs="Times New Roman"/>
          <w:sz w:val="24"/>
          <w:szCs w:val="24"/>
          <w:lang w:val="sr-Latn-CS"/>
        </w:rPr>
      </w:pPr>
      <w:r w:rsidRPr="006A1FC7">
        <w:rPr>
          <w:rFonts w:ascii="Times New Roman" w:eastAsiaTheme="minorHAnsi" w:hAnsi="Times New Roman" w:cs="Times New Roman"/>
          <w:sz w:val="24"/>
          <w:szCs w:val="24"/>
          <w:lang w:val="pl-PL"/>
        </w:rPr>
        <w:t>Zakon o međunarodnom privatnom pravu za pravo na objavljivanje ispravke kod povrede prava ličnosti putem medija predviđa posebno rješenje: mjerodavno je pravo države u kojoj je putem medija izvršena povreda prava ličnosti.</w:t>
      </w:r>
    </w:p>
    <w:p w:rsidR="000807E7" w:rsidRPr="00EE5367" w:rsidRDefault="000807E7" w:rsidP="000807E7">
      <w:pPr>
        <w:ind w:firstLine="720"/>
        <w:jc w:val="both"/>
        <w:rPr>
          <w:rFonts w:ascii="Times New Roman" w:eastAsiaTheme="minorHAnsi" w:hAnsi="Times New Roman" w:cs="Times New Roman"/>
          <w:sz w:val="24"/>
          <w:szCs w:val="24"/>
          <w:lang w:val="sr-Latn-CS"/>
        </w:rPr>
      </w:pPr>
    </w:p>
    <w:p w:rsidR="000807E7" w:rsidRDefault="000807E7" w:rsidP="00675F70"/>
    <w:sectPr w:rsidR="000807E7" w:rsidSect="008C5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26C" w:rsidRDefault="0011726C" w:rsidP="00D525A5">
      <w:pPr>
        <w:spacing w:after="0" w:line="240" w:lineRule="auto"/>
      </w:pPr>
      <w:r>
        <w:separator/>
      </w:r>
    </w:p>
  </w:endnote>
  <w:endnote w:type="continuationSeparator" w:id="0">
    <w:p w:rsidR="0011726C" w:rsidRDefault="0011726C" w:rsidP="00D5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MS Gothic"/>
    <w:panose1 w:val="00000000000000000000"/>
    <w:charset w:val="00"/>
    <w:family w:val="swiss"/>
    <w:notTrueType/>
    <w:pitch w:val="default"/>
    <w:sig w:usb0="00000000" w:usb1="08070000" w:usb2="00000010" w:usb3="00000000" w:csb0="00020001" w:csb1="00000000"/>
  </w:font>
  <w:font w:name="StempelGaramond-Roman">
    <w:altName w:val="Times New Roman"/>
    <w:panose1 w:val="00000000000000000000"/>
    <w:charset w:val="00"/>
    <w:family w:val="roman"/>
    <w:notTrueType/>
    <w:pitch w:val="default"/>
    <w:sig w:usb0="00000003" w:usb1="00000000" w:usb2="00000000" w:usb3="00000000" w:csb0="00000001" w:csb1="00000000"/>
  </w:font>
  <w:font w:name="Times New Roman 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26C" w:rsidRDefault="0011726C" w:rsidP="00D525A5">
      <w:pPr>
        <w:spacing w:after="0" w:line="240" w:lineRule="auto"/>
      </w:pPr>
      <w:r>
        <w:separator/>
      </w:r>
    </w:p>
  </w:footnote>
  <w:footnote w:type="continuationSeparator" w:id="0">
    <w:p w:rsidR="0011726C" w:rsidRDefault="0011726C" w:rsidP="00D525A5">
      <w:pPr>
        <w:spacing w:after="0" w:line="240" w:lineRule="auto"/>
      </w:pPr>
      <w:r>
        <w:continuationSeparator/>
      </w:r>
    </w:p>
  </w:footnote>
  <w:footnote w:id="1">
    <w:p w:rsidR="00A42D72" w:rsidRPr="001B2E92" w:rsidRDefault="00A42D72" w:rsidP="00A42D72">
      <w:pPr>
        <w:pStyle w:val="FootnoteText"/>
        <w:jc w:val="both"/>
        <w:rPr>
          <w:rFonts w:ascii="Times New Roman" w:hAnsi="Times New Roman" w:cs="Times New Roman"/>
        </w:rPr>
      </w:pPr>
      <w:r w:rsidRPr="001B2E92">
        <w:rPr>
          <w:rStyle w:val="FootnoteReference"/>
          <w:rFonts w:ascii="Times New Roman" w:hAnsi="Times New Roman" w:cs="Times New Roman"/>
        </w:rPr>
        <w:footnoteRef/>
      </w:r>
      <w:r w:rsidRPr="001B2E92">
        <w:rPr>
          <w:rFonts w:ascii="Times New Roman" w:hAnsi="Times New Roman" w:cs="Times New Roman"/>
        </w:rPr>
        <w:t xml:space="preserve"> Za odnos ovih izvora prava Evropske u</w:t>
      </w:r>
      <w:r>
        <w:rPr>
          <w:rFonts w:ascii="Times New Roman" w:hAnsi="Times New Roman" w:cs="Times New Roman"/>
        </w:rPr>
        <w:t>nije vidi: P.</w:t>
      </w:r>
      <w:r w:rsidRPr="001B2E92">
        <w:rPr>
          <w:rFonts w:ascii="Times New Roman" w:hAnsi="Times New Roman" w:cs="Times New Roman"/>
        </w:rPr>
        <w:t xml:space="preserve"> Stone, </w:t>
      </w:r>
      <w:r w:rsidRPr="001B2E92">
        <w:rPr>
          <w:rFonts w:ascii="Times New Roman" w:hAnsi="Times New Roman" w:cs="Times New Roman"/>
          <w:i/>
        </w:rPr>
        <w:t>EU private international law</w:t>
      </w:r>
      <w:r w:rsidRPr="001B2E92">
        <w:rPr>
          <w:rFonts w:ascii="Times New Roman" w:hAnsi="Times New Roman" w:cs="Times New Roman"/>
        </w:rPr>
        <w:t xml:space="preserve">, </w:t>
      </w:r>
      <w:r w:rsidRPr="0063569C">
        <w:rPr>
          <w:rFonts w:ascii="Times New Roman" w:hAnsi="Times New Roman" w:cs="Times New Roman"/>
        </w:rPr>
        <w:t>Edward Elgar, 2010</w:t>
      </w:r>
      <w:r>
        <w:rPr>
          <w:rFonts w:ascii="Times New Roman" w:hAnsi="Times New Roman" w:cs="Times New Roman"/>
        </w:rPr>
        <w:t>,</w:t>
      </w:r>
      <w:r w:rsidRPr="0063569C">
        <w:rPr>
          <w:rFonts w:ascii="Times New Roman" w:hAnsi="Times New Roman" w:cs="Times New Roman"/>
        </w:rPr>
        <w:t xml:space="preserve"> </w:t>
      </w:r>
      <w:r w:rsidRPr="001B2E92">
        <w:rPr>
          <w:rFonts w:ascii="Times New Roman" w:hAnsi="Times New Roman" w:cs="Times New Roman"/>
        </w:rPr>
        <w:t>str.</w:t>
      </w:r>
      <w:r>
        <w:rPr>
          <w:rFonts w:ascii="Times New Roman" w:hAnsi="Times New Roman" w:cs="Times New Roman"/>
        </w:rPr>
        <w:t xml:space="preserve"> 354–</w:t>
      </w:r>
      <w:r w:rsidRPr="001B2E92">
        <w:rPr>
          <w:rFonts w:ascii="Times New Roman" w:hAnsi="Times New Roman" w:cs="Times New Roman"/>
        </w:rPr>
        <w:t>355.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60" w:rsidRDefault="00247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9D8"/>
    <w:multiLevelType w:val="hybridMultilevel"/>
    <w:tmpl w:val="80B0873E"/>
    <w:lvl w:ilvl="0" w:tplc="6F0450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15BA4"/>
    <w:multiLevelType w:val="multilevel"/>
    <w:tmpl w:val="99A858C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b/>
        <w:color w:val="000000"/>
      </w:rPr>
    </w:lvl>
    <w:lvl w:ilvl="2">
      <w:start w:val="1"/>
      <w:numFmt w:val="decimal"/>
      <w:isLgl/>
      <w:lvlText w:val="%1.%2.%3."/>
      <w:lvlJc w:val="left"/>
      <w:pPr>
        <w:ind w:left="1440" w:hanging="720"/>
      </w:pPr>
      <w:rPr>
        <w:rFonts w:eastAsia="Times New Roman" w:hint="default"/>
        <w:b/>
        <w:color w:val="000000"/>
      </w:rPr>
    </w:lvl>
    <w:lvl w:ilvl="3">
      <w:start w:val="1"/>
      <w:numFmt w:val="decimal"/>
      <w:isLgl/>
      <w:lvlText w:val="%1.%2.%3.%4."/>
      <w:lvlJc w:val="left"/>
      <w:pPr>
        <w:ind w:left="1440" w:hanging="720"/>
      </w:pPr>
      <w:rPr>
        <w:rFonts w:eastAsia="Times New Roman" w:hint="default"/>
        <w:b/>
        <w:color w:val="000000"/>
      </w:rPr>
    </w:lvl>
    <w:lvl w:ilvl="4">
      <w:start w:val="1"/>
      <w:numFmt w:val="decimal"/>
      <w:isLgl/>
      <w:lvlText w:val="%1.%2.%3.%4.%5."/>
      <w:lvlJc w:val="left"/>
      <w:pPr>
        <w:ind w:left="1800" w:hanging="1080"/>
      </w:pPr>
      <w:rPr>
        <w:rFonts w:eastAsia="Times New Roman" w:hint="default"/>
        <w:b/>
        <w:color w:val="000000"/>
      </w:rPr>
    </w:lvl>
    <w:lvl w:ilvl="5">
      <w:start w:val="1"/>
      <w:numFmt w:val="decimal"/>
      <w:isLgl/>
      <w:lvlText w:val="%1.%2.%3.%4.%5.%6."/>
      <w:lvlJc w:val="left"/>
      <w:pPr>
        <w:ind w:left="1800" w:hanging="1080"/>
      </w:pPr>
      <w:rPr>
        <w:rFonts w:eastAsia="Times New Roman" w:hint="default"/>
        <w:b/>
        <w:color w:val="000000"/>
      </w:rPr>
    </w:lvl>
    <w:lvl w:ilvl="6">
      <w:start w:val="1"/>
      <w:numFmt w:val="decimal"/>
      <w:isLgl/>
      <w:lvlText w:val="%1.%2.%3.%4.%5.%6.%7."/>
      <w:lvlJc w:val="left"/>
      <w:pPr>
        <w:ind w:left="2160" w:hanging="1440"/>
      </w:pPr>
      <w:rPr>
        <w:rFonts w:eastAsia="Times New Roman" w:hint="default"/>
        <w:b/>
        <w:color w:val="000000"/>
      </w:rPr>
    </w:lvl>
    <w:lvl w:ilvl="7">
      <w:start w:val="1"/>
      <w:numFmt w:val="decimal"/>
      <w:isLgl/>
      <w:lvlText w:val="%1.%2.%3.%4.%5.%6.%7.%8."/>
      <w:lvlJc w:val="left"/>
      <w:pPr>
        <w:ind w:left="2160" w:hanging="1440"/>
      </w:pPr>
      <w:rPr>
        <w:rFonts w:eastAsia="Times New Roman" w:hint="default"/>
        <w:b/>
        <w:color w:val="000000"/>
      </w:rPr>
    </w:lvl>
    <w:lvl w:ilvl="8">
      <w:start w:val="1"/>
      <w:numFmt w:val="decimal"/>
      <w:isLgl/>
      <w:lvlText w:val="%1.%2.%3.%4.%5.%6.%7.%8.%9."/>
      <w:lvlJc w:val="left"/>
      <w:pPr>
        <w:ind w:left="2520" w:hanging="1800"/>
      </w:pPr>
      <w:rPr>
        <w:rFonts w:eastAsia="Times New Roman" w:hint="default"/>
        <w:b/>
        <w:color w:val="000000"/>
      </w:rPr>
    </w:lvl>
  </w:abstractNum>
  <w:abstractNum w:abstractNumId="2">
    <w:nsid w:val="11F64503"/>
    <w:multiLevelType w:val="multilevel"/>
    <w:tmpl w:val="7226AF90"/>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61B4342"/>
    <w:multiLevelType w:val="multilevel"/>
    <w:tmpl w:val="BB38F326"/>
    <w:lvl w:ilvl="0">
      <w:start w:val="1"/>
      <w:numFmt w:val="decimal"/>
      <w:lvlText w:val="%1."/>
      <w:lvlJc w:val="left"/>
      <w:pPr>
        <w:tabs>
          <w:tab w:val="num" w:pos="955"/>
        </w:tabs>
        <w:ind w:left="955" w:hanging="615"/>
      </w:pPr>
      <w:rPr>
        <w:rFonts w:hint="default"/>
      </w:rPr>
    </w:lvl>
    <w:lvl w:ilvl="1">
      <w:start w:val="1"/>
      <w:numFmt w:val="decimal"/>
      <w:isLgl/>
      <w:lvlText w:val="%1.%2."/>
      <w:lvlJc w:val="left"/>
      <w:pPr>
        <w:ind w:left="700" w:hanging="360"/>
      </w:pPr>
      <w:rPr>
        <w:rFonts w:eastAsia="TimesNewRomanPSMT" w:hint="default"/>
      </w:rPr>
    </w:lvl>
    <w:lvl w:ilvl="2">
      <w:start w:val="1"/>
      <w:numFmt w:val="decimal"/>
      <w:isLgl/>
      <w:lvlText w:val="%1.%2.%3."/>
      <w:lvlJc w:val="left"/>
      <w:pPr>
        <w:ind w:left="1060" w:hanging="720"/>
      </w:pPr>
      <w:rPr>
        <w:rFonts w:eastAsia="TimesNewRomanPSMT" w:hint="default"/>
      </w:rPr>
    </w:lvl>
    <w:lvl w:ilvl="3">
      <w:start w:val="1"/>
      <w:numFmt w:val="decimal"/>
      <w:isLgl/>
      <w:lvlText w:val="%1.%2.%3.%4."/>
      <w:lvlJc w:val="left"/>
      <w:pPr>
        <w:ind w:left="1060" w:hanging="720"/>
      </w:pPr>
      <w:rPr>
        <w:rFonts w:eastAsia="TimesNewRomanPSMT" w:hint="default"/>
      </w:rPr>
    </w:lvl>
    <w:lvl w:ilvl="4">
      <w:start w:val="1"/>
      <w:numFmt w:val="decimal"/>
      <w:isLgl/>
      <w:lvlText w:val="%1.%2.%3.%4.%5."/>
      <w:lvlJc w:val="left"/>
      <w:pPr>
        <w:ind w:left="1420" w:hanging="1080"/>
      </w:pPr>
      <w:rPr>
        <w:rFonts w:eastAsia="TimesNewRomanPSMT" w:hint="default"/>
      </w:rPr>
    </w:lvl>
    <w:lvl w:ilvl="5">
      <w:start w:val="1"/>
      <w:numFmt w:val="decimal"/>
      <w:isLgl/>
      <w:lvlText w:val="%1.%2.%3.%4.%5.%6."/>
      <w:lvlJc w:val="left"/>
      <w:pPr>
        <w:ind w:left="1420" w:hanging="1080"/>
      </w:pPr>
      <w:rPr>
        <w:rFonts w:eastAsia="TimesNewRomanPSMT" w:hint="default"/>
      </w:rPr>
    </w:lvl>
    <w:lvl w:ilvl="6">
      <w:start w:val="1"/>
      <w:numFmt w:val="decimal"/>
      <w:isLgl/>
      <w:lvlText w:val="%1.%2.%3.%4.%5.%6.%7."/>
      <w:lvlJc w:val="left"/>
      <w:pPr>
        <w:ind w:left="1780" w:hanging="1440"/>
      </w:pPr>
      <w:rPr>
        <w:rFonts w:eastAsia="TimesNewRomanPSMT" w:hint="default"/>
      </w:rPr>
    </w:lvl>
    <w:lvl w:ilvl="7">
      <w:start w:val="1"/>
      <w:numFmt w:val="decimal"/>
      <w:isLgl/>
      <w:lvlText w:val="%1.%2.%3.%4.%5.%6.%7.%8."/>
      <w:lvlJc w:val="left"/>
      <w:pPr>
        <w:ind w:left="1780" w:hanging="1440"/>
      </w:pPr>
      <w:rPr>
        <w:rFonts w:eastAsia="TimesNewRomanPSMT" w:hint="default"/>
      </w:rPr>
    </w:lvl>
    <w:lvl w:ilvl="8">
      <w:start w:val="1"/>
      <w:numFmt w:val="decimal"/>
      <w:isLgl/>
      <w:lvlText w:val="%1.%2.%3.%4.%5.%6.%7.%8.%9."/>
      <w:lvlJc w:val="left"/>
      <w:pPr>
        <w:ind w:left="2140" w:hanging="1800"/>
      </w:pPr>
      <w:rPr>
        <w:rFonts w:eastAsia="TimesNewRomanPSMT" w:hint="default"/>
      </w:rPr>
    </w:lvl>
  </w:abstractNum>
  <w:abstractNum w:abstractNumId="4">
    <w:nsid w:val="23343744"/>
    <w:multiLevelType w:val="hybridMultilevel"/>
    <w:tmpl w:val="73EA6ABE"/>
    <w:lvl w:ilvl="0" w:tplc="79F675C4">
      <w:start w:val="1"/>
      <w:numFmt w:val="decimal"/>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323F5A1B"/>
    <w:multiLevelType w:val="hybridMultilevel"/>
    <w:tmpl w:val="A1A6C69C"/>
    <w:lvl w:ilvl="0" w:tplc="B404AD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5232C2"/>
    <w:multiLevelType w:val="multilevel"/>
    <w:tmpl w:val="73DA0E1C"/>
    <w:lvl w:ilvl="0">
      <w:start w:val="7"/>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nsid w:val="37625A07"/>
    <w:multiLevelType w:val="hybridMultilevel"/>
    <w:tmpl w:val="C62062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249A4"/>
    <w:multiLevelType w:val="multilevel"/>
    <w:tmpl w:val="E2E0332C"/>
    <w:lvl w:ilvl="0">
      <w:start w:val="1"/>
      <w:numFmt w:val="decimal"/>
      <w:lvlText w:val="%1."/>
      <w:lvlJc w:val="left"/>
      <w:pPr>
        <w:ind w:left="1068" w:hanging="360"/>
      </w:pPr>
      <w:rPr>
        <w:rFonts w:hint="default"/>
      </w:rPr>
    </w:lvl>
    <w:lvl w:ilvl="1">
      <w:start w:val="1"/>
      <w:numFmt w:val="decimal"/>
      <w:isLgl/>
      <w:lvlText w:val="%1.%2."/>
      <w:lvlJc w:val="left"/>
      <w:pPr>
        <w:ind w:left="1248" w:hanging="54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9">
    <w:nsid w:val="508548AD"/>
    <w:multiLevelType w:val="multilevel"/>
    <w:tmpl w:val="809695D0"/>
    <w:lvl w:ilvl="0">
      <w:start w:val="2"/>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10">
    <w:nsid w:val="5E681914"/>
    <w:multiLevelType w:val="multilevel"/>
    <w:tmpl w:val="809695D0"/>
    <w:lvl w:ilvl="0">
      <w:start w:val="2"/>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11">
    <w:nsid w:val="64A72EF5"/>
    <w:multiLevelType w:val="multilevel"/>
    <w:tmpl w:val="3D4E460A"/>
    <w:lvl w:ilvl="0">
      <w:start w:val="4"/>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2">
    <w:nsid w:val="76B00F05"/>
    <w:multiLevelType w:val="hybridMultilevel"/>
    <w:tmpl w:val="7274690E"/>
    <w:lvl w:ilvl="0" w:tplc="B90A26CA">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7B9F4B89"/>
    <w:multiLevelType w:val="multilevel"/>
    <w:tmpl w:val="1D467B8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0"/>
  </w:num>
  <w:num w:numId="3">
    <w:abstractNumId w:val="9"/>
  </w:num>
  <w:num w:numId="4">
    <w:abstractNumId w:val="3"/>
  </w:num>
  <w:num w:numId="5">
    <w:abstractNumId w:val="6"/>
  </w:num>
  <w:num w:numId="6">
    <w:abstractNumId w:val="7"/>
  </w:num>
  <w:num w:numId="7">
    <w:abstractNumId w:val="1"/>
  </w:num>
  <w:num w:numId="8">
    <w:abstractNumId w:val="5"/>
  </w:num>
  <w:num w:numId="9">
    <w:abstractNumId w:val="8"/>
  </w:num>
  <w:num w:numId="10">
    <w:abstractNumId w:val="2"/>
  </w:num>
  <w:num w:numId="11">
    <w:abstractNumId w:val="0"/>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D525A5"/>
    <w:rsid w:val="000047E3"/>
    <w:rsid w:val="000076FA"/>
    <w:rsid w:val="00010C04"/>
    <w:rsid w:val="000438A2"/>
    <w:rsid w:val="0005261F"/>
    <w:rsid w:val="000535EA"/>
    <w:rsid w:val="00074645"/>
    <w:rsid w:val="000807E7"/>
    <w:rsid w:val="000B76E9"/>
    <w:rsid w:val="000C211F"/>
    <w:rsid w:val="00111B7C"/>
    <w:rsid w:val="0011726C"/>
    <w:rsid w:val="001308A3"/>
    <w:rsid w:val="0014373A"/>
    <w:rsid w:val="001A2EB0"/>
    <w:rsid w:val="00230F7E"/>
    <w:rsid w:val="0024678E"/>
    <w:rsid w:val="00247760"/>
    <w:rsid w:val="002A723F"/>
    <w:rsid w:val="002C0436"/>
    <w:rsid w:val="002D7CB3"/>
    <w:rsid w:val="00343702"/>
    <w:rsid w:val="00366C44"/>
    <w:rsid w:val="00433A40"/>
    <w:rsid w:val="00434FBE"/>
    <w:rsid w:val="00456F19"/>
    <w:rsid w:val="004A3ED4"/>
    <w:rsid w:val="004D32C0"/>
    <w:rsid w:val="004F7748"/>
    <w:rsid w:val="00534090"/>
    <w:rsid w:val="00560EED"/>
    <w:rsid w:val="00563257"/>
    <w:rsid w:val="00570FC7"/>
    <w:rsid w:val="005B439C"/>
    <w:rsid w:val="005C299D"/>
    <w:rsid w:val="00653CEE"/>
    <w:rsid w:val="00675F70"/>
    <w:rsid w:val="006B0173"/>
    <w:rsid w:val="007012CF"/>
    <w:rsid w:val="00702E81"/>
    <w:rsid w:val="00765E4A"/>
    <w:rsid w:val="008032B5"/>
    <w:rsid w:val="00805B7C"/>
    <w:rsid w:val="00825137"/>
    <w:rsid w:val="00831000"/>
    <w:rsid w:val="00831CB6"/>
    <w:rsid w:val="00840F12"/>
    <w:rsid w:val="00841F52"/>
    <w:rsid w:val="00874AAE"/>
    <w:rsid w:val="00884E98"/>
    <w:rsid w:val="008B2749"/>
    <w:rsid w:val="008B6DB3"/>
    <w:rsid w:val="008C58B7"/>
    <w:rsid w:val="008D2306"/>
    <w:rsid w:val="008D6B57"/>
    <w:rsid w:val="00913612"/>
    <w:rsid w:val="00913B6C"/>
    <w:rsid w:val="009408DE"/>
    <w:rsid w:val="00953591"/>
    <w:rsid w:val="009A1558"/>
    <w:rsid w:val="00A419B9"/>
    <w:rsid w:val="00A42D72"/>
    <w:rsid w:val="00AC6926"/>
    <w:rsid w:val="00B069E6"/>
    <w:rsid w:val="00BC18AE"/>
    <w:rsid w:val="00C014EF"/>
    <w:rsid w:val="00C526F1"/>
    <w:rsid w:val="00C55EC3"/>
    <w:rsid w:val="00C622C4"/>
    <w:rsid w:val="00C72A7C"/>
    <w:rsid w:val="00C91C5C"/>
    <w:rsid w:val="00CB15C7"/>
    <w:rsid w:val="00D02F19"/>
    <w:rsid w:val="00D525A5"/>
    <w:rsid w:val="00D53FDD"/>
    <w:rsid w:val="00D616CB"/>
    <w:rsid w:val="00D742A3"/>
    <w:rsid w:val="00DB6147"/>
    <w:rsid w:val="00DE3DE1"/>
    <w:rsid w:val="00E12A94"/>
    <w:rsid w:val="00E131E7"/>
    <w:rsid w:val="00E85237"/>
    <w:rsid w:val="00ED3E1D"/>
    <w:rsid w:val="00EF7957"/>
    <w:rsid w:val="00F528CB"/>
    <w:rsid w:val="00F81C1C"/>
    <w:rsid w:val="00FB2CDC"/>
    <w:rsid w:val="00FB60DB"/>
    <w:rsid w:val="00FF6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A5"/>
    <w:rPr>
      <w:rFonts w:ascii="Calibri" w:eastAsia="Calibri" w:hAnsi="Calibri" w:cs="Calibr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525A5"/>
    <w:pPr>
      <w:ind w:left="720"/>
    </w:pPr>
  </w:style>
  <w:style w:type="paragraph" w:styleId="FootnoteText">
    <w:name w:val="footnote text"/>
    <w:aliases w:val="single space,footnote text"/>
    <w:basedOn w:val="Normal"/>
    <w:link w:val="FootnoteTextChar"/>
    <w:semiHidden/>
    <w:qFormat/>
    <w:rsid w:val="00D525A5"/>
    <w:pPr>
      <w:spacing w:after="0" w:line="240" w:lineRule="auto"/>
    </w:pPr>
    <w:rPr>
      <w:sz w:val="20"/>
      <w:szCs w:val="20"/>
    </w:rPr>
  </w:style>
  <w:style w:type="character" w:customStyle="1" w:styleId="FootnoteTextChar">
    <w:name w:val="Footnote Text Char"/>
    <w:aliases w:val="single space Char,footnote text Char"/>
    <w:basedOn w:val="DefaultParagraphFont"/>
    <w:link w:val="FootnoteText"/>
    <w:semiHidden/>
    <w:rsid w:val="00D525A5"/>
    <w:rPr>
      <w:rFonts w:ascii="Calibri" w:eastAsia="Calibri" w:hAnsi="Calibri" w:cs="Calibri"/>
      <w:sz w:val="20"/>
      <w:szCs w:val="20"/>
      <w:lang w:val="de-DE"/>
    </w:rPr>
  </w:style>
  <w:style w:type="character" w:styleId="FootnoteReference">
    <w:name w:val="footnote reference"/>
    <w:rsid w:val="00D525A5"/>
    <w:rPr>
      <w:vertAlign w:val="superscript"/>
    </w:rPr>
  </w:style>
  <w:style w:type="paragraph" w:styleId="Header">
    <w:name w:val="header"/>
    <w:basedOn w:val="Normal"/>
    <w:link w:val="HeaderChar"/>
    <w:uiPriority w:val="99"/>
    <w:semiHidden/>
    <w:unhideWhenUsed/>
    <w:rsid w:val="002477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7760"/>
    <w:rPr>
      <w:rFonts w:ascii="Calibri" w:eastAsia="Calibri" w:hAnsi="Calibri" w:cs="Calibri"/>
      <w:lang w:val="de-DE"/>
    </w:rPr>
  </w:style>
  <w:style w:type="paragraph" w:styleId="Footer">
    <w:name w:val="footer"/>
    <w:basedOn w:val="Normal"/>
    <w:link w:val="FooterChar"/>
    <w:uiPriority w:val="99"/>
    <w:unhideWhenUsed/>
    <w:rsid w:val="0024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760"/>
    <w:rPr>
      <w:rFonts w:ascii="Calibri" w:eastAsia="Calibri" w:hAnsi="Calibri" w:cs="Calibri"/>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2020-05-07T19:11:00Z</dcterms:created>
  <dcterms:modified xsi:type="dcterms:W3CDTF">2020-05-07T19:11:00Z</dcterms:modified>
</cp:coreProperties>
</file>