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4CA9" w14:textId="77777777" w:rsidR="0017154C" w:rsidRDefault="00AF2927">
      <w:pPr>
        <w:pStyle w:val="BodyText"/>
        <w:ind w:left="500"/>
        <w:rPr>
          <w:rFonts w:ascii="Times New Roman"/>
        </w:rPr>
      </w:pPr>
      <w:r>
        <w:rPr>
          <w:rFonts w:ascii="Times New Roman"/>
          <w:noProof/>
          <w:lang w:val="en-GB" w:eastAsia="en-GB"/>
        </w:rPr>
        <w:drawing>
          <wp:inline distT="0" distB="0" distL="0" distR="0" wp14:anchorId="7C87E848" wp14:editId="04E70D91">
            <wp:extent cx="5695574" cy="5608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695574" cy="560831"/>
                    </a:xfrm>
                    <a:prstGeom prst="rect">
                      <a:avLst/>
                    </a:prstGeom>
                  </pic:spPr>
                </pic:pic>
              </a:graphicData>
            </a:graphic>
          </wp:inline>
        </w:drawing>
      </w:r>
    </w:p>
    <w:p w14:paraId="3617E81B" w14:textId="77777777" w:rsidR="0017154C" w:rsidRDefault="00AF2927">
      <w:pPr>
        <w:spacing w:before="68"/>
        <w:ind w:right="315"/>
        <w:jc w:val="right"/>
        <w:rPr>
          <w:rFonts w:ascii="Arial"/>
          <w:b/>
          <w:sz w:val="21"/>
        </w:rPr>
      </w:pPr>
      <w:r>
        <w:rPr>
          <w:rFonts w:ascii="Arial"/>
          <w:b/>
          <w:sz w:val="21"/>
        </w:rPr>
        <w:t>9</w:t>
      </w:r>
      <w:r>
        <w:rPr>
          <w:rFonts w:ascii="Arial"/>
          <w:b/>
          <w:spacing w:val="-36"/>
          <w:sz w:val="21"/>
        </w:rPr>
        <w:t xml:space="preserve"> </w:t>
      </w:r>
      <w:r>
        <w:rPr>
          <w:rFonts w:ascii="Arial"/>
          <w:b/>
          <w:sz w:val="21"/>
        </w:rPr>
        <w:t>-</w:t>
      </w:r>
      <w:r>
        <w:rPr>
          <w:rFonts w:ascii="Arial"/>
          <w:b/>
          <w:spacing w:val="-37"/>
          <w:sz w:val="21"/>
        </w:rPr>
        <w:t xml:space="preserve"> </w:t>
      </w:r>
      <w:r>
        <w:rPr>
          <w:rFonts w:ascii="Arial"/>
          <w:b/>
          <w:spacing w:val="14"/>
          <w:sz w:val="21"/>
        </w:rPr>
        <w:t>519</w:t>
      </w:r>
      <w:r>
        <w:rPr>
          <w:rFonts w:ascii="Arial"/>
          <w:b/>
          <w:spacing w:val="-35"/>
          <w:sz w:val="21"/>
        </w:rPr>
        <w:t xml:space="preserve"> </w:t>
      </w:r>
      <w:r>
        <w:rPr>
          <w:rFonts w:ascii="Arial"/>
          <w:b/>
          <w:sz w:val="21"/>
        </w:rPr>
        <w:t>-</w:t>
      </w:r>
      <w:r>
        <w:rPr>
          <w:rFonts w:ascii="Arial"/>
          <w:b/>
          <w:spacing w:val="-37"/>
          <w:sz w:val="21"/>
        </w:rPr>
        <w:t xml:space="preserve"> </w:t>
      </w:r>
      <w:r>
        <w:rPr>
          <w:rFonts w:ascii="Arial"/>
          <w:b/>
          <w:spacing w:val="14"/>
          <w:sz w:val="21"/>
        </w:rPr>
        <w:t>094</w:t>
      </w:r>
      <w:r>
        <w:rPr>
          <w:rFonts w:ascii="Arial"/>
          <w:b/>
          <w:spacing w:val="-37"/>
          <w:sz w:val="21"/>
        </w:rPr>
        <w:t xml:space="preserve"> </w:t>
      </w:r>
    </w:p>
    <w:p w14:paraId="4E301F43" w14:textId="5EE71777" w:rsidR="0017154C" w:rsidRDefault="00AF2927">
      <w:pPr>
        <w:spacing w:before="66"/>
        <w:ind w:right="341"/>
        <w:jc w:val="right"/>
        <w:rPr>
          <w:sz w:val="12"/>
        </w:rPr>
      </w:pPr>
      <w:r>
        <w:rPr>
          <w:sz w:val="12"/>
        </w:rPr>
        <w:t>J</w:t>
      </w:r>
      <w:r>
        <w:rPr>
          <w:spacing w:val="-8"/>
          <w:sz w:val="12"/>
        </w:rPr>
        <w:t xml:space="preserve">ANUAR  </w:t>
      </w:r>
      <w:r>
        <w:rPr>
          <w:spacing w:val="13"/>
          <w:sz w:val="12"/>
        </w:rPr>
        <w:t xml:space="preserve"> </w:t>
      </w:r>
      <w:r>
        <w:rPr>
          <w:spacing w:val="14"/>
          <w:sz w:val="12"/>
        </w:rPr>
        <w:t>10,</w:t>
      </w:r>
      <w:r>
        <w:rPr>
          <w:spacing w:val="45"/>
          <w:sz w:val="12"/>
        </w:rPr>
        <w:t xml:space="preserve"> </w:t>
      </w:r>
      <w:r>
        <w:rPr>
          <w:spacing w:val="14"/>
          <w:sz w:val="12"/>
        </w:rPr>
        <w:t>202</w:t>
      </w:r>
      <w:r>
        <w:rPr>
          <w:spacing w:val="-9"/>
          <w:sz w:val="12"/>
        </w:rPr>
        <w:t xml:space="preserve"> </w:t>
      </w:r>
      <w:r>
        <w:rPr>
          <w:sz w:val="12"/>
        </w:rPr>
        <w:t>0</w:t>
      </w:r>
    </w:p>
    <w:p w14:paraId="7725D65F" w14:textId="77777777" w:rsidR="0017154C" w:rsidRDefault="0017154C">
      <w:pPr>
        <w:pStyle w:val="BodyText"/>
        <w:spacing w:before="9"/>
      </w:pPr>
    </w:p>
    <w:p w14:paraId="019DF1BA" w14:textId="6665B963" w:rsidR="0017154C" w:rsidRPr="00AF2927" w:rsidRDefault="00AF2927" w:rsidP="00AF2927">
      <w:pPr>
        <w:spacing w:line="360" w:lineRule="auto"/>
        <w:ind w:left="504" w:right="7934"/>
        <w:rPr>
          <w:sz w:val="18"/>
          <w:szCs w:val="18"/>
        </w:rPr>
      </w:pPr>
      <w:r w:rsidRPr="00AF2927">
        <w:rPr>
          <w:sz w:val="18"/>
          <w:szCs w:val="18"/>
        </w:rPr>
        <w:t>ANITA ELBERSE MONICA CODY</w:t>
      </w:r>
    </w:p>
    <w:p w14:paraId="234F1FC0" w14:textId="77777777" w:rsidR="0017154C" w:rsidRDefault="0017154C">
      <w:pPr>
        <w:pStyle w:val="BodyText"/>
        <w:spacing w:before="8"/>
        <w:rPr>
          <w:sz w:val="12"/>
        </w:rPr>
      </w:pPr>
    </w:p>
    <w:p w14:paraId="5239D388" w14:textId="20CF9EEB" w:rsidR="00AF2927" w:rsidRDefault="00AF2927">
      <w:pPr>
        <w:pStyle w:val="Title"/>
        <w:spacing w:line="244" w:lineRule="auto"/>
      </w:pPr>
      <w:bookmarkStart w:id="0" w:name="The_Video-Streaming_Wars_in_2019:_Can_Di"/>
      <w:bookmarkStart w:id="1" w:name="_Hlk53840089"/>
      <w:bookmarkEnd w:id="0"/>
      <w:r w:rsidRPr="00AF2927">
        <w:t xml:space="preserve">Rat </w:t>
      </w:r>
      <w:r w:rsidR="009B0A9F">
        <w:t>streaming platformi</w:t>
      </w:r>
      <w:r w:rsidRPr="00AF2927">
        <w:t xml:space="preserve"> u 2019</w:t>
      </w:r>
      <w:r>
        <w:t>.</w:t>
      </w:r>
      <w:r w:rsidRPr="00AF2927">
        <w:t xml:space="preserve"> </w:t>
      </w:r>
      <w:proofErr w:type="gramStart"/>
      <w:r w:rsidRPr="00AF2927">
        <w:t>godini :</w:t>
      </w:r>
      <w:proofErr w:type="gramEnd"/>
      <w:r w:rsidRPr="00AF2927">
        <w:t xml:space="preserve"> Može li Dizni </w:t>
      </w:r>
      <w:r w:rsidR="009B0A9F">
        <w:t>prestići</w:t>
      </w:r>
      <w:r w:rsidRPr="00AF2927">
        <w:t xml:space="preserve"> Netflix?</w:t>
      </w:r>
    </w:p>
    <w:bookmarkEnd w:id="1"/>
    <w:p w14:paraId="6577F63C" w14:textId="3458151C" w:rsidR="0017154C" w:rsidRPr="00420E65" w:rsidRDefault="009B0A9F">
      <w:pPr>
        <w:pStyle w:val="BodyText"/>
        <w:spacing w:before="377" w:line="249" w:lineRule="auto"/>
        <w:ind w:left="499" w:right="315" w:firstLine="288"/>
        <w:jc w:val="both"/>
        <w:rPr>
          <w:szCs w:val="22"/>
        </w:rPr>
      </w:pPr>
      <w:r w:rsidRPr="00420E65">
        <w:rPr>
          <w:szCs w:val="22"/>
          <w:lang w:val="sr-Latn-ME"/>
        </w:rPr>
        <w:t xml:space="preserve">Nakon što je </w:t>
      </w:r>
      <w:r w:rsidR="00AF2927" w:rsidRPr="00420E65">
        <w:rPr>
          <w:szCs w:val="22"/>
          <w:lang w:val="sr-Latn-ME"/>
        </w:rPr>
        <w:t>Bob Iger, izvršn</w:t>
      </w:r>
      <w:r w:rsidRPr="00420E65">
        <w:rPr>
          <w:szCs w:val="22"/>
          <w:lang w:val="sr-Latn-ME"/>
        </w:rPr>
        <w:t>i</w:t>
      </w:r>
      <w:r w:rsidR="00AF2927" w:rsidRPr="00420E65">
        <w:rPr>
          <w:szCs w:val="22"/>
          <w:lang w:val="sr-Latn-ME"/>
        </w:rPr>
        <w:t xml:space="preserve"> direktor</w:t>
      </w:r>
      <w:r w:rsidRPr="00420E65">
        <w:rPr>
          <w:szCs w:val="22"/>
          <w:lang w:val="sr-Latn-ME"/>
        </w:rPr>
        <w:t xml:space="preserve"> </w:t>
      </w:r>
      <w:r w:rsidR="00AF2927" w:rsidRPr="00420E65">
        <w:rPr>
          <w:szCs w:val="22"/>
          <w:lang w:val="sr-Latn-ME"/>
        </w:rPr>
        <w:t>W</w:t>
      </w:r>
      <w:r w:rsidRPr="00420E65">
        <w:rPr>
          <w:szCs w:val="22"/>
          <w:lang w:val="sr-Latn-ME"/>
        </w:rPr>
        <w:t>a</w:t>
      </w:r>
      <w:r w:rsidR="00AF2927" w:rsidRPr="00420E65">
        <w:rPr>
          <w:szCs w:val="22"/>
          <w:lang w:val="sr-Latn-ME"/>
        </w:rPr>
        <w:t>lt Di</w:t>
      </w:r>
      <w:r w:rsidRPr="00420E65">
        <w:rPr>
          <w:szCs w:val="22"/>
          <w:lang w:val="sr-Latn-ME"/>
        </w:rPr>
        <w:t>sney</w:t>
      </w:r>
      <w:r w:rsidR="00AF2927" w:rsidRPr="00420E65">
        <w:rPr>
          <w:szCs w:val="22"/>
          <w:lang w:val="sr-Latn-ME"/>
        </w:rPr>
        <w:t xml:space="preserve"> kompanije (u daljem tekstu Dizni)</w:t>
      </w:r>
      <w:r w:rsidRPr="00420E65">
        <w:rPr>
          <w:szCs w:val="22"/>
          <w:lang w:val="sr-Latn-ME"/>
        </w:rPr>
        <w:t xml:space="preserve"> jedne od </w:t>
      </w:r>
      <w:r w:rsidR="00AF2927" w:rsidRPr="00420E65">
        <w:rPr>
          <w:szCs w:val="22"/>
          <w:lang w:val="sr-Latn-ME"/>
        </w:rPr>
        <w:t>vodećih sv</w:t>
      </w:r>
      <w:r w:rsidRPr="00420E65">
        <w:rPr>
          <w:szCs w:val="22"/>
          <w:lang w:val="sr-Latn-ME"/>
        </w:rPr>
        <w:t>ij</w:t>
      </w:r>
      <w:r w:rsidR="00AF2927" w:rsidRPr="00420E65">
        <w:rPr>
          <w:szCs w:val="22"/>
          <w:lang w:val="sr-Latn-ME"/>
        </w:rPr>
        <w:t>etskih kompanija za zabavu, odušev</w:t>
      </w:r>
      <w:r w:rsidRPr="00420E65">
        <w:rPr>
          <w:szCs w:val="22"/>
          <w:lang w:val="sr-Latn-ME"/>
        </w:rPr>
        <w:t>io</w:t>
      </w:r>
      <w:r w:rsidR="00AF2927" w:rsidRPr="00420E65">
        <w:rPr>
          <w:szCs w:val="22"/>
          <w:lang w:val="sr-Latn-ME"/>
        </w:rPr>
        <w:t xml:space="preserve"> investitor</w:t>
      </w:r>
      <w:r w:rsidRPr="00420E65">
        <w:rPr>
          <w:szCs w:val="22"/>
          <w:lang w:val="sr-Latn-ME"/>
        </w:rPr>
        <w:t>e</w:t>
      </w:r>
      <w:r w:rsidR="00AF2927" w:rsidRPr="00420E65">
        <w:rPr>
          <w:szCs w:val="22"/>
          <w:lang w:val="sr-Latn-ME"/>
        </w:rPr>
        <w:t xml:space="preserve"> sa </w:t>
      </w:r>
      <w:r w:rsidRPr="00420E65">
        <w:rPr>
          <w:szCs w:val="22"/>
          <w:lang w:val="sr-Latn-ME"/>
        </w:rPr>
        <w:t>detaljima</w:t>
      </w:r>
      <w:r w:rsidR="00AF2927" w:rsidRPr="00420E65">
        <w:rPr>
          <w:szCs w:val="22"/>
          <w:lang w:val="sr-Latn-ME"/>
        </w:rPr>
        <w:t xml:space="preserve"> </w:t>
      </w:r>
      <w:r w:rsidRPr="00420E65">
        <w:rPr>
          <w:szCs w:val="22"/>
          <w:lang w:val="sr-Latn-ME"/>
        </w:rPr>
        <w:t>o</w:t>
      </w:r>
      <w:r w:rsidR="00AF2927" w:rsidRPr="00420E65">
        <w:rPr>
          <w:szCs w:val="22"/>
          <w:lang w:val="sr-Latn-ME"/>
        </w:rPr>
        <w:t xml:space="preserve"> Diznijev</w:t>
      </w:r>
      <w:r w:rsidRPr="00420E65">
        <w:rPr>
          <w:szCs w:val="22"/>
          <w:lang w:val="sr-Latn-ME"/>
        </w:rPr>
        <w:t>o</w:t>
      </w:r>
      <w:r w:rsidR="005264C9" w:rsidRPr="00420E65">
        <w:rPr>
          <w:szCs w:val="22"/>
          <w:lang w:val="sr-Latn-ME"/>
        </w:rPr>
        <w:t>m</w:t>
      </w:r>
      <w:r w:rsidR="00AF2927" w:rsidRPr="00420E65">
        <w:rPr>
          <w:szCs w:val="22"/>
          <w:lang w:val="sr-Latn-ME"/>
        </w:rPr>
        <w:t xml:space="preserve"> nadolazeć</w:t>
      </w:r>
      <w:r w:rsidR="005264C9" w:rsidRPr="00420E65">
        <w:rPr>
          <w:szCs w:val="22"/>
          <w:lang w:val="sr-Latn-ME"/>
        </w:rPr>
        <w:t>em</w:t>
      </w:r>
      <w:r w:rsidR="00AF2927" w:rsidRPr="00420E65">
        <w:rPr>
          <w:szCs w:val="22"/>
          <w:lang w:val="sr-Latn-ME"/>
        </w:rPr>
        <w:t xml:space="preserve"> </w:t>
      </w:r>
      <w:r w:rsidR="005264C9" w:rsidRPr="00420E65">
        <w:rPr>
          <w:szCs w:val="22"/>
          <w:lang w:val="sr-Latn-ME"/>
        </w:rPr>
        <w:t>poduhvatu</w:t>
      </w:r>
      <w:r w:rsidR="00AF2927" w:rsidRPr="00420E65">
        <w:rPr>
          <w:szCs w:val="22"/>
          <w:lang w:val="sr-Latn-ME"/>
        </w:rPr>
        <w:t xml:space="preserve"> za video strimovanje u toku njihovog </w:t>
      </w:r>
      <w:r w:rsidR="005264C9" w:rsidRPr="00420E65">
        <w:rPr>
          <w:szCs w:val="22"/>
          <w:lang w:val="sr-Latn-ME"/>
        </w:rPr>
        <w:t>godišnjeg</w:t>
      </w:r>
      <w:r w:rsidR="00AF2927" w:rsidRPr="00420E65">
        <w:rPr>
          <w:szCs w:val="22"/>
          <w:lang w:val="sr-Latn-ME"/>
        </w:rPr>
        <w:t xml:space="preserve"> </w:t>
      </w:r>
      <w:r w:rsidR="005264C9" w:rsidRPr="00420E65">
        <w:rPr>
          <w:szCs w:val="22"/>
        </w:rPr>
        <w:t>“</w:t>
      </w:r>
      <w:r w:rsidR="00AF2927" w:rsidRPr="00420E65">
        <w:rPr>
          <w:szCs w:val="22"/>
          <w:lang w:val="sr-Latn-ME"/>
        </w:rPr>
        <w:t>investi</w:t>
      </w:r>
      <w:r w:rsidR="005264C9" w:rsidRPr="00420E65">
        <w:rPr>
          <w:szCs w:val="22"/>
          <w:lang w:val="sr-Latn-ME"/>
        </w:rPr>
        <w:t>tor</w:t>
      </w:r>
      <w:r w:rsidR="00AF2927" w:rsidRPr="00420E65">
        <w:rPr>
          <w:szCs w:val="22"/>
          <w:lang w:val="sr-Latn-ME"/>
        </w:rPr>
        <w:t xml:space="preserve"> dana</w:t>
      </w:r>
      <w:r w:rsidR="005264C9" w:rsidRPr="00420E65">
        <w:rPr>
          <w:szCs w:val="22"/>
          <w:lang w:val="sr-Latn-ME"/>
        </w:rPr>
        <w:t>“</w:t>
      </w:r>
      <w:r w:rsidR="00AF2927" w:rsidRPr="00420E65">
        <w:rPr>
          <w:szCs w:val="22"/>
          <w:lang w:val="sr-Latn-ME"/>
        </w:rPr>
        <w:t xml:space="preserve">, 11. Aprila 2019. </w:t>
      </w:r>
      <w:r w:rsidR="005264C9" w:rsidRPr="00420E65">
        <w:rPr>
          <w:szCs w:val="22"/>
          <w:lang w:val="sr-Latn-ME"/>
        </w:rPr>
        <w:t>g</w:t>
      </w:r>
      <w:r w:rsidR="00AF2927" w:rsidRPr="00420E65">
        <w:rPr>
          <w:szCs w:val="22"/>
          <w:lang w:val="sr-Latn-ME"/>
        </w:rPr>
        <w:t>odine, vidio je da dionice njegove firme skaču konstatno visoko preko 130 dolara po dionici. U međuvremenu Netflix, dominantno aktuel</w:t>
      </w:r>
      <w:r w:rsidR="005264C9" w:rsidRPr="00420E65">
        <w:rPr>
          <w:szCs w:val="22"/>
          <w:lang w:val="sr-Latn-ME"/>
        </w:rPr>
        <w:t xml:space="preserve">an u </w:t>
      </w:r>
      <w:r w:rsidR="00AF2927" w:rsidRPr="00420E65">
        <w:rPr>
          <w:szCs w:val="22"/>
          <w:lang w:val="sr-Latn-ME"/>
        </w:rPr>
        <w:t xml:space="preserve"> video-striming </w:t>
      </w:r>
      <w:r w:rsidR="005264C9" w:rsidRPr="00420E65">
        <w:rPr>
          <w:szCs w:val="22"/>
          <w:lang w:val="sr-Latn-ME"/>
        </w:rPr>
        <w:t>-</w:t>
      </w:r>
      <w:r w:rsidR="00AF2927" w:rsidRPr="00420E65">
        <w:rPr>
          <w:szCs w:val="22"/>
          <w:lang w:val="sr-Latn-ME"/>
        </w:rPr>
        <w:t>pretplaćen</w:t>
      </w:r>
      <w:r w:rsidR="005264C9" w:rsidRPr="00420E65">
        <w:rPr>
          <w:szCs w:val="22"/>
          <w:lang w:val="sr-Latn-ME"/>
        </w:rPr>
        <w:t xml:space="preserve">om </w:t>
      </w:r>
      <w:r w:rsidR="00AF2927" w:rsidRPr="00420E65">
        <w:rPr>
          <w:szCs w:val="22"/>
          <w:lang w:val="sr-Latn-ME"/>
        </w:rPr>
        <w:t>prostor</w:t>
      </w:r>
      <w:r w:rsidR="005264C9" w:rsidRPr="00420E65">
        <w:rPr>
          <w:szCs w:val="22"/>
          <w:lang w:val="sr-Latn-ME"/>
        </w:rPr>
        <w:t>u</w:t>
      </w:r>
      <w:r w:rsidR="00AF2927" w:rsidRPr="00420E65">
        <w:rPr>
          <w:szCs w:val="22"/>
          <w:lang w:val="sr-Latn-ME"/>
        </w:rPr>
        <w:t xml:space="preserve">, vođen </w:t>
      </w:r>
      <w:r w:rsidR="005264C9" w:rsidRPr="00420E65">
        <w:rPr>
          <w:szCs w:val="22"/>
          <w:lang w:val="sr-Latn-ME"/>
        </w:rPr>
        <w:t xml:space="preserve">od strane izvršnog </w:t>
      </w:r>
      <w:r w:rsidR="00AF2927" w:rsidRPr="00420E65">
        <w:rPr>
          <w:szCs w:val="22"/>
          <w:lang w:val="sr-Latn-ME"/>
        </w:rPr>
        <w:t>direktor</w:t>
      </w:r>
      <w:r w:rsidR="005264C9" w:rsidRPr="00420E65">
        <w:rPr>
          <w:szCs w:val="22"/>
          <w:lang w:val="sr-Latn-ME"/>
        </w:rPr>
        <w:t>a</w:t>
      </w:r>
      <w:r w:rsidR="00AF2927" w:rsidRPr="00420E65">
        <w:rPr>
          <w:szCs w:val="22"/>
          <w:lang w:val="sr-Latn-ME"/>
        </w:rPr>
        <w:t xml:space="preserve"> Reed Hustings</w:t>
      </w:r>
      <w:r w:rsidR="005264C9" w:rsidRPr="00420E65">
        <w:rPr>
          <w:szCs w:val="22"/>
          <w:lang w:val="sr-Latn-ME"/>
        </w:rPr>
        <w:t>a</w:t>
      </w:r>
      <w:r w:rsidR="00AF2927" w:rsidRPr="00420E65">
        <w:rPr>
          <w:szCs w:val="22"/>
          <w:lang w:val="sr-Latn-ME"/>
        </w:rPr>
        <w:t xml:space="preserve">, završio je sledeći dan sa padom svojih dionica za skoro 5% </w:t>
      </w:r>
      <w:r w:rsidR="00AF2927" w:rsidRPr="00420E65">
        <w:rPr>
          <w:szCs w:val="22"/>
        </w:rPr>
        <w:t xml:space="preserve"> (pogledati prilog 1 za ključ</w:t>
      </w:r>
      <w:r w:rsidR="005264C9" w:rsidRPr="00420E65">
        <w:rPr>
          <w:szCs w:val="22"/>
        </w:rPr>
        <w:t>ne</w:t>
      </w:r>
      <w:r w:rsidR="00AF2927" w:rsidRPr="00420E65">
        <w:rPr>
          <w:szCs w:val="22"/>
        </w:rPr>
        <w:t xml:space="preserve"> finansijsk</w:t>
      </w:r>
      <w:r w:rsidR="005264C9" w:rsidRPr="00420E65">
        <w:rPr>
          <w:szCs w:val="22"/>
        </w:rPr>
        <w:t>e</w:t>
      </w:r>
      <w:r w:rsidR="00AF2927" w:rsidRPr="00420E65">
        <w:rPr>
          <w:szCs w:val="22"/>
        </w:rPr>
        <w:t xml:space="preserve"> informacij</w:t>
      </w:r>
      <w:r w:rsidR="005264C9" w:rsidRPr="00420E65">
        <w:rPr>
          <w:szCs w:val="22"/>
        </w:rPr>
        <w:t>e</w:t>
      </w:r>
      <w:r w:rsidR="00AF2927" w:rsidRPr="00420E65">
        <w:rPr>
          <w:szCs w:val="22"/>
        </w:rPr>
        <w:t xml:space="preserve"> </w:t>
      </w:r>
      <w:r w:rsidR="005264C9" w:rsidRPr="00420E65">
        <w:rPr>
          <w:szCs w:val="22"/>
        </w:rPr>
        <w:t>o</w:t>
      </w:r>
      <w:r w:rsidR="00AF2927" w:rsidRPr="00420E65">
        <w:rPr>
          <w:szCs w:val="22"/>
        </w:rPr>
        <w:t xml:space="preserve"> </w:t>
      </w:r>
      <w:r w:rsidR="005264C9" w:rsidRPr="00420E65">
        <w:rPr>
          <w:szCs w:val="22"/>
        </w:rPr>
        <w:t>dviije kompanije</w:t>
      </w:r>
      <w:r w:rsidR="00AF2927" w:rsidRPr="00420E65">
        <w:rPr>
          <w:szCs w:val="22"/>
        </w:rPr>
        <w:t>).</w:t>
      </w:r>
      <w:hyperlink w:anchor="_bookmark0" w:history="1">
        <w:r w:rsidR="00AF2927" w:rsidRPr="00420E65">
          <w:rPr>
            <w:position w:val="6"/>
            <w:szCs w:val="22"/>
          </w:rPr>
          <w:t>1</w:t>
        </w:r>
      </w:hyperlink>
    </w:p>
    <w:p w14:paraId="462E372C" w14:textId="7821ACA2" w:rsidR="0017154C" w:rsidRPr="00420E65" w:rsidRDefault="00F23A25">
      <w:pPr>
        <w:pStyle w:val="BodyText"/>
        <w:spacing w:before="173" w:line="249" w:lineRule="auto"/>
        <w:ind w:left="500" w:right="318" w:firstLine="288"/>
        <w:jc w:val="both"/>
        <w:rPr>
          <w:szCs w:val="22"/>
        </w:rPr>
      </w:pPr>
      <w:r w:rsidRPr="00420E65">
        <w:rPr>
          <w:szCs w:val="22"/>
          <w:lang w:val="sr-Latn-ME"/>
        </w:rPr>
        <w:t xml:space="preserve">           Diznijev </w:t>
      </w:r>
      <w:r w:rsidR="005264C9" w:rsidRPr="00420E65">
        <w:rPr>
          <w:szCs w:val="22"/>
          <w:lang w:val="sr-Latn-ME"/>
        </w:rPr>
        <w:t>potez</w:t>
      </w:r>
      <w:r w:rsidRPr="00420E65">
        <w:rPr>
          <w:szCs w:val="22"/>
          <w:lang w:val="sr-Latn-ME"/>
        </w:rPr>
        <w:t xml:space="preserve"> bio</w:t>
      </w:r>
      <w:r w:rsidR="005264C9" w:rsidRPr="00420E65">
        <w:rPr>
          <w:szCs w:val="22"/>
          <w:lang w:val="sr-Latn-ME"/>
        </w:rPr>
        <w:t xml:space="preserve"> je </w:t>
      </w:r>
      <w:r w:rsidRPr="00420E65">
        <w:rPr>
          <w:szCs w:val="22"/>
          <w:lang w:val="sr-Latn-ME"/>
        </w:rPr>
        <w:t xml:space="preserve"> samo </w:t>
      </w:r>
      <w:r w:rsidR="005264C9" w:rsidRPr="00420E65">
        <w:rPr>
          <w:szCs w:val="22"/>
          <w:lang w:val="sr-Latn-ME"/>
        </w:rPr>
        <w:t xml:space="preserve">jedan u nizu </w:t>
      </w:r>
      <w:r w:rsidR="00820C21" w:rsidRPr="00420E65">
        <w:rPr>
          <w:szCs w:val="22"/>
          <w:lang w:val="sr-Latn-ME"/>
        </w:rPr>
        <w:t xml:space="preserve"> poteza preduzetih</w:t>
      </w:r>
      <w:r w:rsidRPr="00420E65">
        <w:rPr>
          <w:szCs w:val="22"/>
          <w:lang w:val="sr-Latn-ME"/>
        </w:rPr>
        <w:t xml:space="preserve"> od</w:t>
      </w:r>
      <w:r w:rsidR="00820C21" w:rsidRPr="00420E65">
        <w:rPr>
          <w:szCs w:val="22"/>
          <w:lang w:val="sr-Latn-ME"/>
        </w:rPr>
        <w:t xml:space="preserve"> strane</w:t>
      </w:r>
      <w:r w:rsidRPr="00420E65">
        <w:rPr>
          <w:szCs w:val="22"/>
          <w:lang w:val="sr-Latn-ME"/>
        </w:rPr>
        <w:t xml:space="preserve"> nov</w:t>
      </w:r>
      <w:r w:rsidR="00820C21" w:rsidRPr="00420E65">
        <w:rPr>
          <w:szCs w:val="22"/>
          <w:lang w:val="sr-Latn-ME"/>
        </w:rPr>
        <w:t>o</w:t>
      </w:r>
      <w:r w:rsidRPr="00420E65">
        <w:rPr>
          <w:szCs w:val="22"/>
          <w:lang w:val="sr-Latn-ME"/>
        </w:rPr>
        <w:t xml:space="preserve">uspostavljenih zabavnih kompanija u borbi za </w:t>
      </w:r>
      <w:r w:rsidR="00820C21" w:rsidRPr="00420E65">
        <w:rPr>
          <w:szCs w:val="22"/>
          <w:lang w:val="sr-Latn-ME"/>
        </w:rPr>
        <w:t>prevlast</w:t>
      </w:r>
      <w:r w:rsidRPr="00420E65">
        <w:rPr>
          <w:szCs w:val="22"/>
          <w:lang w:val="sr-Latn-ME"/>
        </w:rPr>
        <w:t xml:space="preserve"> u video strimovanj</w:t>
      </w:r>
      <w:r w:rsidR="00820C21" w:rsidRPr="00420E65">
        <w:rPr>
          <w:szCs w:val="22"/>
          <w:lang w:val="sr-Latn-ME"/>
        </w:rPr>
        <w:t>u</w:t>
      </w:r>
      <w:r w:rsidRPr="00420E65">
        <w:rPr>
          <w:szCs w:val="22"/>
          <w:lang w:val="sr-Latn-ME"/>
        </w:rPr>
        <w:t xml:space="preserve">. Netflix je uspostavio </w:t>
      </w:r>
      <w:r w:rsidR="00555DB3" w:rsidRPr="00420E65">
        <w:rPr>
          <w:szCs w:val="22"/>
          <w:lang w:val="sr-Latn-ME"/>
        </w:rPr>
        <w:t>čvrstu osnovu</w:t>
      </w:r>
      <w:r w:rsidRPr="00420E65">
        <w:rPr>
          <w:szCs w:val="22"/>
          <w:lang w:val="sr-Latn-ME"/>
        </w:rPr>
        <w:t xml:space="preserve"> za to tržište </w:t>
      </w:r>
      <w:r w:rsidR="00820C21" w:rsidRPr="00420E65">
        <w:rPr>
          <w:szCs w:val="22"/>
          <w:lang w:val="sr-Latn-ME"/>
        </w:rPr>
        <w:t xml:space="preserve">ranim </w:t>
      </w:r>
      <w:r w:rsidRPr="00420E65">
        <w:rPr>
          <w:szCs w:val="22"/>
          <w:lang w:val="sr-Latn-ME"/>
        </w:rPr>
        <w:t>ulask</w:t>
      </w:r>
      <w:r w:rsidR="00820C21" w:rsidRPr="00420E65">
        <w:rPr>
          <w:szCs w:val="22"/>
          <w:lang w:val="sr-Latn-ME"/>
        </w:rPr>
        <w:t>om</w:t>
      </w:r>
      <w:r w:rsidRPr="00420E65">
        <w:rPr>
          <w:szCs w:val="22"/>
          <w:lang w:val="sr-Latn-ME"/>
        </w:rPr>
        <w:t xml:space="preserve"> na isto 2007. </w:t>
      </w:r>
      <w:r w:rsidR="00820C21" w:rsidRPr="00420E65">
        <w:rPr>
          <w:szCs w:val="22"/>
          <w:lang w:val="sr-Latn-ME"/>
        </w:rPr>
        <w:t>g</w:t>
      </w:r>
      <w:r w:rsidRPr="00420E65">
        <w:rPr>
          <w:szCs w:val="22"/>
          <w:lang w:val="sr-Latn-ME"/>
        </w:rPr>
        <w:t xml:space="preserve">odine. </w:t>
      </w:r>
      <w:r w:rsidR="00820C21" w:rsidRPr="00420E65">
        <w:rPr>
          <w:szCs w:val="22"/>
          <w:lang w:val="sr-Latn-ME"/>
        </w:rPr>
        <w:t>Na p</w:t>
      </w:r>
      <w:r w:rsidRPr="00420E65">
        <w:rPr>
          <w:szCs w:val="22"/>
          <w:lang w:val="sr-Latn-ME"/>
        </w:rPr>
        <w:t>ut</w:t>
      </w:r>
      <w:r w:rsidR="00820C21" w:rsidRPr="00420E65">
        <w:rPr>
          <w:szCs w:val="22"/>
          <w:lang w:val="sr-Latn-ME"/>
        </w:rPr>
        <w:t>u na</w:t>
      </w:r>
      <w:r w:rsidRPr="00420E65">
        <w:rPr>
          <w:szCs w:val="22"/>
          <w:lang w:val="sr-Latn-ME"/>
        </w:rPr>
        <w:t xml:space="preserve"> koj</w:t>
      </w:r>
      <w:r w:rsidR="00820C21" w:rsidRPr="00420E65">
        <w:rPr>
          <w:szCs w:val="22"/>
          <w:lang w:val="sr-Latn-ME"/>
        </w:rPr>
        <w:t>em</w:t>
      </w:r>
      <w:r w:rsidRPr="00420E65">
        <w:rPr>
          <w:szCs w:val="22"/>
          <w:lang w:val="sr-Latn-ME"/>
        </w:rPr>
        <w:t xml:space="preserve"> je sakupila 140 miliona pretplatnika na globalnom nivou</w:t>
      </w:r>
      <w:r w:rsidR="00820C21" w:rsidRPr="00420E65">
        <w:rPr>
          <w:szCs w:val="22"/>
          <w:lang w:val="sr-Latn-ME"/>
        </w:rPr>
        <w:t xml:space="preserve"> do</w:t>
      </w:r>
      <w:r w:rsidRPr="00420E65">
        <w:rPr>
          <w:szCs w:val="22"/>
          <w:lang w:val="sr-Latn-ME"/>
        </w:rPr>
        <w:t xml:space="preserve"> rane 2019. </w:t>
      </w:r>
      <w:r w:rsidR="003C4175" w:rsidRPr="00420E65">
        <w:rPr>
          <w:szCs w:val="22"/>
          <w:lang w:val="sr-Latn-ME"/>
        </w:rPr>
        <w:t>i trošila</w:t>
      </w:r>
      <w:r w:rsidRPr="00420E65">
        <w:rPr>
          <w:szCs w:val="22"/>
          <w:lang w:val="sr-Latn-ME"/>
        </w:rPr>
        <w:t xml:space="preserve"> 10 </w:t>
      </w:r>
      <w:r w:rsidR="003C4175" w:rsidRPr="00420E65">
        <w:rPr>
          <w:szCs w:val="22"/>
          <w:lang w:val="sr-Latn-ME"/>
        </w:rPr>
        <w:t>milijardi</w:t>
      </w:r>
      <w:r w:rsidRPr="00420E65">
        <w:rPr>
          <w:szCs w:val="22"/>
          <w:lang w:val="sr-Latn-ME"/>
        </w:rPr>
        <w:t xml:space="preserve"> dolara na sadržaj na godišnjem nivou</w:t>
      </w:r>
      <w:r w:rsidR="003C4175" w:rsidRPr="00420E65">
        <w:rPr>
          <w:szCs w:val="22"/>
          <w:lang w:val="sr-Latn-ME"/>
        </w:rPr>
        <w:t>, e</w:t>
      </w:r>
      <w:r w:rsidRPr="00420E65">
        <w:rPr>
          <w:szCs w:val="22"/>
          <w:lang w:val="sr-Latn-ME"/>
        </w:rPr>
        <w:t>voluira</w:t>
      </w:r>
      <w:r w:rsidR="003C4175" w:rsidRPr="00420E65">
        <w:rPr>
          <w:szCs w:val="22"/>
          <w:lang w:val="sr-Latn-ME"/>
        </w:rPr>
        <w:t>la</w:t>
      </w:r>
      <w:r w:rsidRPr="00420E65">
        <w:rPr>
          <w:szCs w:val="22"/>
          <w:lang w:val="sr-Latn-ME"/>
        </w:rPr>
        <w:t xml:space="preserve"> je iz kompanije koja se oslanjala na licencirani sadržaj do one koja je imala veliki uspijeh sa svojim originalnim programiranjem i koja je imala ugovo</w:t>
      </w:r>
      <w:r w:rsidR="00555DB3" w:rsidRPr="00420E65">
        <w:rPr>
          <w:szCs w:val="22"/>
          <w:lang w:val="sr-Latn-ME"/>
        </w:rPr>
        <w:t>re sa jednim od najvećih visoko-</w:t>
      </w:r>
      <w:r w:rsidR="003C4175" w:rsidRPr="00420E65">
        <w:rPr>
          <w:szCs w:val="22"/>
          <w:lang w:val="sr-Latn-ME"/>
        </w:rPr>
        <w:t>profilnim</w:t>
      </w:r>
      <w:r w:rsidRPr="00420E65">
        <w:rPr>
          <w:szCs w:val="22"/>
          <w:lang w:val="sr-Latn-ME"/>
        </w:rPr>
        <w:t xml:space="preserve"> kreator</w:t>
      </w:r>
      <w:r w:rsidR="003C4175" w:rsidRPr="00420E65">
        <w:rPr>
          <w:szCs w:val="22"/>
          <w:lang w:val="sr-Latn-ME"/>
        </w:rPr>
        <w:t>ima</w:t>
      </w:r>
      <w:r w:rsidRPr="00420E65">
        <w:rPr>
          <w:szCs w:val="22"/>
          <w:lang w:val="sr-Latn-ME"/>
        </w:rPr>
        <w:t xml:space="preserve"> na duži vremenski period.</w:t>
      </w:r>
      <w:hyperlink w:anchor="_bookmark1" w:history="1">
        <w:r w:rsidR="00AF2927" w:rsidRPr="00420E65">
          <w:rPr>
            <w:position w:val="6"/>
            <w:szCs w:val="22"/>
          </w:rPr>
          <w:t>2</w:t>
        </w:r>
      </w:hyperlink>
    </w:p>
    <w:p w14:paraId="701F34BA" w14:textId="3EE8B066" w:rsidR="00B710BA" w:rsidRPr="00420E65" w:rsidRDefault="00CD1730" w:rsidP="00555DB3">
      <w:pPr>
        <w:pStyle w:val="BodyText"/>
        <w:spacing w:before="175" w:line="249" w:lineRule="auto"/>
        <w:ind w:left="499" w:right="314" w:firstLine="288"/>
        <w:jc w:val="both"/>
        <w:rPr>
          <w:position w:val="6"/>
          <w:szCs w:val="22"/>
        </w:rPr>
      </w:pPr>
      <w:r w:rsidRPr="00420E65">
        <w:rPr>
          <w:szCs w:val="22"/>
          <w:lang w:val="sr-Latn-ME"/>
        </w:rPr>
        <w:t xml:space="preserve">Sada, Dizni </w:t>
      </w:r>
      <w:r w:rsidR="003C4175" w:rsidRPr="00420E65">
        <w:rPr>
          <w:szCs w:val="22"/>
          <w:lang w:val="sr-Latn-ME"/>
        </w:rPr>
        <w:t xml:space="preserve">se pridružio okršaju </w:t>
      </w:r>
      <w:r w:rsidRPr="00420E65">
        <w:rPr>
          <w:szCs w:val="22"/>
          <w:lang w:val="sr-Latn-ME"/>
        </w:rPr>
        <w:t xml:space="preserve"> sa svojim </w:t>
      </w:r>
      <w:r w:rsidR="003C4175" w:rsidRPr="00420E65">
        <w:rPr>
          <w:szCs w:val="22"/>
          <w:lang w:val="sr-Latn-ME"/>
        </w:rPr>
        <w:t xml:space="preserve">jedinstvenim </w:t>
      </w:r>
      <w:r w:rsidRPr="00420E65">
        <w:rPr>
          <w:szCs w:val="22"/>
          <w:lang w:val="sr-Latn-ME"/>
        </w:rPr>
        <w:t>uslugama</w:t>
      </w:r>
      <w:r w:rsidR="003C4175" w:rsidRPr="00420E65">
        <w:rPr>
          <w:szCs w:val="22"/>
          <w:lang w:val="sr-Latn-ME"/>
        </w:rPr>
        <w:t xml:space="preserve">, </w:t>
      </w:r>
      <w:r w:rsidRPr="00420E65">
        <w:rPr>
          <w:szCs w:val="22"/>
          <w:lang w:val="sr-Latn-ME"/>
        </w:rPr>
        <w:t>nakon prve saradnje sa ostalim brodkasterima u osnivanju Hul</w:t>
      </w:r>
      <w:r w:rsidR="003C4175" w:rsidRPr="00420E65">
        <w:rPr>
          <w:szCs w:val="22"/>
          <w:lang w:val="sr-Latn-ME"/>
        </w:rPr>
        <w:t>u-a</w:t>
      </w:r>
      <w:r w:rsidRPr="00420E65">
        <w:rPr>
          <w:szCs w:val="22"/>
          <w:lang w:val="sr-Latn-ME"/>
        </w:rPr>
        <w:t>, kasnije je kup</w:t>
      </w:r>
      <w:r w:rsidR="003C4175" w:rsidRPr="00420E65">
        <w:rPr>
          <w:szCs w:val="22"/>
          <w:lang w:val="sr-Latn-ME"/>
        </w:rPr>
        <w:t>io</w:t>
      </w:r>
      <w:r w:rsidRPr="00420E65">
        <w:rPr>
          <w:szCs w:val="22"/>
          <w:lang w:val="sr-Latn-ME"/>
        </w:rPr>
        <w:t xml:space="preserve"> veliki dio uloga </w:t>
      </w:r>
      <w:r w:rsidR="003C4175" w:rsidRPr="00420E65">
        <w:rPr>
          <w:szCs w:val="22"/>
          <w:lang w:val="sr-Latn-ME"/>
        </w:rPr>
        <w:t>odnosno</w:t>
      </w:r>
      <w:r w:rsidRPr="00420E65">
        <w:rPr>
          <w:szCs w:val="22"/>
          <w:lang w:val="sr-Latn-ME"/>
        </w:rPr>
        <w:t xml:space="preserve"> dionice za te usluge, dao u ponudi </w:t>
      </w:r>
      <w:r w:rsidR="003C4175" w:rsidRPr="00420E65">
        <w:rPr>
          <w:szCs w:val="22"/>
          <w:lang w:val="sr-Latn-ME"/>
        </w:rPr>
        <w:t xml:space="preserve">uslugu </w:t>
      </w:r>
      <w:r w:rsidRPr="00420E65">
        <w:rPr>
          <w:szCs w:val="22"/>
          <w:lang w:val="sr-Latn-ME"/>
        </w:rPr>
        <w:t xml:space="preserve">sportski-sadržaj </w:t>
      </w:r>
      <w:r w:rsidR="003C4175" w:rsidRPr="00420E65">
        <w:rPr>
          <w:szCs w:val="22"/>
          <w:lang w:val="sr-Latn-ME"/>
        </w:rPr>
        <w:t xml:space="preserve">u vidu </w:t>
      </w:r>
      <w:r w:rsidRPr="00420E65">
        <w:rPr>
          <w:szCs w:val="22"/>
          <w:lang w:val="sr-Latn-ME"/>
        </w:rPr>
        <w:t>pretplate</w:t>
      </w:r>
      <w:r w:rsidR="003C4175" w:rsidRPr="00420E65">
        <w:rPr>
          <w:szCs w:val="22"/>
          <w:lang w:val="sr-Latn-ME"/>
        </w:rPr>
        <w:t xml:space="preserve"> </w:t>
      </w:r>
      <w:r w:rsidRPr="00420E65">
        <w:rPr>
          <w:szCs w:val="22"/>
          <w:lang w:val="sr-Latn-ME"/>
        </w:rPr>
        <w:t>ESPN</w:t>
      </w:r>
      <w:r w:rsidR="003C4175" w:rsidRPr="00420E65">
        <w:rPr>
          <w:szCs w:val="22"/>
          <w:lang w:val="sr-Latn-ME"/>
        </w:rPr>
        <w:t>+</w:t>
      </w:r>
      <w:r w:rsidRPr="00420E65">
        <w:rPr>
          <w:szCs w:val="22"/>
          <w:lang w:val="sr-Latn-ME"/>
        </w:rPr>
        <w:t xml:space="preserve"> u 2018. godin</w:t>
      </w:r>
      <w:r w:rsidR="001F3F79" w:rsidRPr="00420E65">
        <w:rPr>
          <w:szCs w:val="22"/>
          <w:lang w:val="sr-Latn-ME"/>
        </w:rPr>
        <w:t>i.</w:t>
      </w:r>
      <w:r w:rsidRPr="00420E65">
        <w:rPr>
          <w:szCs w:val="22"/>
          <w:lang w:val="sr-Latn-ME"/>
        </w:rPr>
        <w:t xml:space="preserve"> Dizni je planirao da lansira svoje pretplatničke usluge Dizni +, u novembru 2019. po cijeni 6.99 dolara po mjesecu – samo malo </w:t>
      </w:r>
      <w:r w:rsidR="001F3F79" w:rsidRPr="00420E65">
        <w:rPr>
          <w:szCs w:val="22"/>
          <w:lang w:val="sr-Latn-ME"/>
        </w:rPr>
        <w:t xml:space="preserve">više od </w:t>
      </w:r>
      <w:r w:rsidRPr="00420E65">
        <w:rPr>
          <w:szCs w:val="22"/>
          <w:lang w:val="sr-Latn-ME"/>
        </w:rPr>
        <w:t xml:space="preserve"> polovine Netfixovog standarda od 13 dolara – mjesečnog plana</w:t>
      </w:r>
      <w:r w:rsidR="001F3F79" w:rsidRPr="00420E65">
        <w:rPr>
          <w:szCs w:val="22"/>
          <w:lang w:val="sr-Latn-ME"/>
        </w:rPr>
        <w:t xml:space="preserve"> - i p</w:t>
      </w:r>
      <w:r w:rsidRPr="00420E65">
        <w:rPr>
          <w:szCs w:val="22"/>
          <w:lang w:val="sr-Latn-ME"/>
        </w:rPr>
        <w:t xml:space="preserve">lanirali su da potroše mijiradu na originalno </w:t>
      </w:r>
      <w:r w:rsidR="001F3F79" w:rsidRPr="00420E65">
        <w:rPr>
          <w:szCs w:val="22"/>
          <w:lang w:val="sr-Latn-ME"/>
        </w:rPr>
        <w:t>programiranje</w:t>
      </w:r>
      <w:r w:rsidRPr="00420E65">
        <w:rPr>
          <w:szCs w:val="22"/>
          <w:lang w:val="sr-Latn-ME"/>
        </w:rPr>
        <w:t xml:space="preserve"> za usluge </w:t>
      </w:r>
      <w:r w:rsidR="001F3F79" w:rsidRPr="00420E65">
        <w:rPr>
          <w:szCs w:val="22"/>
          <w:lang w:val="sr-Latn-ME"/>
        </w:rPr>
        <w:t>samo u prvoj  godini</w:t>
      </w:r>
      <w:r w:rsidRPr="00420E65">
        <w:rPr>
          <w:szCs w:val="22"/>
          <w:lang w:val="sr-Latn-ME"/>
        </w:rPr>
        <w:t xml:space="preserve">. Diznijevi rukovodioci </w:t>
      </w:r>
      <w:r w:rsidR="001F3F79" w:rsidRPr="00420E65">
        <w:rPr>
          <w:szCs w:val="22"/>
          <w:lang w:val="sr-Latn-ME"/>
        </w:rPr>
        <w:t xml:space="preserve">predviđali </w:t>
      </w:r>
      <w:r w:rsidRPr="00420E65">
        <w:rPr>
          <w:szCs w:val="22"/>
          <w:lang w:val="sr-Latn-ME"/>
        </w:rPr>
        <w:t xml:space="preserve">su </w:t>
      </w:r>
      <w:r w:rsidR="001F3F79" w:rsidRPr="00420E65">
        <w:rPr>
          <w:szCs w:val="22"/>
          <w:lang w:val="sr-Latn-ME"/>
        </w:rPr>
        <w:t xml:space="preserve">da bi </w:t>
      </w:r>
      <w:r w:rsidRPr="00420E65">
        <w:rPr>
          <w:szCs w:val="22"/>
          <w:lang w:val="sr-Latn-ME"/>
        </w:rPr>
        <w:t>Dizni +  dostig</w:t>
      </w:r>
      <w:r w:rsidR="001F3F79" w:rsidRPr="00420E65">
        <w:rPr>
          <w:szCs w:val="22"/>
          <w:lang w:val="sr-Latn-ME"/>
        </w:rPr>
        <w:t>ao</w:t>
      </w:r>
      <w:r w:rsidRPr="00420E65">
        <w:rPr>
          <w:szCs w:val="22"/>
          <w:lang w:val="sr-Latn-ME"/>
        </w:rPr>
        <w:t xml:space="preserve"> od 60 do 90 miliona pretplatnika do 2024</w:t>
      </w:r>
      <w:r w:rsidR="001F3F79" w:rsidRPr="00420E65">
        <w:rPr>
          <w:szCs w:val="22"/>
          <w:lang w:val="sr-Latn-ME"/>
        </w:rPr>
        <w:t>. godine</w:t>
      </w:r>
      <w:r w:rsidRPr="00420E65">
        <w:rPr>
          <w:szCs w:val="22"/>
          <w:lang w:val="sr-Latn-ME"/>
        </w:rPr>
        <w:t xml:space="preserve"> i </w:t>
      </w:r>
      <w:r w:rsidR="001F3F79" w:rsidRPr="00420E65">
        <w:rPr>
          <w:szCs w:val="22"/>
          <w:lang w:val="sr-Latn-ME"/>
        </w:rPr>
        <w:t>dostigao</w:t>
      </w:r>
      <w:r w:rsidRPr="00420E65">
        <w:rPr>
          <w:szCs w:val="22"/>
          <w:lang w:val="sr-Latn-ME"/>
        </w:rPr>
        <w:t xml:space="preserve"> svoju p</w:t>
      </w:r>
      <w:r w:rsidR="001F3F79" w:rsidRPr="00420E65">
        <w:rPr>
          <w:szCs w:val="22"/>
          <w:lang w:val="sr-Latn-ME"/>
        </w:rPr>
        <w:t>olaznu</w:t>
      </w:r>
      <w:r w:rsidRPr="00420E65">
        <w:rPr>
          <w:szCs w:val="22"/>
          <w:lang w:val="sr-Latn-ME"/>
        </w:rPr>
        <w:t xml:space="preserve"> tačku </w:t>
      </w:r>
      <w:r w:rsidR="001F3F79" w:rsidRPr="00420E65">
        <w:rPr>
          <w:szCs w:val="22"/>
          <w:lang w:val="sr-Latn-ME"/>
        </w:rPr>
        <w:t xml:space="preserve">po pitanju uloga </w:t>
      </w:r>
      <w:r w:rsidRPr="00420E65">
        <w:rPr>
          <w:szCs w:val="22"/>
          <w:lang w:val="sr-Latn-ME"/>
        </w:rPr>
        <w:t xml:space="preserve">u toj istoj godini.''Dizni </w:t>
      </w:r>
      <w:r w:rsidR="001F3F79" w:rsidRPr="00420E65">
        <w:rPr>
          <w:szCs w:val="22"/>
          <w:lang w:val="sr-Latn-ME"/>
        </w:rPr>
        <w:t>se približava streaming ponudama velikom brzinom,</w:t>
      </w:r>
      <w:r w:rsidRPr="00420E65">
        <w:rPr>
          <w:szCs w:val="22"/>
          <w:lang w:val="sr-Latn-ME"/>
        </w:rPr>
        <w:t xml:space="preserve"> gledajući da</w:t>
      </w:r>
      <w:r w:rsidR="00B710BA" w:rsidRPr="00420E65">
        <w:rPr>
          <w:szCs w:val="22"/>
          <w:lang w:val="sr-Latn-ME"/>
        </w:rPr>
        <w:t xml:space="preserve"> što brže dobiju veliki broj pretplatnika</w:t>
      </w:r>
      <w:r w:rsidRPr="00420E65">
        <w:rPr>
          <w:szCs w:val="22"/>
          <w:lang w:val="sr-Latn-ME"/>
        </w:rPr>
        <w:t xml:space="preserve">'' </w:t>
      </w:r>
      <w:r w:rsidR="00B710BA" w:rsidRPr="00420E65">
        <w:rPr>
          <w:szCs w:val="22"/>
          <w:lang w:val="sr-Latn-ME"/>
        </w:rPr>
        <w:t xml:space="preserve">izjavio je </w:t>
      </w:r>
      <w:r w:rsidRPr="00420E65">
        <w:rPr>
          <w:szCs w:val="22"/>
          <w:lang w:val="sr-Latn-ME"/>
        </w:rPr>
        <w:t xml:space="preserve"> jedan direktor u kreditno</w:t>
      </w:r>
      <w:r w:rsidR="00B710BA" w:rsidRPr="00420E65">
        <w:rPr>
          <w:szCs w:val="22"/>
          <w:lang w:val="sr-Latn-ME"/>
        </w:rPr>
        <w:t>j</w:t>
      </w:r>
      <w:r w:rsidRPr="00420E65">
        <w:rPr>
          <w:szCs w:val="22"/>
          <w:lang w:val="sr-Latn-ME"/>
        </w:rPr>
        <w:t xml:space="preserve"> firm</w:t>
      </w:r>
      <w:r w:rsidR="00B710BA" w:rsidRPr="00420E65">
        <w:rPr>
          <w:szCs w:val="22"/>
          <w:lang w:val="sr-Latn-ME"/>
        </w:rPr>
        <w:t>i,</w:t>
      </w:r>
      <w:r w:rsidRPr="00420E65">
        <w:rPr>
          <w:szCs w:val="22"/>
          <w:lang w:val="sr-Latn-ME"/>
        </w:rPr>
        <w:t xml:space="preserve"> i </w:t>
      </w:r>
      <w:r w:rsidR="00B710BA" w:rsidRPr="00420E65">
        <w:rPr>
          <w:szCs w:val="22"/>
          <w:lang w:val="sr-Latn-ME"/>
        </w:rPr>
        <w:t>primijetio</w:t>
      </w:r>
      <w:r w:rsidRPr="00420E65">
        <w:rPr>
          <w:szCs w:val="22"/>
          <w:lang w:val="sr-Latn-ME"/>
        </w:rPr>
        <w:t xml:space="preserve"> da </w:t>
      </w:r>
      <w:r w:rsidR="00B710BA" w:rsidRPr="00420E65">
        <w:rPr>
          <w:szCs w:val="22"/>
          <w:lang w:val="sr-Latn-ME"/>
        </w:rPr>
        <w:t xml:space="preserve">će </w:t>
      </w:r>
      <w:r w:rsidRPr="00420E65">
        <w:rPr>
          <w:szCs w:val="22"/>
          <w:lang w:val="sr-Latn-ME"/>
        </w:rPr>
        <w:t>''Dizni+ biti prepun na prvi dan sa svojim atraktivnim (intelektualn</w:t>
      </w:r>
      <w:r w:rsidR="00B710BA" w:rsidRPr="00420E65">
        <w:rPr>
          <w:szCs w:val="22"/>
          <w:lang w:val="sr-Latn-ME"/>
        </w:rPr>
        <w:t xml:space="preserve">im </w:t>
      </w:r>
      <w:r w:rsidRPr="00420E65">
        <w:rPr>
          <w:szCs w:val="22"/>
          <w:lang w:val="sr-Latn-ME"/>
        </w:rPr>
        <w:t>vlasništvo</w:t>
      </w:r>
      <w:r w:rsidR="00B710BA" w:rsidRPr="00420E65">
        <w:rPr>
          <w:szCs w:val="22"/>
          <w:lang w:val="sr-Latn-ME"/>
        </w:rPr>
        <w:t>m</w:t>
      </w:r>
      <w:r w:rsidRPr="00420E65">
        <w:rPr>
          <w:szCs w:val="22"/>
          <w:lang w:val="sr-Latn-ME"/>
        </w:rPr>
        <w:t>) i franšizama.''</w:t>
      </w:r>
      <w:hyperlink w:anchor="_bookmark2" w:history="1">
        <w:r w:rsidR="00AF2927" w:rsidRPr="00420E65">
          <w:rPr>
            <w:position w:val="6"/>
            <w:szCs w:val="22"/>
          </w:rPr>
          <w:t>3</w:t>
        </w:r>
      </w:hyperlink>
    </w:p>
    <w:p w14:paraId="7FC4021B" w14:textId="77777777" w:rsidR="00555DB3" w:rsidRPr="00420E65" w:rsidRDefault="00555DB3" w:rsidP="00555DB3">
      <w:pPr>
        <w:pStyle w:val="BodyText"/>
        <w:spacing w:before="175" w:line="249" w:lineRule="auto"/>
        <w:ind w:left="499" w:right="314" w:firstLine="288"/>
        <w:jc w:val="both"/>
        <w:rPr>
          <w:position w:val="6"/>
          <w:szCs w:val="22"/>
        </w:rPr>
      </w:pPr>
    </w:p>
    <w:p w14:paraId="74CDD711" w14:textId="13B58AA5" w:rsidR="0017154C" w:rsidRPr="00420E65" w:rsidRDefault="00CD1730" w:rsidP="00B710BA">
      <w:pPr>
        <w:pStyle w:val="BodyText"/>
        <w:ind w:left="432" w:right="288"/>
        <w:jc w:val="both"/>
        <w:rPr>
          <w:szCs w:val="22"/>
          <w:lang w:val="sr-Latn-ME"/>
        </w:rPr>
      </w:pPr>
      <w:r w:rsidRPr="00420E65">
        <w:rPr>
          <w:szCs w:val="22"/>
          <w:lang w:val="sr-Latn-ME"/>
        </w:rPr>
        <w:t xml:space="preserve">       </w:t>
      </w:r>
      <w:bookmarkStart w:id="2" w:name="_Hlk53830604"/>
      <w:r w:rsidRPr="00420E65">
        <w:rPr>
          <w:szCs w:val="22"/>
          <w:lang w:val="sr-Latn-ME"/>
        </w:rPr>
        <w:t xml:space="preserve">Bitka za koju </w:t>
      </w:r>
      <w:r w:rsidR="00B710BA" w:rsidRPr="00420E65">
        <w:rPr>
          <w:szCs w:val="22"/>
          <w:lang w:val="sr-Latn-ME"/>
        </w:rPr>
        <w:t>mnogi posmatrači</w:t>
      </w:r>
      <w:r w:rsidRPr="00420E65">
        <w:rPr>
          <w:szCs w:val="22"/>
          <w:lang w:val="sr-Latn-ME"/>
        </w:rPr>
        <w:t xml:space="preserve"> industrije </w:t>
      </w:r>
      <w:r w:rsidR="00B710BA" w:rsidRPr="00420E65">
        <w:rPr>
          <w:szCs w:val="22"/>
          <w:lang w:val="sr-Latn-ME"/>
        </w:rPr>
        <w:t>smatraju kao</w:t>
      </w:r>
      <w:r w:rsidRPr="00420E65">
        <w:rPr>
          <w:szCs w:val="22"/>
          <w:lang w:val="sr-Latn-ME"/>
        </w:rPr>
        <w:t xml:space="preserve"> budućnost </w:t>
      </w:r>
      <w:r w:rsidR="00B710BA" w:rsidRPr="00420E65">
        <w:rPr>
          <w:szCs w:val="22"/>
          <w:lang w:val="sr-Latn-ME"/>
        </w:rPr>
        <w:t xml:space="preserve">televizijskog </w:t>
      </w:r>
      <w:r w:rsidRPr="00420E65">
        <w:rPr>
          <w:szCs w:val="22"/>
          <w:lang w:val="sr-Latn-ME"/>
        </w:rPr>
        <w:t xml:space="preserve">biznisa je </w:t>
      </w:r>
      <w:r w:rsidR="00B710BA" w:rsidRPr="00420E65">
        <w:rPr>
          <w:szCs w:val="22"/>
          <w:lang w:val="sr-Latn-ME"/>
        </w:rPr>
        <w:t>stvarno počela</w:t>
      </w:r>
      <w:r w:rsidRPr="00420E65">
        <w:rPr>
          <w:szCs w:val="22"/>
          <w:lang w:val="sr-Latn-ME"/>
        </w:rPr>
        <w:t>. Da li su Iger i njegov tim izvršnih direktora pron</w:t>
      </w:r>
      <w:r w:rsidR="00B710BA" w:rsidRPr="00420E65">
        <w:rPr>
          <w:szCs w:val="22"/>
          <w:lang w:val="sr-Latn-ME"/>
        </w:rPr>
        <w:t>ašli pravu</w:t>
      </w:r>
      <w:r w:rsidRPr="00420E65">
        <w:rPr>
          <w:szCs w:val="22"/>
          <w:lang w:val="sr-Latn-ME"/>
        </w:rPr>
        <w:t xml:space="preserve"> formulu da </w:t>
      </w:r>
      <w:r w:rsidR="00B710BA" w:rsidRPr="00420E65">
        <w:rPr>
          <w:szCs w:val="22"/>
          <w:lang w:val="sr-Latn-ME"/>
        </w:rPr>
        <w:t>sklone</w:t>
      </w:r>
      <w:r w:rsidRPr="00420E65">
        <w:rPr>
          <w:szCs w:val="22"/>
          <w:lang w:val="sr-Latn-ME"/>
        </w:rPr>
        <w:t xml:space="preserve"> Netflix </w:t>
      </w:r>
      <w:r w:rsidR="00B710BA" w:rsidRPr="00420E65">
        <w:rPr>
          <w:szCs w:val="22"/>
          <w:lang w:val="sr-Latn-ME"/>
        </w:rPr>
        <w:t>sa mjesta</w:t>
      </w:r>
      <w:r w:rsidRPr="00420E65">
        <w:rPr>
          <w:szCs w:val="22"/>
          <w:lang w:val="sr-Latn-ME"/>
        </w:rPr>
        <w:t xml:space="preserve"> lidera u video strimovanju? Da li</w:t>
      </w:r>
      <w:r w:rsidR="00B710BA" w:rsidRPr="00420E65">
        <w:rPr>
          <w:szCs w:val="22"/>
          <w:lang w:val="sr-Latn-ME"/>
        </w:rPr>
        <w:t xml:space="preserve"> je bilo</w:t>
      </w:r>
      <w:r w:rsidRPr="00420E65">
        <w:rPr>
          <w:szCs w:val="22"/>
          <w:lang w:val="sr-Latn-ME"/>
        </w:rPr>
        <w:t xml:space="preserve"> mjesta za oba igrača na tržištu? I</w:t>
      </w:r>
      <w:r w:rsidR="00B710BA" w:rsidRPr="00420E65">
        <w:rPr>
          <w:szCs w:val="22"/>
          <w:lang w:val="sr-Latn-ME"/>
        </w:rPr>
        <w:t xml:space="preserve"> da li bi </w:t>
      </w:r>
      <w:r w:rsidRPr="00420E65">
        <w:rPr>
          <w:szCs w:val="22"/>
          <w:lang w:val="sr-Latn-ME"/>
        </w:rPr>
        <w:t xml:space="preserve"> H</w:t>
      </w:r>
      <w:r w:rsidR="00B710BA" w:rsidRPr="00420E65">
        <w:rPr>
          <w:szCs w:val="22"/>
          <w:lang w:val="sr-Latn-ME"/>
        </w:rPr>
        <w:t>a</w:t>
      </w:r>
      <w:r w:rsidRPr="00420E65">
        <w:rPr>
          <w:szCs w:val="22"/>
          <w:lang w:val="sr-Latn-ME"/>
        </w:rPr>
        <w:t>sting</w:t>
      </w:r>
      <w:r w:rsidR="00B710BA" w:rsidRPr="00420E65">
        <w:rPr>
          <w:szCs w:val="22"/>
          <w:lang w:val="sr-Latn-ME"/>
        </w:rPr>
        <w:t>s</w:t>
      </w:r>
      <w:r w:rsidRPr="00420E65">
        <w:rPr>
          <w:szCs w:val="22"/>
          <w:lang w:val="sr-Latn-ME"/>
        </w:rPr>
        <w:t xml:space="preserve"> i njegov tim u Netflixu </w:t>
      </w:r>
      <w:r w:rsidR="00B710BA" w:rsidRPr="00420E65">
        <w:rPr>
          <w:szCs w:val="22"/>
          <w:lang w:val="sr-Latn-ME"/>
        </w:rPr>
        <w:t>moral</w:t>
      </w:r>
      <w:r w:rsidRPr="00420E65">
        <w:rPr>
          <w:szCs w:val="22"/>
          <w:lang w:val="sr-Latn-ME"/>
        </w:rPr>
        <w:t xml:space="preserve">i da odgovore na </w:t>
      </w:r>
      <w:r w:rsidR="00B710BA" w:rsidRPr="00420E65">
        <w:rPr>
          <w:szCs w:val="22"/>
          <w:lang w:val="sr-Latn-ME"/>
        </w:rPr>
        <w:t xml:space="preserve">neki </w:t>
      </w:r>
      <w:r w:rsidRPr="00420E65">
        <w:rPr>
          <w:szCs w:val="22"/>
          <w:lang w:val="sr-Latn-ME"/>
        </w:rPr>
        <w:t>način na nadolazeću opasnost izazvanu od strane Diznija</w:t>
      </w:r>
      <w:r w:rsidRPr="00420E65">
        <w:rPr>
          <w:szCs w:val="22"/>
          <w:lang w:val="sr-Latn-RS"/>
        </w:rPr>
        <w:t>?</w:t>
      </w:r>
      <w:bookmarkEnd w:id="2"/>
    </w:p>
    <w:p w14:paraId="17C0A49C" w14:textId="3CFAC28D" w:rsidR="0017154C" w:rsidRDefault="00FF04F3">
      <w:pPr>
        <w:pStyle w:val="BodyText"/>
        <w:rPr>
          <w:sz w:val="18"/>
        </w:rPr>
      </w:pPr>
      <w:r>
        <w:rPr>
          <w:noProof/>
          <w:lang w:val="en-GB" w:eastAsia="en-GB"/>
        </w:rPr>
        <mc:AlternateContent>
          <mc:Choice Requires="wps">
            <w:drawing>
              <wp:anchor distT="0" distB="0" distL="0" distR="0" simplePos="0" relativeHeight="487587840" behindDoc="1" locked="0" layoutInCell="1" allowOverlap="1" wp14:anchorId="2F002D72" wp14:editId="08E10EA0">
                <wp:simplePos x="0" y="0"/>
                <wp:positionH relativeFrom="page">
                  <wp:posOffset>1124585</wp:posOffset>
                </wp:positionH>
                <wp:positionV relativeFrom="paragraph">
                  <wp:posOffset>161925</wp:posOffset>
                </wp:positionV>
                <wp:extent cx="5751830" cy="3175"/>
                <wp:effectExtent l="0" t="0" r="0" b="0"/>
                <wp:wrapTopAndBottom/>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D664" id="Rectangle 20" o:spid="_x0000_s1026" style="position:absolute;margin-left:88.55pt;margin-top:12.75pt;width:452.9pt;height:.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" fillcolor="black" stroked="f">
                <w10:wrap type="topAndBottom" anchorx="page"/>
              </v:rect>
            </w:pict>
          </mc:Fallback>
        </mc:AlternateContent>
      </w:r>
    </w:p>
    <w:p w14:paraId="5477AAD8" w14:textId="77777777" w:rsidR="0017154C" w:rsidRDefault="0017154C">
      <w:pPr>
        <w:pStyle w:val="BodyText"/>
        <w:spacing w:before="11"/>
        <w:rPr>
          <w:sz w:val="5"/>
        </w:rPr>
      </w:pPr>
    </w:p>
    <w:p w14:paraId="0DE206D3" w14:textId="76043DAD" w:rsidR="0017154C" w:rsidRPr="00CA0002" w:rsidRDefault="00AF2927">
      <w:pPr>
        <w:spacing w:before="100" w:line="247" w:lineRule="auto"/>
        <w:ind w:left="499" w:right="316"/>
        <w:jc w:val="both"/>
        <w:rPr>
          <w:sz w:val="14"/>
        </w:rPr>
      </w:pPr>
      <w:r w:rsidRPr="00CA0002">
        <w:rPr>
          <w:sz w:val="14"/>
        </w:rPr>
        <w:t>Pr</w:t>
      </w:r>
      <w:r w:rsidR="00D3214D" w:rsidRPr="00CA0002">
        <w:rPr>
          <w:sz w:val="14"/>
        </w:rPr>
        <w:t>ofesorica</w:t>
      </w:r>
      <w:r w:rsidRPr="00CA0002">
        <w:rPr>
          <w:spacing w:val="-5"/>
          <w:sz w:val="14"/>
        </w:rPr>
        <w:t xml:space="preserve"> </w:t>
      </w:r>
      <w:r w:rsidRPr="00CA0002">
        <w:rPr>
          <w:sz w:val="14"/>
        </w:rPr>
        <w:t>Anita</w:t>
      </w:r>
      <w:r w:rsidRPr="00CA0002">
        <w:rPr>
          <w:spacing w:val="-4"/>
          <w:sz w:val="14"/>
        </w:rPr>
        <w:t xml:space="preserve"> </w:t>
      </w:r>
      <w:r w:rsidRPr="00CA0002">
        <w:rPr>
          <w:sz w:val="14"/>
        </w:rPr>
        <w:t>Elberse</w:t>
      </w:r>
      <w:r w:rsidRPr="00CA0002">
        <w:rPr>
          <w:spacing w:val="-4"/>
          <w:sz w:val="14"/>
        </w:rPr>
        <w:t xml:space="preserve"> </w:t>
      </w:r>
      <w:r w:rsidR="00D3214D" w:rsidRPr="00CA0002">
        <w:rPr>
          <w:sz w:val="14"/>
        </w:rPr>
        <w:t>I generacija 2019</w:t>
      </w:r>
      <w:r w:rsidRPr="00CA0002">
        <w:rPr>
          <w:spacing w:val="-6"/>
          <w:sz w:val="14"/>
        </w:rPr>
        <w:t xml:space="preserve"> </w:t>
      </w:r>
      <w:r w:rsidRPr="00CA0002">
        <w:rPr>
          <w:sz w:val="14"/>
        </w:rPr>
        <w:t>MBA</w:t>
      </w:r>
      <w:r w:rsidRPr="00CA0002">
        <w:rPr>
          <w:spacing w:val="-5"/>
          <w:sz w:val="14"/>
        </w:rPr>
        <w:t xml:space="preserve"> </w:t>
      </w:r>
      <w:r w:rsidR="00CA0002" w:rsidRPr="00CA0002">
        <w:rPr>
          <w:sz w:val="14"/>
        </w:rPr>
        <w:t>studentkinja</w:t>
      </w:r>
      <w:r w:rsidRPr="00CA0002">
        <w:rPr>
          <w:spacing w:val="-4"/>
          <w:sz w:val="14"/>
        </w:rPr>
        <w:t xml:space="preserve"> </w:t>
      </w:r>
      <w:r w:rsidRPr="00CA0002">
        <w:rPr>
          <w:sz w:val="14"/>
        </w:rPr>
        <w:t>Monica</w:t>
      </w:r>
      <w:r w:rsidRPr="00CA0002">
        <w:rPr>
          <w:spacing w:val="-2"/>
          <w:sz w:val="14"/>
        </w:rPr>
        <w:t xml:space="preserve"> </w:t>
      </w:r>
      <w:r w:rsidRPr="00CA0002">
        <w:rPr>
          <w:sz w:val="14"/>
        </w:rPr>
        <w:t>Cody</w:t>
      </w:r>
      <w:r w:rsidRPr="00CA0002">
        <w:rPr>
          <w:spacing w:val="-5"/>
          <w:sz w:val="14"/>
        </w:rPr>
        <w:t xml:space="preserve"> </w:t>
      </w:r>
      <w:r w:rsidR="00CA0002" w:rsidRPr="00CA0002">
        <w:rPr>
          <w:sz w:val="14"/>
        </w:rPr>
        <w:t>pripremili su ovaj kejs</w:t>
      </w:r>
      <w:r w:rsidRPr="00CA0002">
        <w:rPr>
          <w:sz w:val="14"/>
        </w:rPr>
        <w:t>.</w:t>
      </w:r>
      <w:r w:rsidRPr="00CA0002">
        <w:rPr>
          <w:spacing w:val="-3"/>
          <w:sz w:val="14"/>
        </w:rPr>
        <w:t xml:space="preserve"> </w:t>
      </w:r>
      <w:r w:rsidR="00CA0002" w:rsidRPr="00CA0002">
        <w:rPr>
          <w:sz w:val="14"/>
        </w:rPr>
        <w:t>Istraživačka saradnica</w:t>
      </w:r>
      <w:r w:rsidRPr="00CA0002">
        <w:rPr>
          <w:spacing w:val="-4"/>
          <w:sz w:val="14"/>
        </w:rPr>
        <w:t xml:space="preserve"> </w:t>
      </w:r>
      <w:r w:rsidRPr="00CA0002">
        <w:rPr>
          <w:sz w:val="14"/>
        </w:rPr>
        <w:t>Melissa</w:t>
      </w:r>
      <w:r w:rsidRPr="00CA0002">
        <w:rPr>
          <w:spacing w:val="-4"/>
          <w:sz w:val="14"/>
        </w:rPr>
        <w:t xml:space="preserve"> </w:t>
      </w:r>
      <w:r w:rsidRPr="00CA0002">
        <w:rPr>
          <w:sz w:val="14"/>
        </w:rPr>
        <w:t>Rodman</w:t>
      </w:r>
      <w:r w:rsidRPr="00CA0002">
        <w:rPr>
          <w:spacing w:val="-4"/>
          <w:sz w:val="14"/>
        </w:rPr>
        <w:t xml:space="preserve"> </w:t>
      </w:r>
      <w:r w:rsidR="00CA0002" w:rsidRPr="00CA0002">
        <w:rPr>
          <w:sz w:val="14"/>
        </w:rPr>
        <w:t>pružila je pomoć u istraživanju</w:t>
      </w:r>
      <w:r w:rsidRPr="00CA0002">
        <w:rPr>
          <w:sz w:val="14"/>
        </w:rPr>
        <w:t xml:space="preserve">. </w:t>
      </w:r>
      <w:r w:rsidR="00CA0002" w:rsidRPr="00CA0002">
        <w:rPr>
          <w:sz w:val="14"/>
        </w:rPr>
        <w:t>Kejs je sastavljen iz objavljivanih izvora</w:t>
      </w:r>
      <w:r w:rsidRPr="00CA0002">
        <w:rPr>
          <w:sz w:val="14"/>
        </w:rPr>
        <w:t xml:space="preserve">. </w:t>
      </w:r>
      <w:r w:rsidR="00CA0002" w:rsidRPr="00CA0002">
        <w:rPr>
          <w:sz w:val="14"/>
        </w:rPr>
        <w:t xml:space="preserve">Finansiranje ovog kejsa obezbbijedila </w:t>
      </w:r>
      <w:proofErr w:type="gramStart"/>
      <w:r w:rsidR="00CA0002" w:rsidRPr="00CA0002">
        <w:rPr>
          <w:sz w:val="14"/>
        </w:rPr>
        <w:t xml:space="preserve">je </w:t>
      </w:r>
      <w:r w:rsidRPr="00CA0002">
        <w:rPr>
          <w:sz w:val="14"/>
        </w:rPr>
        <w:t xml:space="preserve"> Harvard</w:t>
      </w:r>
      <w:proofErr w:type="gramEnd"/>
      <w:r w:rsidRPr="00CA0002">
        <w:rPr>
          <w:sz w:val="14"/>
        </w:rPr>
        <w:t xml:space="preserve"> Business School, </w:t>
      </w:r>
      <w:r w:rsidR="00CA0002" w:rsidRPr="00CA0002">
        <w:rPr>
          <w:sz w:val="14"/>
        </w:rPr>
        <w:t>a  ne kompanija</w:t>
      </w:r>
      <w:r w:rsidRPr="00CA0002">
        <w:rPr>
          <w:sz w:val="14"/>
        </w:rPr>
        <w:t>.</w:t>
      </w:r>
      <w:r w:rsidRPr="00CA0002">
        <w:rPr>
          <w:spacing w:val="-4"/>
          <w:sz w:val="14"/>
        </w:rPr>
        <w:t xml:space="preserve"> </w:t>
      </w:r>
      <w:r w:rsidR="00CA0002" w:rsidRPr="00CA0002">
        <w:rPr>
          <w:spacing w:val="-4"/>
          <w:sz w:val="14"/>
        </w:rPr>
        <w:t xml:space="preserve">Slučajevi </w:t>
      </w:r>
      <w:r w:rsidRPr="00CA0002">
        <w:rPr>
          <w:sz w:val="14"/>
        </w:rPr>
        <w:t>HBS</w:t>
      </w:r>
      <w:r w:rsidR="00CA0002" w:rsidRPr="00CA0002">
        <w:rPr>
          <w:sz w:val="14"/>
        </w:rPr>
        <w:t xml:space="preserve">-a razvijeni su samo kao osnova z diskusiju </w:t>
      </w:r>
      <w:proofErr w:type="gramStart"/>
      <w:r w:rsidR="00CA0002" w:rsidRPr="00CA0002">
        <w:rPr>
          <w:sz w:val="14"/>
        </w:rPr>
        <w:t>na</w:t>
      </w:r>
      <w:proofErr w:type="gramEnd"/>
      <w:r w:rsidR="00CA0002" w:rsidRPr="00CA0002">
        <w:rPr>
          <w:sz w:val="14"/>
        </w:rPr>
        <w:t xml:space="preserve"> času</w:t>
      </w:r>
      <w:r w:rsidRPr="00CA0002">
        <w:rPr>
          <w:sz w:val="14"/>
        </w:rPr>
        <w:t>.</w:t>
      </w:r>
      <w:r w:rsidRPr="00CA0002">
        <w:rPr>
          <w:spacing w:val="-5"/>
          <w:sz w:val="14"/>
        </w:rPr>
        <w:t xml:space="preserve"> </w:t>
      </w:r>
      <w:r w:rsidR="00CA0002" w:rsidRPr="00CA0002">
        <w:rPr>
          <w:sz w:val="14"/>
        </w:rPr>
        <w:t>Kejsevi nisu namijenjeni kao potvrda</w:t>
      </w:r>
      <w:proofErr w:type="gramStart"/>
      <w:r w:rsidRPr="00CA0002">
        <w:rPr>
          <w:sz w:val="14"/>
        </w:rPr>
        <w:t>,</w:t>
      </w:r>
      <w:r w:rsidRPr="00CA0002">
        <w:rPr>
          <w:spacing w:val="-5"/>
          <w:sz w:val="14"/>
        </w:rPr>
        <w:t xml:space="preserve"> </w:t>
      </w:r>
      <w:r w:rsidR="00CA0002" w:rsidRPr="00CA0002">
        <w:rPr>
          <w:sz w:val="14"/>
        </w:rPr>
        <w:t xml:space="preserve"> niti</w:t>
      </w:r>
      <w:proofErr w:type="gramEnd"/>
      <w:r w:rsidR="00CA0002" w:rsidRPr="00CA0002">
        <w:rPr>
          <w:sz w:val="14"/>
        </w:rPr>
        <w:t xml:space="preserve"> su izvori primarnih podataka</w:t>
      </w:r>
      <w:r w:rsidRPr="00CA0002">
        <w:rPr>
          <w:sz w:val="14"/>
        </w:rPr>
        <w:t xml:space="preserve">, </w:t>
      </w:r>
      <w:r w:rsidR="00CA0002" w:rsidRPr="00CA0002">
        <w:rPr>
          <w:sz w:val="14"/>
        </w:rPr>
        <w:t>ili</w:t>
      </w:r>
      <w:r w:rsidRPr="00CA0002">
        <w:rPr>
          <w:sz w:val="14"/>
        </w:rPr>
        <w:t xml:space="preserve"> </w:t>
      </w:r>
      <w:r w:rsidR="00CA0002" w:rsidRPr="00CA0002">
        <w:rPr>
          <w:sz w:val="14"/>
        </w:rPr>
        <w:t>ilustracije efikasnog ili neefikasnog upravljanja.</w:t>
      </w:r>
    </w:p>
    <w:p w14:paraId="332C84C6" w14:textId="77777777" w:rsidR="0017154C" w:rsidRPr="00CA0002" w:rsidRDefault="0017154C">
      <w:pPr>
        <w:pStyle w:val="BodyText"/>
        <w:spacing w:before="10"/>
        <w:rPr>
          <w:sz w:val="14"/>
        </w:rPr>
      </w:pPr>
    </w:p>
    <w:p w14:paraId="4DEE7BA4" w14:textId="4A4DAD79" w:rsidR="0017154C" w:rsidRDefault="00AF2927">
      <w:pPr>
        <w:spacing w:line="249" w:lineRule="auto"/>
        <w:ind w:left="499" w:right="317"/>
        <w:jc w:val="both"/>
        <w:rPr>
          <w:sz w:val="14"/>
        </w:rPr>
      </w:pPr>
      <w:r w:rsidRPr="00CA0002">
        <w:rPr>
          <w:sz w:val="14"/>
        </w:rPr>
        <w:t xml:space="preserve">Copyright © 2019, 2020 </w:t>
      </w:r>
      <w:r w:rsidR="00CA0002" w:rsidRPr="00CA0002">
        <w:rPr>
          <w:sz w:val="14"/>
        </w:rPr>
        <w:t>Predsjednik I saradniici</w:t>
      </w:r>
      <w:r w:rsidRPr="00CA0002">
        <w:rPr>
          <w:sz w:val="14"/>
        </w:rPr>
        <w:t xml:space="preserve"> Harvard College</w:t>
      </w:r>
      <w:r w:rsidR="00CA0002" w:rsidRPr="00CA0002">
        <w:rPr>
          <w:sz w:val="14"/>
        </w:rPr>
        <w:t>-a</w:t>
      </w:r>
      <w:r w:rsidRPr="00CA0002">
        <w:rPr>
          <w:sz w:val="14"/>
        </w:rPr>
        <w:t xml:space="preserve">. </w:t>
      </w:r>
      <w:r w:rsidR="00CA0002" w:rsidRPr="00CA0002">
        <w:rPr>
          <w:sz w:val="14"/>
        </w:rPr>
        <w:t xml:space="preserve">Da bi ste naručili kopije </w:t>
      </w:r>
      <w:proofErr w:type="gramStart"/>
      <w:r w:rsidR="00CA0002" w:rsidRPr="00CA0002">
        <w:rPr>
          <w:sz w:val="14"/>
        </w:rPr>
        <w:t>ili</w:t>
      </w:r>
      <w:proofErr w:type="gramEnd"/>
      <w:r w:rsidR="00CA0002" w:rsidRPr="00CA0002">
        <w:rPr>
          <w:sz w:val="14"/>
        </w:rPr>
        <w:t xml:space="preserve"> reprodukciju materijala</w:t>
      </w:r>
      <w:r w:rsidRPr="00CA0002">
        <w:rPr>
          <w:sz w:val="14"/>
        </w:rPr>
        <w:t xml:space="preserve">, </w:t>
      </w:r>
      <w:r w:rsidR="00CA0002" w:rsidRPr="00CA0002">
        <w:rPr>
          <w:sz w:val="14"/>
        </w:rPr>
        <w:t xml:space="preserve">nazovite </w:t>
      </w:r>
      <w:r w:rsidRPr="00CA0002">
        <w:rPr>
          <w:sz w:val="14"/>
        </w:rPr>
        <w:t xml:space="preserve">1-800-545- 7685, </w:t>
      </w:r>
      <w:r w:rsidR="00CA0002" w:rsidRPr="00CA0002">
        <w:rPr>
          <w:sz w:val="14"/>
        </w:rPr>
        <w:t xml:space="preserve">napišite </w:t>
      </w:r>
      <w:r w:rsidRPr="00CA0002">
        <w:rPr>
          <w:sz w:val="14"/>
        </w:rPr>
        <w:t xml:space="preserve">Harvard Business School Publishing, Boston, MA 02163, </w:t>
      </w:r>
      <w:r w:rsidR="00CA0002" w:rsidRPr="00CA0002">
        <w:rPr>
          <w:sz w:val="14"/>
        </w:rPr>
        <w:t>ili posjetite</w:t>
      </w:r>
      <w:r w:rsidRPr="00CA0002">
        <w:rPr>
          <w:sz w:val="14"/>
        </w:rPr>
        <w:t xml:space="preserve"> </w:t>
      </w:r>
      <w:hyperlink r:id="rId9">
        <w:r w:rsidRPr="00CA0002">
          <w:rPr>
            <w:sz w:val="14"/>
          </w:rPr>
          <w:t>www.hbsp.harvard.edu.</w:t>
        </w:r>
      </w:hyperlink>
      <w:r w:rsidRPr="00CA0002">
        <w:rPr>
          <w:sz w:val="14"/>
        </w:rPr>
        <w:t xml:space="preserve"> </w:t>
      </w:r>
      <w:r w:rsidR="00CA0002" w:rsidRPr="00CA0002">
        <w:rPr>
          <w:sz w:val="14"/>
        </w:rPr>
        <w:t>Ova publikacija se ne smije digitalizovati</w:t>
      </w:r>
      <w:r w:rsidRPr="00CA0002">
        <w:rPr>
          <w:sz w:val="14"/>
        </w:rPr>
        <w:t xml:space="preserve">, </w:t>
      </w:r>
      <w:r w:rsidR="00CA0002" w:rsidRPr="00CA0002">
        <w:rPr>
          <w:sz w:val="14"/>
        </w:rPr>
        <w:t>fotokopirati</w:t>
      </w:r>
      <w:r w:rsidRPr="00CA0002">
        <w:rPr>
          <w:sz w:val="14"/>
        </w:rPr>
        <w:t xml:space="preserve"> </w:t>
      </w:r>
      <w:proofErr w:type="gramStart"/>
      <w:r w:rsidR="00CA0002" w:rsidRPr="00CA0002">
        <w:rPr>
          <w:sz w:val="14"/>
        </w:rPr>
        <w:t>ili</w:t>
      </w:r>
      <w:proofErr w:type="gramEnd"/>
      <w:r w:rsidRPr="00CA0002">
        <w:rPr>
          <w:sz w:val="14"/>
        </w:rPr>
        <w:t xml:space="preserve"> </w:t>
      </w:r>
      <w:r w:rsidR="00CA0002" w:rsidRPr="00CA0002">
        <w:rPr>
          <w:sz w:val="14"/>
        </w:rPr>
        <w:t>prenositi n abilo koji drugi način</w:t>
      </w:r>
      <w:r w:rsidRPr="00CA0002">
        <w:rPr>
          <w:sz w:val="14"/>
        </w:rPr>
        <w:t xml:space="preserve">, </w:t>
      </w:r>
      <w:r w:rsidR="00CA0002" w:rsidRPr="00CA0002">
        <w:rPr>
          <w:sz w:val="14"/>
        </w:rPr>
        <w:t xml:space="preserve">bez dozvole </w:t>
      </w:r>
      <w:r w:rsidRPr="00CA0002">
        <w:rPr>
          <w:sz w:val="14"/>
        </w:rPr>
        <w:t xml:space="preserve">Harvard Business </w:t>
      </w:r>
      <w:r w:rsidR="00CA0002" w:rsidRPr="00CA0002">
        <w:rPr>
          <w:sz w:val="14"/>
        </w:rPr>
        <w:t>škole</w:t>
      </w:r>
      <w:r w:rsidRPr="00CA0002">
        <w:rPr>
          <w:sz w:val="14"/>
        </w:rPr>
        <w:t>.</w:t>
      </w:r>
    </w:p>
    <w:p w14:paraId="510A2901" w14:textId="77777777" w:rsidR="0017154C" w:rsidRDefault="0017154C">
      <w:pPr>
        <w:spacing w:line="249" w:lineRule="auto"/>
        <w:jc w:val="both"/>
        <w:rPr>
          <w:sz w:val="14"/>
        </w:rPr>
        <w:sectPr w:rsidR="0017154C">
          <w:footerReference w:type="default" r:id="rId10"/>
          <w:type w:val="continuous"/>
          <w:pgSz w:w="12240" w:h="15840"/>
          <w:pgMar w:top="1020" w:right="1120" w:bottom="700" w:left="1300" w:header="720" w:footer="501" w:gutter="0"/>
          <w:cols w:space="720"/>
        </w:sectPr>
      </w:pPr>
    </w:p>
    <w:p w14:paraId="6D11F952" w14:textId="77777777" w:rsidR="00183EE4" w:rsidRPr="00183EE4" w:rsidRDefault="00AF2927" w:rsidP="00183EE4">
      <w:pPr>
        <w:tabs>
          <w:tab w:val="left" w:pos="4575"/>
        </w:tabs>
        <w:spacing w:before="77"/>
        <w:ind w:left="140"/>
        <w:rPr>
          <w:b/>
          <w:bCs/>
          <w:sz w:val="16"/>
        </w:rPr>
      </w:pPr>
      <w:r>
        <w:rPr>
          <w:b/>
          <w:sz w:val="16"/>
        </w:rPr>
        <w:lastRenderedPageBreak/>
        <w:t>519-094</w:t>
      </w:r>
      <w:r>
        <w:rPr>
          <w:b/>
          <w:sz w:val="16"/>
        </w:rPr>
        <w:tab/>
      </w:r>
      <w:r w:rsidR="00183EE4" w:rsidRPr="00183EE4">
        <w:rPr>
          <w:b/>
          <w:bCs/>
          <w:sz w:val="16"/>
        </w:rPr>
        <w:t xml:space="preserve">Rat streaming platformi u 2019. </w:t>
      </w:r>
      <w:proofErr w:type="gramStart"/>
      <w:r w:rsidR="00183EE4" w:rsidRPr="00183EE4">
        <w:rPr>
          <w:b/>
          <w:bCs/>
          <w:sz w:val="16"/>
        </w:rPr>
        <w:t>godini :</w:t>
      </w:r>
      <w:proofErr w:type="gramEnd"/>
      <w:r w:rsidR="00183EE4" w:rsidRPr="00183EE4">
        <w:rPr>
          <w:b/>
          <w:bCs/>
          <w:sz w:val="16"/>
        </w:rPr>
        <w:t xml:space="preserve"> Može li Dizni prestići Netflix?</w:t>
      </w:r>
    </w:p>
    <w:p w14:paraId="7F71E50B" w14:textId="77777777" w:rsidR="0017154C" w:rsidRDefault="0017154C">
      <w:pPr>
        <w:pStyle w:val="BodyText"/>
        <w:spacing w:before="7"/>
        <w:rPr>
          <w:b/>
          <w:sz w:val="19"/>
        </w:rPr>
      </w:pPr>
    </w:p>
    <w:p w14:paraId="4F6CC06B" w14:textId="77777777" w:rsidR="0017154C" w:rsidRDefault="00AF2927">
      <w:pPr>
        <w:pStyle w:val="Heading1"/>
        <w:spacing w:before="100"/>
      </w:pPr>
      <w:bookmarkStart w:id="3" w:name="Netflix"/>
      <w:bookmarkEnd w:id="3"/>
      <w:r>
        <w:t>Netflix</w:t>
      </w:r>
    </w:p>
    <w:p w14:paraId="1A1EB898" w14:textId="79123DF2" w:rsidR="0017154C" w:rsidRDefault="00B710BA">
      <w:pPr>
        <w:pStyle w:val="Heading2"/>
        <w:spacing w:before="206"/>
      </w:pPr>
      <w:bookmarkStart w:id="4" w:name="Netflix’s_Early_Days"/>
      <w:bookmarkEnd w:id="4"/>
      <w:r>
        <w:t>Netflix- prvi dani</w:t>
      </w:r>
    </w:p>
    <w:p w14:paraId="110171E4" w14:textId="3948DA34" w:rsidR="00C63125" w:rsidRPr="00420E65" w:rsidRDefault="00C63125" w:rsidP="00420E65">
      <w:pPr>
        <w:pStyle w:val="BodyText"/>
        <w:spacing w:before="184"/>
        <w:ind w:left="139" w:right="678" w:firstLine="288"/>
        <w:jc w:val="both"/>
        <w:rPr>
          <w:lang w:val="sr-Latn-ME"/>
        </w:rPr>
      </w:pPr>
      <w:r w:rsidRPr="00420E65">
        <w:rPr>
          <w:lang w:val="sr-Latn-ME"/>
        </w:rPr>
        <w:t xml:space="preserve">         Osnovana u avgust 1997 od strane Rid</w:t>
      </w:r>
      <w:r w:rsidR="00B710BA" w:rsidRPr="00420E65">
        <w:rPr>
          <w:lang w:val="sr-Latn-ME"/>
        </w:rPr>
        <w:t>a</w:t>
      </w:r>
      <w:r w:rsidRPr="00420E65">
        <w:rPr>
          <w:lang w:val="sr-Latn-ME"/>
        </w:rPr>
        <w:t xml:space="preserve"> Hastingsa i Mark</w:t>
      </w:r>
      <w:r w:rsidR="00B710BA" w:rsidRPr="00420E65">
        <w:rPr>
          <w:lang w:val="sr-Latn-ME"/>
        </w:rPr>
        <w:t>a</w:t>
      </w:r>
      <w:r w:rsidRPr="00420E65">
        <w:rPr>
          <w:lang w:val="sr-Latn-ME"/>
        </w:rPr>
        <w:t xml:space="preserve"> Randolfa, Netfliks je počeo kao disktributer DVD-a putem po</w:t>
      </w:r>
      <w:r w:rsidR="00B710BA" w:rsidRPr="00420E65">
        <w:rPr>
          <w:lang w:val="sr-Latn-ME"/>
        </w:rPr>
        <w:t>š</w:t>
      </w:r>
      <w:r w:rsidRPr="00420E65">
        <w:rPr>
          <w:lang w:val="sr-Latn-ME"/>
        </w:rPr>
        <w:t xml:space="preserve">te.U početku, Netfliks se </w:t>
      </w:r>
      <w:r w:rsidR="0064623D" w:rsidRPr="00420E65">
        <w:rPr>
          <w:lang w:val="sr-Latn-ME"/>
        </w:rPr>
        <w:t>možda</w:t>
      </w:r>
      <w:r w:rsidRPr="00420E65">
        <w:rPr>
          <w:lang w:val="sr-Latn-ME"/>
        </w:rPr>
        <w:t xml:space="preserve"> najviše izdvajao od tradicionalnih </w:t>
      </w:r>
      <w:r w:rsidR="0064623D" w:rsidRPr="00420E65">
        <w:rPr>
          <w:lang w:val="sr-Latn-ME"/>
        </w:rPr>
        <w:t>kompanija za iznajmljivanje filmova</w:t>
      </w:r>
      <w:r w:rsidRPr="00420E65">
        <w:rPr>
          <w:lang w:val="sr-Latn-ME"/>
        </w:rPr>
        <w:t xml:space="preserve"> kao blo</w:t>
      </w:r>
      <w:r w:rsidR="0064623D" w:rsidRPr="00420E65">
        <w:rPr>
          <w:lang w:val="sr-Latn-ME"/>
        </w:rPr>
        <w:t>ck</w:t>
      </w:r>
      <w:r w:rsidRPr="00420E65">
        <w:rPr>
          <w:lang w:val="sr-Latn-ME"/>
        </w:rPr>
        <w:t xml:space="preserve">buster </w:t>
      </w:r>
      <w:r w:rsidR="0064623D" w:rsidRPr="00420E65">
        <w:rPr>
          <w:lang w:val="sr-Latn-ME"/>
        </w:rPr>
        <w:t xml:space="preserve">zato što nisu </w:t>
      </w:r>
      <w:r w:rsidRPr="00420E65">
        <w:rPr>
          <w:lang w:val="sr-Latn-ME"/>
        </w:rPr>
        <w:t xml:space="preserve"> postavlja</w:t>
      </w:r>
      <w:r w:rsidR="0064623D" w:rsidRPr="00420E65">
        <w:rPr>
          <w:lang w:val="sr-Latn-ME"/>
        </w:rPr>
        <w:t>li</w:t>
      </w:r>
      <w:r w:rsidRPr="00420E65">
        <w:rPr>
          <w:lang w:val="sr-Latn-ME"/>
        </w:rPr>
        <w:t xml:space="preserve"> krajnje datume do kojih su mušterije morale da vrate </w:t>
      </w:r>
      <w:r w:rsidR="0064623D" w:rsidRPr="00420E65">
        <w:rPr>
          <w:lang w:val="sr-Latn-ME"/>
        </w:rPr>
        <w:t xml:space="preserve">iznajmljeni </w:t>
      </w:r>
      <w:r w:rsidRPr="00420E65">
        <w:rPr>
          <w:lang w:val="sr-Latn-ME"/>
        </w:rPr>
        <w:t xml:space="preserve">DVD i što nisu naplaćivali </w:t>
      </w:r>
      <w:r w:rsidR="0064623D" w:rsidRPr="00420E65">
        <w:rPr>
          <w:lang w:val="sr-Latn-ME"/>
        </w:rPr>
        <w:t xml:space="preserve">kamatu  na </w:t>
      </w:r>
      <w:r w:rsidRPr="00420E65">
        <w:rPr>
          <w:lang w:val="sr-Latn-ME"/>
        </w:rPr>
        <w:t>kasno vra</w:t>
      </w:r>
      <w:r w:rsidR="0064623D" w:rsidRPr="00420E65">
        <w:rPr>
          <w:lang w:val="sr-Latn-ME"/>
        </w:rPr>
        <w:t>ć</w:t>
      </w:r>
      <w:r w:rsidRPr="00420E65">
        <w:rPr>
          <w:lang w:val="sr-Latn-ME"/>
        </w:rPr>
        <w:t xml:space="preserve">anje. Dok je kompanija prvo naplaćivala mušterijama  nekoliko dolara po </w:t>
      </w:r>
      <w:r w:rsidR="0064623D" w:rsidRPr="00420E65">
        <w:rPr>
          <w:lang w:val="sr-Latn-ME"/>
        </w:rPr>
        <w:t>iznajmljenom</w:t>
      </w:r>
      <w:r w:rsidRPr="00420E65">
        <w:rPr>
          <w:lang w:val="sr-Latn-ME"/>
        </w:rPr>
        <w:t xml:space="preserve"> DVD-u</w:t>
      </w:r>
      <w:r w:rsidR="0064623D" w:rsidRPr="00420E65">
        <w:rPr>
          <w:lang w:val="sr-Latn-ME"/>
        </w:rPr>
        <w:t xml:space="preserve"> a</w:t>
      </w:r>
      <w:r w:rsidRPr="00420E65">
        <w:rPr>
          <w:lang w:val="sr-Latn-ME"/>
        </w:rPr>
        <w:t xml:space="preserve"> kasnije </w:t>
      </w:r>
      <w:r w:rsidR="0064623D" w:rsidRPr="00420E65">
        <w:rPr>
          <w:lang w:val="sr-Latn-ME"/>
        </w:rPr>
        <w:t xml:space="preserve">je </w:t>
      </w:r>
      <w:r w:rsidRPr="00420E65">
        <w:rPr>
          <w:lang w:val="sr-Latn-ME"/>
        </w:rPr>
        <w:t>prešl</w:t>
      </w:r>
      <w:r w:rsidR="0064623D" w:rsidRPr="00420E65">
        <w:rPr>
          <w:lang w:val="sr-Latn-ME"/>
        </w:rPr>
        <w:t xml:space="preserve">a na </w:t>
      </w:r>
      <w:r w:rsidRPr="00420E65">
        <w:rPr>
          <w:lang w:val="sr-Latn-ME"/>
        </w:rPr>
        <w:t>mjesečnu pretplatu koja dolazi sa neograni</w:t>
      </w:r>
      <w:r w:rsidR="0064623D" w:rsidRPr="00420E65">
        <w:rPr>
          <w:lang w:val="sr-Latn-ME"/>
        </w:rPr>
        <w:t>č</w:t>
      </w:r>
      <w:r w:rsidRPr="00420E65">
        <w:rPr>
          <w:lang w:val="sr-Latn-ME"/>
        </w:rPr>
        <w:t>enim brojem iznajmljivanja.</w:t>
      </w:r>
    </w:p>
    <w:p w14:paraId="321D73D9" w14:textId="6C65A7A9" w:rsidR="0017154C" w:rsidRPr="00420E65" w:rsidRDefault="00C63125" w:rsidP="00420E65">
      <w:pPr>
        <w:pStyle w:val="BodyText"/>
        <w:spacing w:before="184"/>
        <w:ind w:left="139" w:right="678" w:firstLine="288"/>
        <w:jc w:val="both"/>
      </w:pPr>
      <w:r w:rsidRPr="00420E65">
        <w:rPr>
          <w:lang w:val="sr-Latn-ME"/>
        </w:rPr>
        <w:t xml:space="preserve">Hastings je imao viziju za online striming uslugu od samog početka. Ted Sarantos, koji je postao Netfliksov glavni službenik za sadržaje u 2000-toj, </w:t>
      </w:r>
      <w:r w:rsidR="0064623D" w:rsidRPr="00420E65">
        <w:rPr>
          <w:lang w:val="sr-Latn-ME"/>
        </w:rPr>
        <w:t>se prisjeća</w:t>
      </w:r>
      <w:r w:rsidRPr="00420E65">
        <w:rPr>
          <w:lang w:val="sr-Latn-ME"/>
        </w:rPr>
        <w:t xml:space="preserve">, "tada,( Hasting) je rekao da </w:t>
      </w:r>
      <w:r w:rsidR="0064623D" w:rsidRPr="00420E65">
        <w:rPr>
          <w:lang w:val="sr-Latn-ME"/>
        </w:rPr>
        <w:t>ć</w:t>
      </w:r>
      <w:r w:rsidRPr="00420E65">
        <w:rPr>
          <w:lang w:val="sr-Latn-ME"/>
        </w:rPr>
        <w:t xml:space="preserve">e poštarina nastaviti da raste a da će internet </w:t>
      </w:r>
      <w:r w:rsidR="0064623D" w:rsidRPr="00420E65">
        <w:rPr>
          <w:lang w:val="sr-Latn-ME"/>
        </w:rPr>
        <w:t xml:space="preserve">postati duplo brži </w:t>
      </w:r>
      <w:r w:rsidRPr="00420E65">
        <w:rPr>
          <w:lang w:val="sr-Latn-ME"/>
        </w:rPr>
        <w:t>u pola cijene svakih 18 mjeseci. U jedno</w:t>
      </w:r>
      <w:r w:rsidR="0064623D" w:rsidRPr="00420E65">
        <w:rPr>
          <w:lang w:val="sr-Latn-ME"/>
        </w:rPr>
        <w:t>m momentu</w:t>
      </w:r>
      <w:r w:rsidRPr="00420E65">
        <w:rPr>
          <w:lang w:val="sr-Latn-ME"/>
        </w:rPr>
        <w:t xml:space="preserve"> te linije bi se srele i postalo bi mnogo racionalnije da str</w:t>
      </w:r>
      <w:r w:rsidR="0064623D" w:rsidRPr="00420E65">
        <w:rPr>
          <w:lang w:val="sr-Latn-ME"/>
        </w:rPr>
        <w:t>eamuje</w:t>
      </w:r>
      <w:r w:rsidRPr="00420E65">
        <w:rPr>
          <w:lang w:val="sr-Latn-ME"/>
        </w:rPr>
        <w:t xml:space="preserve"> film  nego da se video</w:t>
      </w:r>
      <w:r w:rsidR="0064623D" w:rsidRPr="00420E65">
        <w:rPr>
          <w:lang w:val="sr-Latn-ME"/>
        </w:rPr>
        <w:t xml:space="preserve"> šalje </w:t>
      </w:r>
      <w:r w:rsidRPr="00420E65">
        <w:rPr>
          <w:lang w:val="sr-Latn-ME"/>
        </w:rPr>
        <w:t xml:space="preserve"> poštom.  I to je kada mi </w:t>
      </w:r>
      <w:r w:rsidR="0064623D" w:rsidRPr="00420E65">
        <w:rPr>
          <w:lang w:val="sr-Latn-ME"/>
        </w:rPr>
        <w:t>nastupamo</w:t>
      </w:r>
      <w:r w:rsidRPr="00420E65">
        <w:rPr>
          <w:lang w:val="sr-Latn-ME"/>
        </w:rPr>
        <w:t>"</w:t>
      </w:r>
      <w:hyperlink w:anchor="_bookmark4" w:history="1">
        <w:r w:rsidR="00AF2927" w:rsidRPr="00420E65">
          <w:rPr>
            <w:spacing w:val="2"/>
            <w:position w:val="6"/>
          </w:rPr>
          <w:t>5</w:t>
        </w:r>
      </w:hyperlink>
    </w:p>
    <w:p w14:paraId="2EF2145D" w14:textId="3C8908FC" w:rsidR="0017154C" w:rsidRPr="00420E65" w:rsidRDefault="0078694F" w:rsidP="00420E65">
      <w:pPr>
        <w:pStyle w:val="BodyText"/>
        <w:spacing w:before="187"/>
        <w:ind w:left="139" w:right="675" w:firstLine="288"/>
        <w:jc w:val="both"/>
      </w:pPr>
      <w:r w:rsidRPr="00420E65">
        <w:rPr>
          <w:lang w:val="sr-Latn-ME"/>
        </w:rPr>
        <w:t xml:space="preserve">U stvari, Hasting je </w:t>
      </w:r>
      <w:r w:rsidR="00183EE4" w:rsidRPr="00420E65">
        <w:rPr>
          <w:lang w:val="sr-Latn-ME"/>
        </w:rPr>
        <w:t>predstavio</w:t>
      </w:r>
      <w:r w:rsidRPr="00420E65">
        <w:rPr>
          <w:lang w:val="sr-Latn-ME"/>
        </w:rPr>
        <w:t xml:space="preserve"> tu ideju Blo</w:t>
      </w:r>
      <w:r w:rsidR="00183EE4" w:rsidRPr="00420E65">
        <w:rPr>
          <w:lang w:val="sr-Latn-ME"/>
        </w:rPr>
        <w:t>ck</w:t>
      </w:r>
      <w:r w:rsidRPr="00420E65">
        <w:rPr>
          <w:lang w:val="sr-Latn-ME"/>
        </w:rPr>
        <w:t>buster-u, nudeći da izgradi str</w:t>
      </w:r>
      <w:r w:rsidR="00183EE4" w:rsidRPr="00420E65">
        <w:rPr>
          <w:lang w:val="sr-Latn-ME"/>
        </w:rPr>
        <w:t>eaming</w:t>
      </w:r>
      <w:r w:rsidRPr="00420E65">
        <w:rPr>
          <w:lang w:val="sr-Latn-ME"/>
        </w:rPr>
        <w:t xml:space="preserve"> uslugu pod nazivom video rentalnog </w:t>
      </w:r>
      <w:r w:rsidR="00183EE4" w:rsidRPr="00420E65">
        <w:rPr>
          <w:lang w:val="sr-Latn-ME"/>
        </w:rPr>
        <w:t xml:space="preserve">giganta </w:t>
      </w:r>
      <w:r w:rsidRPr="00420E65">
        <w:rPr>
          <w:lang w:val="sr-Latn-ME"/>
        </w:rPr>
        <w:t xml:space="preserve">(Blockbuster.com) i prodao 49% akcija </w:t>
      </w:r>
      <w:r w:rsidR="00183EE4" w:rsidRPr="00420E65">
        <w:rPr>
          <w:lang w:val="sr-Latn-ME"/>
        </w:rPr>
        <w:t xml:space="preserve">u </w:t>
      </w:r>
      <w:r w:rsidRPr="00420E65">
        <w:rPr>
          <w:lang w:val="sr-Latn-ME"/>
        </w:rPr>
        <w:t xml:space="preserve">Netfliksu za 50 miliona dolara. U to vrijeme, Blockbuster je imao 7,700 prodavnica, milione mušterija i grub profit od 3 </w:t>
      </w:r>
      <w:r w:rsidR="00183EE4" w:rsidRPr="00420E65">
        <w:rPr>
          <w:lang w:val="sr-Latn-ME"/>
        </w:rPr>
        <w:t>milijarde</w:t>
      </w:r>
      <w:r w:rsidRPr="00420E65">
        <w:rPr>
          <w:lang w:val="sr-Latn-ME"/>
        </w:rPr>
        <w:t xml:space="preserve"> dolara, dok je Netfliks predlagao tehnologiju koja je i dalje bila nekoliko godina udaljena da bude spremna za tržište, imao 300 hiljada pretplatnika i gubio je novac</w:t>
      </w:r>
      <w:r w:rsidR="00183EE4" w:rsidRPr="00420E65">
        <w:rPr>
          <w:lang w:val="sr-Latn-ME"/>
        </w:rPr>
        <w:t xml:space="preserve"> </w:t>
      </w:r>
      <w:r w:rsidRPr="00420E65">
        <w:rPr>
          <w:lang w:val="sr-Latn-ME"/>
        </w:rPr>
        <w:t>(</w:t>
      </w:r>
      <w:r w:rsidRPr="00420E65">
        <w:rPr>
          <w:b/>
          <w:bCs/>
          <w:lang w:val="sr-Latn-ME"/>
        </w:rPr>
        <w:t>pogleda</w:t>
      </w:r>
      <w:r w:rsidR="00183EE4" w:rsidRPr="00420E65">
        <w:rPr>
          <w:b/>
          <w:bCs/>
          <w:lang w:val="sr-Latn-ME"/>
        </w:rPr>
        <w:t>ti</w:t>
      </w:r>
      <w:r w:rsidRPr="00420E65">
        <w:rPr>
          <w:b/>
          <w:bCs/>
          <w:lang w:val="sr-Latn-ME"/>
        </w:rPr>
        <w:t xml:space="preserve"> prilog 2a</w:t>
      </w:r>
      <w:r w:rsidRPr="00420E65">
        <w:rPr>
          <w:lang w:val="sr-Latn-ME"/>
        </w:rPr>
        <w:t xml:space="preserve"> za trendove u Netfliks pretplaćeni i </w:t>
      </w:r>
      <w:r w:rsidRPr="00420E65">
        <w:rPr>
          <w:b/>
          <w:bCs/>
          <w:lang w:val="sr-Latn-ME"/>
        </w:rPr>
        <w:t>prilog 2b za prihode</w:t>
      </w:r>
      <w:r w:rsidRPr="00420E65">
        <w:rPr>
          <w:lang w:val="sr-Latn-ME"/>
        </w:rPr>
        <w:t>). Blockbuster je odbio ponudu</w:t>
      </w:r>
      <w:r w:rsidR="00183EE4" w:rsidRPr="00420E65">
        <w:rPr>
          <w:lang w:val="sr-Latn-ME"/>
        </w:rPr>
        <w:t xml:space="preserve"> </w:t>
      </w:r>
      <w:r w:rsidRPr="00420E65">
        <w:rPr>
          <w:lang w:val="sr-Latn-ME"/>
        </w:rPr>
        <w:t>(p</w:t>
      </w:r>
      <w:r w:rsidR="00183EE4" w:rsidRPr="00420E65">
        <w:rPr>
          <w:lang w:val="sr-Latn-ME"/>
        </w:rPr>
        <w:t>roglasio</w:t>
      </w:r>
      <w:r w:rsidRPr="00420E65">
        <w:rPr>
          <w:lang w:val="sr-Latn-ME"/>
        </w:rPr>
        <w:t xml:space="preserve"> bi bankrot u 2010-oj).</w:t>
      </w:r>
      <w:hyperlink w:anchor="_bookmark5" w:history="1">
        <w:r w:rsidR="00AF2927" w:rsidRPr="00420E65">
          <w:rPr>
            <w:position w:val="6"/>
          </w:rPr>
          <w:t>6</w:t>
        </w:r>
      </w:hyperlink>
    </w:p>
    <w:p w14:paraId="534D85F6" w14:textId="14600742" w:rsidR="0078694F" w:rsidRPr="00420E65" w:rsidRDefault="0078694F" w:rsidP="00420E65">
      <w:pPr>
        <w:pStyle w:val="Heading2"/>
        <w:spacing w:before="120"/>
        <w:ind w:left="144" w:right="720" w:firstLine="287"/>
        <w:jc w:val="both"/>
        <w:rPr>
          <w:i w:val="0"/>
          <w:sz w:val="20"/>
          <w:szCs w:val="20"/>
          <w:lang w:val="sr-Latn-ME"/>
        </w:rPr>
      </w:pPr>
      <w:bookmarkStart w:id="5" w:name="Pursuing_Content_Licensing_Deals_with_Fi"/>
      <w:bookmarkEnd w:id="5"/>
      <w:r w:rsidRPr="00420E65">
        <w:rPr>
          <w:i w:val="0"/>
          <w:sz w:val="20"/>
          <w:szCs w:val="20"/>
          <w:lang w:val="sr-Latn-ME"/>
        </w:rPr>
        <w:t>Nastavivši bez partnera, Netfliks je podnio zahtjev za njegov IPO i 2002-oj</w:t>
      </w:r>
      <w:r w:rsidR="00183EE4" w:rsidRPr="00420E65">
        <w:rPr>
          <w:i w:val="0"/>
          <w:sz w:val="20"/>
          <w:szCs w:val="20"/>
          <w:lang w:val="sr-Latn-ME"/>
        </w:rPr>
        <w:t xml:space="preserve"> </w:t>
      </w:r>
      <w:r w:rsidRPr="00420E65">
        <w:rPr>
          <w:i w:val="0"/>
          <w:sz w:val="20"/>
          <w:szCs w:val="20"/>
          <w:lang w:val="sr-Latn-ME"/>
        </w:rPr>
        <w:t>(</w:t>
      </w:r>
      <w:r w:rsidRPr="00420E65">
        <w:rPr>
          <w:b/>
          <w:bCs/>
          <w:i w:val="0"/>
          <w:sz w:val="20"/>
          <w:szCs w:val="20"/>
          <w:lang w:val="sr-Latn-ME"/>
        </w:rPr>
        <w:t>pogleda</w:t>
      </w:r>
      <w:r w:rsidR="00183EE4" w:rsidRPr="00420E65">
        <w:rPr>
          <w:b/>
          <w:bCs/>
          <w:i w:val="0"/>
          <w:sz w:val="20"/>
          <w:szCs w:val="20"/>
          <w:lang w:val="sr-Latn-ME"/>
        </w:rPr>
        <w:t>ti</w:t>
      </w:r>
      <w:r w:rsidRPr="00420E65">
        <w:rPr>
          <w:b/>
          <w:bCs/>
          <w:i w:val="0"/>
          <w:sz w:val="20"/>
          <w:szCs w:val="20"/>
          <w:lang w:val="sr-Latn-ME"/>
        </w:rPr>
        <w:t xml:space="preserve"> prilog 2c</w:t>
      </w:r>
      <w:r w:rsidRPr="00420E65">
        <w:rPr>
          <w:i w:val="0"/>
          <w:sz w:val="20"/>
          <w:szCs w:val="20"/>
          <w:lang w:val="sr-Latn-ME"/>
        </w:rPr>
        <w:t xml:space="preserve"> za njegovo kretanje cijena akcija). U tom nekom vremenu kompanija je dostavila svoj </w:t>
      </w:r>
      <w:r w:rsidR="00183EE4" w:rsidRPr="00420E65">
        <w:rPr>
          <w:i w:val="0"/>
          <w:sz w:val="20"/>
          <w:szCs w:val="20"/>
          <w:lang w:val="sr-Latn-ME"/>
        </w:rPr>
        <w:t>milijarditi</w:t>
      </w:r>
      <w:r w:rsidRPr="00420E65">
        <w:rPr>
          <w:i w:val="0"/>
          <w:sz w:val="20"/>
          <w:szCs w:val="20"/>
          <w:lang w:val="sr-Latn-ME"/>
        </w:rPr>
        <w:t xml:space="preserve"> DVD u ranoj 2007-oj, Netfliks je lansirao svoje striming usluge. Iako je imala 70 hiljada DVD naslova u svom katalogu, njihova strimimg usluga počela je sa otprilike hiljadu filmova i televizijskih programa. Asortman koji je mogao ponuditi je bio ozbiljno ograničen dugoročnim ugovorima o pravima kojima su studiji koji su proizvodili sadržaj pregovarali sa televizijskim mrežama koje su ga emitovale-u nekim slučajevima, emisione i kablovske mreže su vezale prava čak devet godina nakon što je dio sadržaja debitovao.</w:t>
      </w:r>
    </w:p>
    <w:p w14:paraId="6BA0BAD4" w14:textId="627D6447" w:rsidR="0078694F" w:rsidRPr="0078694F" w:rsidRDefault="005D1DE4" w:rsidP="0078694F">
      <w:pPr>
        <w:pStyle w:val="Heading2"/>
        <w:spacing w:before="204"/>
        <w:rPr>
          <w:lang w:val="sr-Latn-ME"/>
        </w:rPr>
      </w:pPr>
      <w:r>
        <w:rPr>
          <w:lang w:val="sr-Latn-ME"/>
        </w:rPr>
        <w:t>Sprovođenje ugovora o licenciranju sadržaja sa filmskim i televizijskim kompanijama</w:t>
      </w:r>
    </w:p>
    <w:p w14:paraId="113DF920" w14:textId="09502E41" w:rsidR="0017154C" w:rsidRPr="00420E65" w:rsidRDefault="005D1DE4" w:rsidP="00420E65">
      <w:pPr>
        <w:pStyle w:val="BodyText"/>
        <w:spacing w:before="190"/>
        <w:ind w:left="139" w:right="677" w:firstLine="288"/>
        <w:jc w:val="both"/>
      </w:pPr>
      <w:r w:rsidRPr="00420E65">
        <w:t xml:space="preserve">Da bi proširili Netflix-ov katalog, njegovi rukovodioci su se okrenuli ubrzo i pregovorima o licenciranju </w:t>
      </w:r>
      <w:proofErr w:type="gramStart"/>
      <w:r w:rsidRPr="00420E65">
        <w:t>sa</w:t>
      </w:r>
      <w:proofErr w:type="gramEnd"/>
      <w:r w:rsidRPr="00420E65">
        <w:t xml:space="preserve"> filmskim i televizijskim kompanijama. Kao prvi veći posao, Netflix je 2008. </w:t>
      </w:r>
      <w:proofErr w:type="gramStart"/>
      <w:r w:rsidRPr="00420E65">
        <w:t>godine</w:t>
      </w:r>
      <w:proofErr w:type="gramEnd"/>
      <w:r w:rsidRPr="00420E65">
        <w:t xml:space="preserve"> potpisao ugovor vrijedan 30 miliona dolara godišnje sa premium kablovskom mrežom Starz za 2 500 filmova i televizijskih emisija, kao i prva prava na filmove Disney-ja i Sony Pictures-a. Pored ovog, Netflix bi mogao da ponudi sadržaj </w:t>
      </w:r>
      <w:proofErr w:type="gramStart"/>
      <w:r w:rsidRPr="00420E65">
        <w:t>na</w:t>
      </w:r>
      <w:proofErr w:type="gramEnd"/>
      <w:r w:rsidRPr="00420E65">
        <w:t xml:space="preserve"> svojoj mrežnoj usluzi čim je Starz to učinio na televiziji. Iako je Standardos u to vrijeme protestovao da bi posao bio “otprilike tri puta veći od njegovog budžeta”, Netflix je tek započeo svoj rast potrošnje </w:t>
      </w:r>
      <w:proofErr w:type="gramStart"/>
      <w:r w:rsidRPr="00420E65">
        <w:t>( pogledajte</w:t>
      </w:r>
      <w:proofErr w:type="gramEnd"/>
      <w:r w:rsidRPr="00420E65">
        <w:t xml:space="preserve"> </w:t>
      </w:r>
      <w:r w:rsidRPr="00420E65">
        <w:rPr>
          <w:b/>
        </w:rPr>
        <w:t>prilog 3</w:t>
      </w:r>
      <w:r w:rsidRPr="00420E65">
        <w:t xml:space="preserve"> za rane ponude sa sadržajem).</w:t>
      </w:r>
      <w:hyperlink w:anchor="_bookmark8" w:history="1">
        <w:r w:rsidR="00AF2927" w:rsidRPr="00420E65">
          <w:rPr>
            <w:position w:val="6"/>
          </w:rPr>
          <w:t>9</w:t>
        </w:r>
      </w:hyperlink>
    </w:p>
    <w:p w14:paraId="118AEDF6" w14:textId="6DF92011" w:rsidR="0017154C" w:rsidRPr="00420E65" w:rsidRDefault="005D1DE4" w:rsidP="00420E65">
      <w:pPr>
        <w:pStyle w:val="BodyText"/>
        <w:spacing w:before="190"/>
        <w:ind w:left="139" w:right="677" w:firstLine="288"/>
        <w:jc w:val="both"/>
      </w:pPr>
      <w:r w:rsidRPr="00420E65">
        <w:t xml:space="preserve">Glavne mreže “velike četvorke” ABC, NBC, FOX i CBS, i njihovi produkcijski studiji su počeli da licenciraju sadržaj za Netflix. CBS je prodao prava </w:t>
      </w:r>
      <w:proofErr w:type="gramStart"/>
      <w:r w:rsidRPr="00420E65">
        <w:t>na</w:t>
      </w:r>
      <w:proofErr w:type="gramEnd"/>
      <w:r w:rsidRPr="00420E65">
        <w:t xml:space="preserve"> stariji sadržaj koji se više nije emitovao na mreži CBS. NBC je Netflix-u ponudio 200 </w:t>
      </w:r>
      <w:proofErr w:type="gramStart"/>
      <w:r w:rsidRPr="00420E65">
        <w:t>filmova  i</w:t>
      </w:r>
      <w:proofErr w:type="gramEnd"/>
      <w:r w:rsidRPr="00420E65">
        <w:t xml:space="preserve"> starije sezone svojih televizijskih emisija. Fox je takođe licencirao prethodne sezone aktuelnih emisija koja se emituju </w:t>
      </w:r>
      <w:proofErr w:type="gramStart"/>
      <w:r w:rsidRPr="00420E65">
        <w:t>na</w:t>
      </w:r>
      <w:proofErr w:type="gramEnd"/>
      <w:r w:rsidRPr="00420E65">
        <w:t xml:space="preserve"> mreži FOX. ABC je dozvolio Netflix-u da nudi prošle sezone svojih televizijskih emisija, zajedno </w:t>
      </w:r>
      <w:proofErr w:type="gramStart"/>
      <w:r w:rsidRPr="00420E65">
        <w:t>sa</w:t>
      </w:r>
      <w:proofErr w:type="gramEnd"/>
      <w:r w:rsidRPr="00420E65">
        <w:t xml:space="preserve"> epizodama iz trenutnih sezona, ponekad i dvije nedelje nakon njihovog prvobitnog datuma emitovanja. Netflix je presijekao velike čekove za hit emisije </w:t>
      </w:r>
      <w:proofErr w:type="gramStart"/>
      <w:r w:rsidRPr="00420E65">
        <w:t>na</w:t>
      </w:r>
      <w:proofErr w:type="gramEnd"/>
      <w:r w:rsidRPr="00420E65">
        <w:t xml:space="preserve"> kablovskim mrežama, takođe: platio je procijenjenih 1 $ milion po epizodi za 91 epizodu AMC-a “Mad Men”, i kupili su tri prethodne i tri naredne sezone serije “Breaking Bad”. Da bi dobio svježi filmski sadržaj za biblioteku, Netflix je takođe sklopio ugovore </w:t>
      </w:r>
      <w:proofErr w:type="gramStart"/>
      <w:r w:rsidRPr="00420E65">
        <w:t>sa  Epix</w:t>
      </w:r>
      <w:proofErr w:type="gramEnd"/>
      <w:r w:rsidRPr="00420E65">
        <w:t xml:space="preserve">-om, Lionsgate-om, MGM-om, Paramount-om, i sa Relativity Media-om, pored ostalih firmi. Do 2010. Godine, Netflix je obezbijedio prava </w:t>
      </w:r>
      <w:proofErr w:type="gramStart"/>
      <w:r w:rsidRPr="00420E65">
        <w:t>na</w:t>
      </w:r>
      <w:proofErr w:type="gramEnd"/>
      <w:r w:rsidRPr="00420E65">
        <w:t xml:space="preserve"> strimovanje filmova koji su kolektivno stvorili skoro polovinu domaće zarade za tu godinu.</w:t>
      </w:r>
      <w:hyperlink w:anchor="_bookmark13" w:history="1">
        <w:r w:rsidR="00AF2927" w:rsidRPr="00420E65">
          <w:rPr>
            <w:position w:val="6"/>
          </w:rPr>
          <w:t>14</w:t>
        </w:r>
      </w:hyperlink>
    </w:p>
    <w:p w14:paraId="17949F7C" w14:textId="77777777" w:rsidR="0017154C" w:rsidRPr="00420E65" w:rsidRDefault="0017154C">
      <w:pPr>
        <w:pStyle w:val="BodyText"/>
      </w:pPr>
    </w:p>
    <w:p w14:paraId="792DA63F" w14:textId="7E70A042" w:rsidR="0017154C" w:rsidRPr="00420E65" w:rsidRDefault="00FF04F3">
      <w:pPr>
        <w:pStyle w:val="BodyText"/>
        <w:spacing w:before="4"/>
      </w:pPr>
      <w:r w:rsidRPr="00420E65">
        <w:rPr>
          <w:noProof/>
          <w:lang w:val="en-GB" w:eastAsia="en-GB"/>
        </w:rPr>
        <mc:AlternateContent>
          <mc:Choice Requires="wps">
            <w:drawing>
              <wp:anchor distT="0" distB="0" distL="0" distR="0" simplePos="0" relativeHeight="487588352" behindDoc="1" locked="0" layoutInCell="1" allowOverlap="1" wp14:anchorId="34DC49FA" wp14:editId="23EAB6B9">
                <wp:simplePos x="0" y="0"/>
                <wp:positionH relativeFrom="page">
                  <wp:posOffset>895985</wp:posOffset>
                </wp:positionH>
                <wp:positionV relativeFrom="paragraph">
                  <wp:posOffset>141605</wp:posOffset>
                </wp:positionV>
                <wp:extent cx="5751830" cy="6350"/>
                <wp:effectExtent l="0" t="0" r="0" b="0"/>
                <wp:wrapTopAndBottom/>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085F8" id="Rectangle 19" o:spid="_x0000_s1026" style="position:absolute;margin-left:70.55pt;margin-top:11.15pt;width:452.9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CQ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" fillcolor="black" stroked="f">
                <w10:wrap type="topAndBottom" anchorx="page"/>
              </v:rect>
            </w:pict>
          </mc:Fallback>
        </mc:AlternateContent>
      </w:r>
    </w:p>
    <w:p w14:paraId="674FAE3A" w14:textId="77777777" w:rsidR="0017154C" w:rsidRPr="00420E65" w:rsidRDefault="00AF2927">
      <w:pPr>
        <w:spacing w:line="196" w:lineRule="exact"/>
        <w:ind w:left="140"/>
        <w:rPr>
          <w:rFonts w:ascii="Arial"/>
          <w:b/>
          <w:sz w:val="20"/>
          <w:szCs w:val="20"/>
        </w:rPr>
      </w:pPr>
      <w:r w:rsidRPr="00420E65">
        <w:rPr>
          <w:rFonts w:ascii="Arial"/>
          <w:b/>
          <w:sz w:val="20"/>
          <w:szCs w:val="20"/>
        </w:rPr>
        <w:t>2</w:t>
      </w:r>
    </w:p>
    <w:p w14:paraId="76DBE446" w14:textId="77777777" w:rsidR="0017154C" w:rsidRPr="00420E65" w:rsidRDefault="0017154C">
      <w:pPr>
        <w:spacing w:line="196" w:lineRule="exact"/>
        <w:rPr>
          <w:rFonts w:ascii="Arial"/>
          <w:sz w:val="20"/>
          <w:szCs w:val="20"/>
        </w:rPr>
        <w:sectPr w:rsidR="0017154C" w:rsidRPr="00420E65">
          <w:pgSz w:w="12240" w:h="15840"/>
          <w:pgMar w:top="920" w:right="1120" w:bottom="700" w:left="1300" w:header="0" w:footer="501" w:gutter="0"/>
          <w:cols w:space="720"/>
        </w:sectPr>
      </w:pPr>
    </w:p>
    <w:p w14:paraId="18FD14CB" w14:textId="77777777" w:rsidR="00183EE4" w:rsidRPr="00420E65" w:rsidRDefault="00183EE4" w:rsidP="00183EE4">
      <w:pPr>
        <w:tabs>
          <w:tab w:val="right" w:pos="9499"/>
        </w:tabs>
        <w:spacing w:before="77"/>
        <w:ind w:left="500"/>
        <w:rPr>
          <w:b/>
          <w:bCs/>
          <w:sz w:val="20"/>
          <w:szCs w:val="20"/>
        </w:rPr>
      </w:pPr>
      <w:r w:rsidRPr="00420E65">
        <w:rPr>
          <w:b/>
          <w:bCs/>
          <w:sz w:val="20"/>
          <w:szCs w:val="20"/>
        </w:rPr>
        <w:lastRenderedPageBreak/>
        <w:t xml:space="preserve">Rat streaming platformi u 2019. </w:t>
      </w:r>
      <w:proofErr w:type="gramStart"/>
      <w:r w:rsidRPr="00420E65">
        <w:rPr>
          <w:b/>
          <w:bCs/>
          <w:sz w:val="20"/>
          <w:szCs w:val="20"/>
        </w:rPr>
        <w:t>godini :</w:t>
      </w:r>
      <w:proofErr w:type="gramEnd"/>
      <w:r w:rsidRPr="00420E65">
        <w:rPr>
          <w:b/>
          <w:bCs/>
          <w:sz w:val="20"/>
          <w:szCs w:val="20"/>
        </w:rPr>
        <w:t xml:space="preserve"> Može li Dizni prestići Netflix?</w:t>
      </w:r>
    </w:p>
    <w:p w14:paraId="131755BE" w14:textId="46AF26E4" w:rsidR="0017154C" w:rsidRPr="00420E65" w:rsidRDefault="00AF2927" w:rsidP="00183EE4">
      <w:pPr>
        <w:tabs>
          <w:tab w:val="right" w:pos="9499"/>
        </w:tabs>
        <w:spacing w:before="77"/>
        <w:ind w:left="500"/>
        <w:rPr>
          <w:b/>
          <w:sz w:val="20"/>
          <w:szCs w:val="20"/>
        </w:rPr>
      </w:pPr>
      <w:r w:rsidRPr="00420E65">
        <w:rPr>
          <w:b/>
          <w:sz w:val="20"/>
          <w:szCs w:val="20"/>
        </w:rPr>
        <w:tab/>
        <w:t>519-094</w:t>
      </w:r>
    </w:p>
    <w:p w14:paraId="01410EDA" w14:textId="6AFA6043" w:rsidR="0017154C" w:rsidRPr="00420E65" w:rsidRDefault="005D1DE4" w:rsidP="00420E65">
      <w:pPr>
        <w:tabs>
          <w:tab w:val="right" w:pos="9499"/>
        </w:tabs>
        <w:spacing w:before="77" w:line="276" w:lineRule="auto"/>
        <w:ind w:left="500"/>
        <w:jc w:val="both"/>
        <w:rPr>
          <w:sz w:val="20"/>
          <w:szCs w:val="20"/>
        </w:rPr>
      </w:pPr>
      <w:r w:rsidRPr="00420E65">
        <w:rPr>
          <w:sz w:val="20"/>
          <w:szCs w:val="20"/>
        </w:rPr>
        <w:t xml:space="preserve">          Kako je vrijeme prolazilo, licenciranje je postajalo sve skuplje. NBC je obnovio ugovor vrijedan 25 miliona dolara koji je postignut 2010.godine za prijavljenih 300 miliona dolara u 2011.godini. “Vrstu novca koji plaćaju provajderi video usluga na mreži za sadržaj, znatno je veća nego prije osamnaest mjeseci”, rekao je izvršni direktor NBC-a Steve Burke u to vrijeme. “Sadržaj je vrijedniji, </w:t>
      </w:r>
      <w:proofErr w:type="gramStart"/>
      <w:r w:rsidRPr="00420E65">
        <w:rPr>
          <w:sz w:val="20"/>
          <w:szCs w:val="20"/>
        </w:rPr>
        <w:t>a</w:t>
      </w:r>
      <w:proofErr w:type="gramEnd"/>
      <w:r w:rsidRPr="00420E65">
        <w:rPr>
          <w:sz w:val="20"/>
          <w:szCs w:val="20"/>
        </w:rPr>
        <w:t xml:space="preserve"> izgledi, posebno za emitovanu televiziju, mnogo su ‘ružičastiji’ nego što su bili prije osamnaest mjeseci”. Izvršni direktor Time Warnera, Jeff Bewkes, se slaže i napominje </w:t>
      </w:r>
      <w:proofErr w:type="gramStart"/>
      <w:r w:rsidRPr="00420E65">
        <w:rPr>
          <w:sz w:val="20"/>
          <w:szCs w:val="20"/>
        </w:rPr>
        <w:t>“ Usluge</w:t>
      </w:r>
      <w:proofErr w:type="gramEnd"/>
      <w:r w:rsidRPr="00420E65">
        <w:rPr>
          <w:sz w:val="20"/>
          <w:szCs w:val="20"/>
        </w:rPr>
        <w:t xml:space="preserve"> poput Netflix-a dobrodošli su dodatak infrastrukturi. Oni mogu unovčiti vrijednost za kompanije poput Warner-a koje možda nije bilo u smislu efikasnosti za starije proizvode, kao što je bilo ranije dostupno. Kada je novinar pitao da li je Netflix prijetnja, Bewkes je odgovorio, “To je pomalo kao, da li će albanska vojska preuzeti svijet?</w:t>
      </w:r>
      <w:proofErr w:type="gramStart"/>
      <w:r w:rsidRPr="00420E65">
        <w:rPr>
          <w:sz w:val="20"/>
          <w:szCs w:val="20"/>
        </w:rPr>
        <w:t>”,</w:t>
      </w:r>
      <w:proofErr w:type="gramEnd"/>
      <w:r w:rsidRPr="00420E65">
        <w:rPr>
          <w:sz w:val="20"/>
          <w:szCs w:val="20"/>
        </w:rPr>
        <w:t xml:space="preserve"> i dodao je, “Ja ne mislim da hoće.” (Hastings je navodno Bewkesov komentar smatrao “počasnom značkom”, dodajući: “Za sledeću godinu, nosio sam pseće oznake albanske vojske oko moga vrata.  To je bila moja brojanica koja mi je davala motivaciju”.</w:t>
      </w:r>
      <w:hyperlink w:anchor="_bookmark18" w:history="1">
        <w:r w:rsidR="00AF2927" w:rsidRPr="00420E65">
          <w:rPr>
            <w:position w:val="6"/>
            <w:sz w:val="20"/>
            <w:szCs w:val="20"/>
          </w:rPr>
          <w:t>19</w:t>
        </w:r>
      </w:hyperlink>
      <w:r w:rsidR="00AF2927" w:rsidRPr="00420E65">
        <w:rPr>
          <w:sz w:val="20"/>
          <w:szCs w:val="20"/>
        </w:rPr>
        <w:t>)</w:t>
      </w:r>
    </w:p>
    <w:p w14:paraId="37E376D8" w14:textId="43D5D7B1" w:rsidR="0017154C" w:rsidRPr="00420E65" w:rsidRDefault="005D1DE4" w:rsidP="00420E65">
      <w:pPr>
        <w:pStyle w:val="BodyText"/>
        <w:spacing w:before="179" w:line="276" w:lineRule="auto"/>
        <w:ind w:left="499" w:right="316" w:firstLine="288"/>
        <w:jc w:val="both"/>
      </w:pPr>
      <w:r w:rsidRPr="00420E65">
        <w:t xml:space="preserve">Nije svaki izvršni direktor želio da ga obnovi: </w:t>
      </w:r>
      <w:proofErr w:type="gramStart"/>
      <w:r w:rsidRPr="00420E65">
        <w:t>“ Starz</w:t>
      </w:r>
      <w:proofErr w:type="gramEnd"/>
      <w:r w:rsidRPr="00420E65">
        <w:t xml:space="preserve"> je napravio užasan dogovor sa Netflix-om.  Možete tvrditi da je Netflix svoje poslovanje gradio na teret Starz programa za sitno,” rekao je izvršni direktor Starz-a, Chris Albrecht, kada je nakon tri godine okončao ugovor o licenciranju svoje kompanije. “Mislim da je zaista kratkovidno da svi ovi ljudi prodaju svoje emisije Netflix-u”, objasnio je dodajući: “Da oni nisu, šta bi bilo </w:t>
      </w:r>
      <w:proofErr w:type="gramStart"/>
      <w:r w:rsidRPr="00420E65">
        <w:t>na</w:t>
      </w:r>
      <w:proofErr w:type="gramEnd"/>
      <w:r w:rsidRPr="00420E65">
        <w:t xml:space="preserve"> Netflix-u onda? Mnogo starih filmova, neki Disney filmovi za nekoliko godina i nekoliko emisija koje naprave... </w:t>
      </w:r>
      <w:proofErr w:type="gramStart"/>
      <w:r w:rsidRPr="00420E65">
        <w:t>ali</w:t>
      </w:r>
      <w:proofErr w:type="gramEnd"/>
      <w:r w:rsidRPr="00420E65">
        <w:t xml:space="preserve"> teško je za vlasnike sadržaja da odbiju ovu “drogu”, neposredni maksimum novca koji Netflix plaća.”</w:t>
      </w:r>
      <w:hyperlink w:anchor="_bookmark19" w:history="1">
        <w:r w:rsidR="00AF2927" w:rsidRPr="00420E65">
          <w:rPr>
            <w:position w:val="6"/>
          </w:rPr>
          <w:t>20</w:t>
        </w:r>
      </w:hyperlink>
    </w:p>
    <w:p w14:paraId="2C531869" w14:textId="770AEA3A" w:rsidR="0017154C" w:rsidRDefault="005D1DE4">
      <w:pPr>
        <w:pStyle w:val="Heading2"/>
        <w:spacing w:before="204"/>
        <w:ind w:left="500"/>
        <w:jc w:val="both"/>
      </w:pPr>
      <w:bookmarkStart w:id="6" w:name="Moving_into_Original_Programming"/>
      <w:bookmarkEnd w:id="6"/>
      <w:r w:rsidRPr="005D1DE4">
        <w:t xml:space="preserve">Prelazak </w:t>
      </w:r>
      <w:proofErr w:type="gramStart"/>
      <w:r w:rsidRPr="005D1DE4">
        <w:t>na</w:t>
      </w:r>
      <w:proofErr w:type="gramEnd"/>
      <w:r w:rsidRPr="005D1DE4">
        <w:t xml:space="preserve"> originalno programiranje</w:t>
      </w:r>
    </w:p>
    <w:p w14:paraId="627C0845" w14:textId="77777777" w:rsidR="00D350CD" w:rsidRDefault="00D350CD">
      <w:pPr>
        <w:pStyle w:val="Heading2"/>
        <w:spacing w:before="204"/>
        <w:ind w:left="500"/>
        <w:jc w:val="both"/>
      </w:pPr>
    </w:p>
    <w:p w14:paraId="3BE5C50E" w14:textId="18E83FE6" w:rsidR="0017154C" w:rsidRPr="005D1DE4" w:rsidRDefault="005D1DE4" w:rsidP="00420E65">
      <w:pPr>
        <w:ind w:left="454" w:right="283"/>
        <w:jc w:val="both"/>
        <w:rPr>
          <w:rFonts w:ascii="Paladio" w:eastAsia="Calibri" w:hAnsi="Paladio" w:cs="Times New Roman"/>
          <w:sz w:val="20"/>
          <w:szCs w:val="20"/>
        </w:rPr>
      </w:pPr>
      <w:r w:rsidRPr="005D1DE4">
        <w:rPr>
          <w:sz w:val="20"/>
          <w:szCs w:val="20"/>
        </w:rPr>
        <w:t>N</w:t>
      </w:r>
      <w:r w:rsidRPr="005D1DE4">
        <w:rPr>
          <w:rFonts w:ascii="Paladio" w:hAnsi="Paladio"/>
          <w:sz w:val="20"/>
          <w:szCs w:val="20"/>
        </w:rPr>
        <w:t xml:space="preserve">etflix je počeo da slijedi svoj vlastiti originalni sadržaj uporedo </w:t>
      </w:r>
      <w:proofErr w:type="gramStart"/>
      <w:r w:rsidRPr="005D1DE4">
        <w:rPr>
          <w:rFonts w:ascii="Paladio" w:hAnsi="Paladio"/>
          <w:sz w:val="20"/>
          <w:szCs w:val="20"/>
        </w:rPr>
        <w:t>sa</w:t>
      </w:r>
      <w:proofErr w:type="gramEnd"/>
      <w:r w:rsidRPr="005D1DE4">
        <w:rPr>
          <w:rFonts w:ascii="Paladio" w:hAnsi="Paladio"/>
          <w:sz w:val="20"/>
          <w:szCs w:val="20"/>
        </w:rPr>
        <w:t xml:space="preserve"> ugovorima o licenciranju (pogledajte </w:t>
      </w:r>
      <w:r w:rsidRPr="005D1DE4">
        <w:rPr>
          <w:rFonts w:ascii="Paladio" w:hAnsi="Paladio"/>
          <w:b/>
          <w:sz w:val="20"/>
          <w:szCs w:val="20"/>
        </w:rPr>
        <w:t>prilog 4</w:t>
      </w:r>
      <w:r w:rsidRPr="005D1DE4">
        <w:rPr>
          <w:rFonts w:ascii="Paladio" w:hAnsi="Paladio"/>
          <w:sz w:val="20"/>
          <w:szCs w:val="20"/>
        </w:rPr>
        <w:t>). Februara 2013.godine objavio je svoju prvu originalnu seriju “House of Cards”, emisiju o mračnom i lukavom političaru Francis Underwood i njegovoj neumoljivoj potrazi za moći. Producentska kompanija koja stoji iza ove emisije, Media Rights Capital (MRC), predstavila je seriju svakoj od glavnih premium kablovskih mreža u SAD-u i prišla Netflix-u samo radi mogućeg drugog ‘prozora’</w:t>
      </w:r>
      <w:r w:rsidR="00D350CD">
        <w:rPr>
          <w:rFonts w:ascii="Paladio" w:hAnsi="Paladio"/>
          <w:sz w:val="20"/>
          <w:szCs w:val="20"/>
        </w:rPr>
        <w:t>(izbora)</w:t>
      </w:r>
      <w:r w:rsidRPr="005D1DE4">
        <w:rPr>
          <w:rFonts w:ascii="Paladio" w:hAnsi="Paladio"/>
          <w:sz w:val="20"/>
          <w:szCs w:val="20"/>
        </w:rPr>
        <w:t>, ali na njihovo iznenađenje, rukovodioci Netflix-a su odgovorili ponudom za ekskluzivna trenutna prava emitovanja koja su navodno vrijedila 100 miliona dolara za dvije sezone od po trinaest epizoda.</w:t>
      </w:r>
      <w:r w:rsidRPr="005D1DE4">
        <w:rPr>
          <w:rFonts w:ascii="Paladio" w:eastAsia="Calibri" w:hAnsi="Paladio" w:cs="Times New Roman"/>
          <w:sz w:val="20"/>
          <w:szCs w:val="20"/>
        </w:rPr>
        <w:t xml:space="preserve"> Emisija je ipresionirala kritičare i obezbijedila devet nominacija za Emmy </w:t>
      </w:r>
      <w:proofErr w:type="gramStart"/>
      <w:r w:rsidRPr="005D1DE4">
        <w:rPr>
          <w:rFonts w:ascii="Paladio" w:eastAsia="Calibri" w:hAnsi="Paladio" w:cs="Times New Roman"/>
          <w:sz w:val="20"/>
          <w:szCs w:val="20"/>
        </w:rPr>
        <w:t>( najprestižniju</w:t>
      </w:r>
      <w:proofErr w:type="gramEnd"/>
      <w:r w:rsidRPr="005D1DE4">
        <w:rPr>
          <w:rFonts w:ascii="Paladio" w:eastAsia="Calibri" w:hAnsi="Paladio" w:cs="Times New Roman"/>
          <w:sz w:val="20"/>
          <w:szCs w:val="20"/>
        </w:rPr>
        <w:t xml:space="preserve"> nagradu televizijske industrije) nominovani su u prvoj sezoni, i pobijedili u kategoriji Najbolja Glumica ( za Robin Wright). Netflix bi emitovao šest sezona.</w:t>
      </w:r>
    </w:p>
    <w:p w14:paraId="39AD0F8D" w14:textId="77777777" w:rsidR="005D1DE4" w:rsidRPr="005D1DE4" w:rsidRDefault="005D1DE4" w:rsidP="00420E65">
      <w:pPr>
        <w:pStyle w:val="BodyText"/>
        <w:spacing w:before="170"/>
        <w:ind w:left="499" w:right="317" w:firstLine="288"/>
        <w:jc w:val="both"/>
      </w:pPr>
      <w:r w:rsidRPr="005D1DE4">
        <w:t xml:space="preserve">Sledeća velika opklada Netflix-a je bila emisija smještena u ženskom zatvoru “Orange is the New Black”, proizvedena u saradnji </w:t>
      </w:r>
      <w:proofErr w:type="gramStart"/>
      <w:r w:rsidRPr="005D1DE4">
        <w:t>sa</w:t>
      </w:r>
      <w:proofErr w:type="gramEnd"/>
      <w:r w:rsidRPr="005D1DE4">
        <w:t xml:space="preserve"> Lionsgate-om i objavljena je jula 2013.godine. “Odnijela sam je </w:t>
      </w:r>
      <w:proofErr w:type="gramStart"/>
      <w:r w:rsidRPr="005D1DE4">
        <w:t>na</w:t>
      </w:r>
      <w:proofErr w:type="gramEnd"/>
      <w:r w:rsidRPr="005D1DE4">
        <w:t xml:space="preserve"> HBO i Showtime i Netflix”, rekla je kreatorka Jenji Kohan. “Najbolja stvar kod odlaska u Netflix bila je ta što sam je pokazala, </w:t>
      </w:r>
      <w:proofErr w:type="gramStart"/>
      <w:r w:rsidRPr="005D1DE4">
        <w:t>a</w:t>
      </w:r>
      <w:proofErr w:type="gramEnd"/>
      <w:r w:rsidRPr="005D1DE4">
        <w:t xml:space="preserve"> oni su odmah naručili trinaest epizoda. To je čudesno. To je san svakog izvođača, da samo “idete u serije” i vjeru uložite u svoj rad. Platili su punu vozarinu. Bili su </w:t>
      </w:r>
      <w:proofErr w:type="gramStart"/>
      <w:r w:rsidRPr="005D1DE4">
        <w:t>novi</w:t>
      </w:r>
      <w:proofErr w:type="gramEnd"/>
      <w:r w:rsidRPr="005D1DE4">
        <w:t xml:space="preserve">, bili su pojednostavljeni, bili su divni, bili su oduševljeni. Volim da budem na novoj granici.” Orange is the New Black je postala jedna </w:t>
      </w:r>
      <w:proofErr w:type="gramStart"/>
      <w:r w:rsidRPr="005D1DE4">
        <w:t>od</w:t>
      </w:r>
      <w:proofErr w:type="gramEnd"/>
      <w:r w:rsidRPr="005D1DE4">
        <w:t xml:space="preserve"> najgledanijih Netflix-ovih originalnih serija, a do 2019.godine obnovljena je za sedmu sezonu.</w:t>
      </w:r>
    </w:p>
    <w:p w14:paraId="45006F00" w14:textId="77777777" w:rsidR="005D1DE4" w:rsidRPr="005D1DE4" w:rsidRDefault="005D1DE4" w:rsidP="00420E65">
      <w:pPr>
        <w:pStyle w:val="BodyText"/>
        <w:spacing w:before="179"/>
        <w:ind w:left="499" w:right="317" w:firstLine="288"/>
        <w:jc w:val="both"/>
      </w:pPr>
      <w:r w:rsidRPr="005D1DE4">
        <w:t xml:space="preserve">Netflix-ovi prvi potezi u originalnom programiranju su bili strukturirani kao “finansiranje deficita” u kojima je Netflix platio dio (obično dvije trećine) proizvedenih troškova emisije, a poducentska kompanija je zadržala vlasništvo (tako da je moglanadoknaditi “deficit” pregovarajući o poslovima za naredne prozore i međunarodna tržišta. Kasnije je Netflix prešao </w:t>
      </w:r>
      <w:proofErr w:type="gramStart"/>
      <w:r w:rsidRPr="005D1DE4">
        <w:t>na</w:t>
      </w:r>
      <w:proofErr w:type="gramEnd"/>
      <w:r w:rsidRPr="005D1DE4">
        <w:t xml:space="preserve"> model “plus više” koji je zahtijevao da kompanija plati više novca unaprijed, ali joj je omogućeno da osigura vlasnička prava, čime se doveo u poziciji da iskoristi naredne prihode.</w:t>
      </w:r>
    </w:p>
    <w:p w14:paraId="04ABA8FB" w14:textId="56DB0D7A" w:rsidR="0017154C" w:rsidRPr="00AA251E" w:rsidRDefault="005D1DE4" w:rsidP="00420E65">
      <w:pPr>
        <w:pStyle w:val="BodyText"/>
        <w:spacing w:before="179"/>
        <w:ind w:left="499" w:right="317" w:firstLine="288"/>
        <w:jc w:val="both"/>
      </w:pPr>
      <w:r w:rsidRPr="005D1DE4">
        <w:t xml:space="preserve">          Netflix je do 2018.godine imao budžet </w:t>
      </w:r>
      <w:proofErr w:type="gramStart"/>
      <w:r w:rsidRPr="005D1DE4">
        <w:t>od</w:t>
      </w:r>
      <w:proofErr w:type="gramEnd"/>
      <w:r w:rsidRPr="005D1DE4">
        <w:t xml:space="preserve"> 8 milijardi dolara godišnje, a 85% svoje nove potrošnje za sadržaj usmjeravao je ka originalnim produkcijama. Sarandos je otkrio da je Netflix planirao da proizvede 1000 originalnih emisija i da </w:t>
      </w:r>
      <w:proofErr w:type="gramStart"/>
      <w:r w:rsidRPr="005D1DE4">
        <w:t>če</w:t>
      </w:r>
      <w:proofErr w:type="gramEnd"/>
      <w:r w:rsidRPr="005D1DE4">
        <w:t xml:space="preserve"> u narednih godinu dana debitovati blizu 500. Netflix je rijetko objavljivao podatke o gledanosti, </w:t>
      </w:r>
      <w:proofErr w:type="gramStart"/>
      <w:r w:rsidRPr="005D1DE4">
        <w:t>ali</w:t>
      </w:r>
      <w:proofErr w:type="gramEnd"/>
      <w:r w:rsidRPr="005D1DE4">
        <w:t xml:space="preserve"> je ukazao da preko 90% Netflix-ovih kupaca je red</w:t>
      </w:r>
      <w:r w:rsidR="00AA251E">
        <w:t>ovno gledalo originalni program</w:t>
      </w:r>
      <w:r w:rsidR="00AF2927">
        <w:t>.</w:t>
      </w:r>
      <w:hyperlink w:anchor="_bookmark22" w:history="1">
        <w:r w:rsidR="00AF2927">
          <w:rPr>
            <w:position w:val="6"/>
            <w:sz w:val="14"/>
          </w:rPr>
          <w:t>23</w:t>
        </w:r>
      </w:hyperlink>
    </w:p>
    <w:p w14:paraId="421CEFAF" w14:textId="77777777" w:rsidR="0017154C" w:rsidRDefault="0017154C">
      <w:pPr>
        <w:pStyle w:val="BodyText"/>
      </w:pPr>
    </w:p>
    <w:p w14:paraId="6B23D5A1" w14:textId="6D879BDE" w:rsidR="0017154C" w:rsidRDefault="00FF04F3">
      <w:pPr>
        <w:pStyle w:val="BodyText"/>
        <w:spacing w:before="10"/>
        <w:rPr>
          <w:sz w:val="25"/>
        </w:rPr>
      </w:pPr>
      <w:r>
        <w:rPr>
          <w:noProof/>
          <w:lang w:val="en-GB" w:eastAsia="en-GB"/>
        </w:rPr>
        <mc:AlternateContent>
          <mc:Choice Requires="wps">
            <w:drawing>
              <wp:anchor distT="0" distB="0" distL="0" distR="0" simplePos="0" relativeHeight="487588864" behindDoc="1" locked="0" layoutInCell="1" allowOverlap="1" wp14:anchorId="020ED451" wp14:editId="233CC613">
                <wp:simplePos x="0" y="0"/>
                <wp:positionH relativeFrom="page">
                  <wp:posOffset>1124585</wp:posOffset>
                </wp:positionH>
                <wp:positionV relativeFrom="paragraph">
                  <wp:posOffset>221615</wp:posOffset>
                </wp:positionV>
                <wp:extent cx="5751830" cy="6350"/>
                <wp:effectExtent l="0" t="0" r="0" b="0"/>
                <wp:wrapTopAndBottom/>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938E" id="Rectangle 18" o:spid="_x0000_s1026" style="position:absolute;margin-left:88.55pt;margin-top:17.45pt;width:452.9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Gn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" fillcolor="black" stroked="f">
                <w10:wrap type="topAndBottom" anchorx="page"/>
              </v:rect>
            </w:pict>
          </mc:Fallback>
        </mc:AlternateContent>
      </w:r>
    </w:p>
    <w:p w14:paraId="58C75F26" w14:textId="77777777" w:rsidR="0017154C" w:rsidRDefault="00AF2927">
      <w:pPr>
        <w:spacing w:line="196" w:lineRule="exact"/>
        <w:ind w:right="318"/>
        <w:jc w:val="right"/>
        <w:rPr>
          <w:rFonts w:ascii="Arial"/>
          <w:b/>
          <w:sz w:val="18"/>
        </w:rPr>
      </w:pPr>
      <w:r>
        <w:rPr>
          <w:rFonts w:ascii="Arial"/>
          <w:b/>
          <w:sz w:val="18"/>
        </w:rPr>
        <w:t>3</w:t>
      </w:r>
    </w:p>
    <w:p w14:paraId="739A10BD"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3245E864" w14:textId="0AD53DF3" w:rsidR="0017154C" w:rsidRPr="00183EE4" w:rsidRDefault="00AF2927" w:rsidP="00183EE4">
      <w:pPr>
        <w:tabs>
          <w:tab w:val="left" w:pos="4575"/>
        </w:tabs>
        <w:spacing w:before="77"/>
        <w:ind w:left="140"/>
        <w:rPr>
          <w:b/>
          <w:bCs/>
          <w:sz w:val="16"/>
        </w:rPr>
      </w:pPr>
      <w:r>
        <w:rPr>
          <w:b/>
          <w:sz w:val="16"/>
        </w:rPr>
        <w:lastRenderedPageBreak/>
        <w:t>519-094</w:t>
      </w:r>
      <w:r>
        <w:rPr>
          <w:b/>
          <w:sz w:val="16"/>
        </w:rPr>
        <w:tab/>
      </w:r>
      <w:r w:rsidR="00183EE4" w:rsidRPr="00183EE4">
        <w:rPr>
          <w:b/>
          <w:bCs/>
          <w:sz w:val="16"/>
        </w:rPr>
        <w:t xml:space="preserve">Rat streaming platformi u 2019. </w:t>
      </w:r>
      <w:proofErr w:type="gramStart"/>
      <w:r w:rsidR="00183EE4" w:rsidRPr="00183EE4">
        <w:rPr>
          <w:b/>
          <w:bCs/>
          <w:sz w:val="16"/>
        </w:rPr>
        <w:t>godini :</w:t>
      </w:r>
      <w:proofErr w:type="gramEnd"/>
      <w:r w:rsidR="00183EE4" w:rsidRPr="00183EE4">
        <w:rPr>
          <w:b/>
          <w:bCs/>
          <w:sz w:val="16"/>
        </w:rPr>
        <w:t xml:space="preserve"> Može li Dizni prestići Netflix?</w:t>
      </w:r>
    </w:p>
    <w:p w14:paraId="5B3512F9" w14:textId="77777777" w:rsidR="00F909E4" w:rsidRPr="00603EDA" w:rsidRDefault="00F909E4">
      <w:pPr>
        <w:pStyle w:val="BodyText"/>
        <w:spacing w:before="190" w:line="218" w:lineRule="auto"/>
        <w:ind w:left="139" w:right="677" w:firstLine="288"/>
        <w:jc w:val="both"/>
        <w:rPr>
          <w:i/>
          <w:sz w:val="24"/>
          <w:szCs w:val="24"/>
        </w:rPr>
      </w:pPr>
      <w:bookmarkStart w:id="7" w:name="Signing_Talent_Deals"/>
      <w:bookmarkEnd w:id="7"/>
      <w:r w:rsidRPr="00603EDA">
        <w:rPr>
          <w:i/>
          <w:sz w:val="24"/>
          <w:szCs w:val="24"/>
        </w:rPr>
        <w:t xml:space="preserve">Potpisivanje ugovora </w:t>
      </w:r>
      <w:proofErr w:type="gramStart"/>
      <w:r w:rsidRPr="00603EDA">
        <w:rPr>
          <w:i/>
          <w:sz w:val="24"/>
          <w:szCs w:val="24"/>
        </w:rPr>
        <w:t>sa</w:t>
      </w:r>
      <w:proofErr w:type="gramEnd"/>
      <w:r w:rsidRPr="00603EDA">
        <w:rPr>
          <w:i/>
          <w:sz w:val="24"/>
          <w:szCs w:val="24"/>
        </w:rPr>
        <w:t xml:space="preserve"> talentima</w:t>
      </w:r>
    </w:p>
    <w:p w14:paraId="405089A0" w14:textId="2706A7A3" w:rsidR="0017154C" w:rsidRDefault="0017219C" w:rsidP="00420E65">
      <w:pPr>
        <w:pStyle w:val="BodyText"/>
        <w:spacing w:before="190"/>
        <w:ind w:left="139" w:right="677" w:firstLine="288"/>
        <w:jc w:val="both"/>
        <w:rPr>
          <w:sz w:val="14"/>
        </w:rPr>
      </w:pPr>
      <w:r w:rsidRPr="0017219C">
        <w:t xml:space="preserve">Ne kupujući samo emisije, Netlix je uskoro počeo </w:t>
      </w:r>
      <w:proofErr w:type="gramStart"/>
      <w:r w:rsidRPr="0017219C">
        <w:t>sa</w:t>
      </w:r>
      <w:proofErr w:type="gramEnd"/>
      <w:r w:rsidRPr="0017219C">
        <w:t xml:space="preserve"> potpisivanjem ugovora sa autorima emisija</w:t>
      </w:r>
      <w:r>
        <w:t xml:space="preserve"> </w:t>
      </w:r>
      <w:r w:rsidR="00AF2927">
        <w:t>(</w:t>
      </w:r>
      <w:r>
        <w:t xml:space="preserve">pogledati </w:t>
      </w:r>
      <w:r>
        <w:rPr>
          <w:b/>
        </w:rPr>
        <w:t>prilog</w:t>
      </w:r>
      <w:r w:rsidR="00AF2927">
        <w:rPr>
          <w:b/>
        </w:rPr>
        <w:t xml:space="preserve"> 5</w:t>
      </w:r>
      <w:r w:rsidR="00AF2927">
        <w:t xml:space="preserve">). </w:t>
      </w:r>
      <w:r w:rsidRPr="0017219C">
        <w:t xml:space="preserve">Prvi </w:t>
      </w:r>
      <w:proofErr w:type="gramStart"/>
      <w:r w:rsidRPr="0017219C">
        <w:t>od</w:t>
      </w:r>
      <w:proofErr w:type="gramEnd"/>
      <w:r w:rsidRPr="0017219C">
        <w:t xml:space="preserve"> takvih, velikih dogovora je sa Shondom Rhimes, poznatom po hit emisijama kao što su: “Grey’s anatomy”, “Scandal” i “How to Get Away with Murder”, koje su činile veći dio ABC-ovog programa četvrtkom naveče. Napustila je ABC-ovu produkciju i njihov višegodišnji ugovor. Kružile su glasine da ekskluzivno emitovanje 8 epizoda </w:t>
      </w:r>
      <w:proofErr w:type="gramStart"/>
      <w:r w:rsidRPr="0017219C">
        <w:t>na</w:t>
      </w:r>
      <w:proofErr w:type="gramEnd"/>
      <w:r w:rsidRPr="0017219C">
        <w:t xml:space="preserve"> Netflix-u vrijedi više od 100 miliona dolara. U dijelu ugovora, Netflix se obavezao </w:t>
      </w:r>
      <w:proofErr w:type="gramStart"/>
      <w:r w:rsidRPr="0017219C">
        <w:t>na</w:t>
      </w:r>
      <w:proofErr w:type="gramEnd"/>
      <w:r w:rsidRPr="0017219C">
        <w:t xml:space="preserve"> plaćanje režijskih troškova Rhimes-ovoj kompaniji ShondLand. Netlix je, takođe, planirao da unaprijed plati Rhimes, upoređujući se sa njenim dogovorom u ABC- u. Kako bi se prilagodila nedostatku mogućnosti udruživanja za Netflix-ove programe, ugovor je uključivao ono što je opisano kao “inovativni uskovi zarade iz pozadine” za Rhimes. Rhimes, koja je dozvolila privremeno </w:t>
      </w:r>
      <w:proofErr w:type="gramStart"/>
      <w:r w:rsidRPr="0017219C">
        <w:t>napuštanje  iz</w:t>
      </w:r>
      <w:proofErr w:type="gramEnd"/>
      <w:r w:rsidRPr="0017219C">
        <w:t xml:space="preserve"> ABC-a, složila se da nadgleda njene trenutne emisije na ABC-u. Komentarišući popularnost, tvitovala je: “Zašto novinari govore da su pisci namamljeni? Mi smo kao djeca koja prate trag bombona. </w:t>
      </w:r>
      <w:proofErr w:type="gramStart"/>
      <w:r w:rsidRPr="0017219C">
        <w:t>Ja</w:t>
      </w:r>
      <w:proofErr w:type="gramEnd"/>
      <w:r w:rsidRPr="0017219C">
        <w:t xml:space="preserve"> </w:t>
      </w:r>
      <w:r w:rsidR="00EF3396">
        <w:t>sam napravila 2 milijarde prihod</w:t>
      </w:r>
      <w:r w:rsidRPr="0017219C">
        <w:t xml:space="preserve">a vlasniku kompanije uz pomoć mašte. Ne pratim trag bombona, jer sam ja bombon”. </w:t>
      </w:r>
      <w:hyperlink w:anchor="_bookmark25" w:history="1">
        <w:r w:rsidR="00AF2927">
          <w:rPr>
            <w:position w:val="6"/>
            <w:sz w:val="14"/>
          </w:rPr>
          <w:t>26</w:t>
        </w:r>
      </w:hyperlink>
    </w:p>
    <w:p w14:paraId="6CBC92F8" w14:textId="7D7F2340" w:rsidR="0017154C" w:rsidRPr="0017219C" w:rsidRDefault="0017219C" w:rsidP="00420E65">
      <w:pPr>
        <w:pStyle w:val="BodyText"/>
        <w:spacing w:before="190"/>
        <w:ind w:left="139" w:right="677" w:firstLine="288"/>
        <w:jc w:val="both"/>
      </w:pPr>
      <w:r w:rsidRPr="0017219C">
        <w:t xml:space="preserve">Ubrzo nakon toga, Netflix je potpisao ugovor </w:t>
      </w:r>
      <w:proofErr w:type="gramStart"/>
      <w:r w:rsidRPr="0017219C">
        <w:t>sa</w:t>
      </w:r>
      <w:proofErr w:type="gramEnd"/>
      <w:r w:rsidRPr="0017219C">
        <w:t xml:space="preserve"> Ryan-om Murphy-jem, aurorom “Glee” i “Nip/Tuck” iz 21. Vijeka. Fox u petogodišnjem ugovoru navodno vrijedi 300 miliona dolara. Ubijedili su i Keny-a Barris-a takođe, autora “Black-ish” uz trogodišnji ugovor vrijedan blizu 100 miliona dolara. Barris je navodno pregovarao </w:t>
      </w:r>
      <w:proofErr w:type="gramStart"/>
      <w:r w:rsidRPr="0017219C">
        <w:t>sa</w:t>
      </w:r>
      <w:proofErr w:type="gramEnd"/>
      <w:r w:rsidRPr="0017219C">
        <w:t xml:space="preserve"> ABC-om o privremenom napuštanju, djelimično zbog “kreativnih razlika”, nakon što je mreža odbila da emituje kontroverznu epizodu njegove emisije. “Ako bih htio da istupim, volio bih da uradim nešto gdje bih mogao da skinem sve kaiševe i da visim iz aviona”, rekao je. “Želio bih da budem kao Netflix </w:t>
      </w:r>
      <w:proofErr w:type="gramStart"/>
      <w:r w:rsidRPr="0017219C">
        <w:t>sa</w:t>
      </w:r>
      <w:proofErr w:type="gramEnd"/>
      <w:r w:rsidRPr="0017219C">
        <w:t xml:space="preserve"> stavom- glasan, odvažan i nepogrešiv.”</w:t>
      </w:r>
      <w:hyperlink w:anchor="_bookmark28" w:history="1">
        <w:r w:rsidR="00AF2927">
          <w:rPr>
            <w:position w:val="6"/>
            <w:sz w:val="14"/>
          </w:rPr>
          <w:t>29</w:t>
        </w:r>
      </w:hyperlink>
    </w:p>
    <w:p w14:paraId="195F17C0" w14:textId="3DFD943B" w:rsidR="0017154C" w:rsidRDefault="00AF2927">
      <w:pPr>
        <w:pStyle w:val="Heading2"/>
      </w:pPr>
      <w:bookmarkStart w:id="8" w:name="Netflix_in_2019"/>
      <w:bookmarkEnd w:id="8"/>
      <w:r>
        <w:t xml:space="preserve">Netflix </w:t>
      </w:r>
      <w:r w:rsidR="0017219C">
        <w:t>u</w:t>
      </w:r>
      <w:r>
        <w:t xml:space="preserve"> 2019</w:t>
      </w:r>
    </w:p>
    <w:p w14:paraId="60B71322" w14:textId="3ABEC59D" w:rsidR="0017219C" w:rsidRPr="0017219C" w:rsidRDefault="0017219C" w:rsidP="00420E65">
      <w:pPr>
        <w:pStyle w:val="BodyText"/>
        <w:spacing w:before="190"/>
        <w:ind w:left="139" w:right="677" w:firstLine="288"/>
        <w:jc w:val="both"/>
      </w:pPr>
      <w:r w:rsidRPr="0017219C">
        <w:t xml:space="preserve">Do početka 2019. , Netflix je stekao 140 miliona gledalaca, skoro 60% njih je dolazilo </w:t>
      </w:r>
      <w:proofErr w:type="gramStart"/>
      <w:r w:rsidRPr="0017219C">
        <w:t>sa</w:t>
      </w:r>
      <w:proofErr w:type="gramEnd"/>
      <w:r w:rsidRPr="0017219C">
        <w:t xml:space="preserve"> međunarodnog tržišta. Usluge striminga (emitovanja), koje su bile dostupne u 190 zemalja, potrošile su 15% nižeg protoka u ukupnom  globalnom saobracaju Interneta, a skoro 20% u U.S. Netflix-ovi troškovi emitovanja i programiranja, nekad kao dio ukupne industrije, sada su nadmašili tradicionalne emitere i porasli do 10 milijardi dolara </w:t>
      </w:r>
      <w:r w:rsidR="00AF2927">
        <w:t>(</w:t>
      </w:r>
      <w:r w:rsidRPr="0017219C">
        <w:rPr>
          <w:b/>
          <w:bCs/>
        </w:rPr>
        <w:t xml:space="preserve">pogledati prilog </w:t>
      </w:r>
      <w:r w:rsidR="00AF2927" w:rsidRPr="0017219C">
        <w:rPr>
          <w:b/>
          <w:bCs/>
        </w:rPr>
        <w:t>6</w:t>
      </w:r>
      <w:r w:rsidR="00AF2927">
        <w:t>).</w:t>
      </w:r>
      <w:r w:rsidR="00AF2927">
        <w:rPr>
          <w:spacing w:val="-15"/>
        </w:rPr>
        <w:t xml:space="preserve"> </w:t>
      </w:r>
      <w:r w:rsidRPr="0017219C">
        <w:t xml:space="preserve">Uključujući sadržaj proizveden za određene regione širom svijeta, njegov originalni katalog programiranja broji više </w:t>
      </w:r>
      <w:proofErr w:type="gramStart"/>
      <w:r w:rsidRPr="0017219C">
        <w:t>od</w:t>
      </w:r>
      <w:proofErr w:type="gramEnd"/>
      <w:r w:rsidRPr="0017219C">
        <w:t xml:space="preserve"> 15 400 naslova. Netflix-ovi godišnji prihodi su porasli blizu 16 milijardi dolara, a 35% povećanja je iz prethodne godine, dok njegova tržišna vrijednost iznosi 155 milijardi dolara. </w:t>
      </w:r>
    </w:p>
    <w:p w14:paraId="6D1EDFF1" w14:textId="6A65F01E" w:rsidR="0017154C" w:rsidRDefault="0017154C" w:rsidP="0017219C">
      <w:pPr>
        <w:pStyle w:val="BodyText"/>
        <w:spacing w:before="190" w:line="218" w:lineRule="auto"/>
        <w:ind w:left="139" w:right="677" w:firstLine="288"/>
        <w:jc w:val="both"/>
        <w:rPr>
          <w:sz w:val="29"/>
        </w:rPr>
      </w:pPr>
    </w:p>
    <w:p w14:paraId="548217C3" w14:textId="77777777" w:rsidR="0017154C" w:rsidRPr="00603EDA" w:rsidRDefault="00AF2927">
      <w:pPr>
        <w:pStyle w:val="Heading1"/>
        <w:rPr>
          <w:b w:val="0"/>
          <w:bCs w:val="0"/>
        </w:rPr>
      </w:pPr>
      <w:bookmarkStart w:id="9" w:name="Disney"/>
      <w:bookmarkEnd w:id="9"/>
      <w:r w:rsidRPr="00603EDA">
        <w:rPr>
          <w:b w:val="0"/>
          <w:bCs w:val="0"/>
        </w:rPr>
        <w:t>Disney</w:t>
      </w:r>
    </w:p>
    <w:p w14:paraId="1DD66D62" w14:textId="1AE3F227" w:rsidR="0017154C" w:rsidRDefault="0017219C" w:rsidP="00420E65">
      <w:pPr>
        <w:pStyle w:val="BodyText"/>
        <w:spacing w:before="190"/>
        <w:ind w:left="139" w:right="674" w:firstLine="288"/>
        <w:jc w:val="both"/>
        <w:rPr>
          <w:sz w:val="14"/>
        </w:rPr>
      </w:pPr>
      <w:r w:rsidRPr="0017219C">
        <w:t xml:space="preserve">Disney je bio jedan </w:t>
      </w:r>
      <w:proofErr w:type="gramStart"/>
      <w:r w:rsidRPr="0017219C">
        <w:t>od</w:t>
      </w:r>
      <w:proofErr w:type="gramEnd"/>
      <w:r w:rsidRPr="0017219C">
        <w:t xml:space="preserve"> vodećih svjetskih zabavnih konglomerata u 2019. Pod vođstvom Igera, tržišna vrijednost kompanije je porasla sa 46 milijardi dolara, otkada je postao izvršni direktor </w:t>
      </w:r>
      <w:proofErr w:type="gramStart"/>
      <w:r w:rsidRPr="0017219C">
        <w:t>2005.,</w:t>
      </w:r>
      <w:proofErr w:type="gramEnd"/>
      <w:r w:rsidRPr="0017219C">
        <w:t xml:space="preserve"> na više od 230 milijardi dolara u 2019. Tokom tog perioda, kompanija je ostvarila nekoliko značajnih akvizicija, </w:t>
      </w:r>
      <w:proofErr w:type="gramStart"/>
      <w:r w:rsidRPr="0017219C">
        <w:t>od</w:t>
      </w:r>
      <w:proofErr w:type="gramEnd"/>
      <w:r w:rsidRPr="0017219C">
        <w:t xml:space="preserve"> studia za kompjutersku animaciju Pixar 2006. Godine za 7</w:t>
      </w:r>
      <w:proofErr w:type="gramStart"/>
      <w:r w:rsidRPr="0017219C">
        <w:t>,4</w:t>
      </w:r>
      <w:proofErr w:type="gramEnd"/>
      <w:r w:rsidRPr="0017219C">
        <w:t xml:space="preserve"> milijarde dolara, Marvel Entertainment, koji je svoje korijene imao u stripovima 2009. Za 4 milijarde dolara, filma George Lucas-a, Lucasfilma u 2012. Godini za 4</w:t>
      </w:r>
      <w:proofErr w:type="gramStart"/>
      <w:r w:rsidRPr="0017219C">
        <w:t>,05</w:t>
      </w:r>
      <w:proofErr w:type="gramEnd"/>
      <w:r w:rsidRPr="0017219C">
        <w:t xml:space="preserve"> milijardi dolara i najnovije, 21st Century Fox u martu 2019. Za 71</w:t>
      </w:r>
      <w:proofErr w:type="gramStart"/>
      <w:r w:rsidRPr="0017219C">
        <w:t>,3</w:t>
      </w:r>
      <w:proofErr w:type="gramEnd"/>
      <w:r w:rsidRPr="0017219C">
        <w:t xml:space="preserve"> milijardi dolara. </w:t>
      </w:r>
      <w:hyperlink w:anchor="_bookmark37" w:history="1">
        <w:r w:rsidR="00AF2927">
          <w:rPr>
            <w:position w:val="6"/>
            <w:sz w:val="14"/>
          </w:rPr>
          <w:t>35</w:t>
        </w:r>
      </w:hyperlink>
    </w:p>
    <w:p w14:paraId="462EFE66" w14:textId="25D5039A" w:rsidR="0017154C" w:rsidRDefault="0017219C" w:rsidP="00420E65">
      <w:pPr>
        <w:pStyle w:val="BodyText"/>
        <w:spacing w:before="180"/>
        <w:ind w:left="427"/>
      </w:pPr>
      <w:r w:rsidRPr="0017219C">
        <w:t xml:space="preserve">U </w:t>
      </w:r>
      <w:proofErr w:type="gramStart"/>
      <w:r w:rsidRPr="0017219C">
        <w:t>2019.,</w:t>
      </w:r>
      <w:proofErr w:type="gramEnd"/>
      <w:r w:rsidRPr="0017219C">
        <w:t xml:space="preserve"> Disney je upravljao sa 4 poslovne jedinice </w:t>
      </w:r>
      <w:hyperlink w:anchor="_bookmark38" w:history="1">
        <w:r w:rsidR="00AF2927">
          <w:rPr>
            <w:position w:val="6"/>
            <w:sz w:val="14"/>
          </w:rPr>
          <w:t>36</w:t>
        </w:r>
      </w:hyperlink>
      <w:r w:rsidR="00AF2927">
        <w:t>:</w:t>
      </w:r>
    </w:p>
    <w:p w14:paraId="765F97CB" w14:textId="77777777" w:rsidR="0017219C" w:rsidRPr="0017219C" w:rsidRDefault="0017219C" w:rsidP="00420E65">
      <w:pPr>
        <w:pStyle w:val="BodyText"/>
        <w:numPr>
          <w:ilvl w:val="0"/>
          <w:numId w:val="3"/>
        </w:numPr>
        <w:spacing w:before="120"/>
        <w:ind w:left="504" w:right="720"/>
        <w:jc w:val="both"/>
      </w:pPr>
      <w:r w:rsidRPr="0017219C">
        <w:rPr>
          <w:b/>
          <w:bCs/>
        </w:rPr>
        <w:t>Studijska zabava</w:t>
      </w:r>
      <w:r w:rsidRPr="0017219C">
        <w:t xml:space="preserve">: Ostvarivši oko 10 milijardi dolara u 2018., ova poslovna jedinica je stvarala filmove uz pomoć Disney Studios, Pixar, Marvel, Lucasfilm, a od spajanja i sa 21st Century Fox, Fox Searchlight Pictures, 21st Century Fox Animation i Fox Family. Takođe je uradio produkciju za scensku predstavu koja se igra uživo, kroz Disney Theatrical Group, a muzičke snimke je stvorio preko Disney Music Group. </w:t>
      </w:r>
    </w:p>
    <w:p w14:paraId="4C4F3BB5" w14:textId="77777777" w:rsidR="0017219C" w:rsidRPr="0017219C" w:rsidRDefault="0017219C" w:rsidP="00420E65">
      <w:pPr>
        <w:pStyle w:val="ListParagraph"/>
        <w:numPr>
          <w:ilvl w:val="0"/>
          <w:numId w:val="3"/>
        </w:numPr>
        <w:ind w:left="504" w:right="720"/>
        <w:jc w:val="both"/>
        <w:rPr>
          <w:sz w:val="20"/>
          <w:szCs w:val="20"/>
        </w:rPr>
      </w:pPr>
      <w:r w:rsidRPr="0017219C">
        <w:rPr>
          <w:b/>
          <w:bCs/>
          <w:sz w:val="20"/>
          <w:szCs w:val="20"/>
        </w:rPr>
        <w:t>Medijske mreže</w:t>
      </w:r>
      <w:r w:rsidRPr="0017219C">
        <w:rPr>
          <w:sz w:val="20"/>
          <w:szCs w:val="20"/>
        </w:rPr>
        <w:t>: Ostvarivši 24</w:t>
      </w:r>
      <w:proofErr w:type="gramStart"/>
      <w:r w:rsidRPr="0017219C">
        <w:rPr>
          <w:sz w:val="20"/>
          <w:szCs w:val="20"/>
        </w:rPr>
        <w:t>,5</w:t>
      </w:r>
      <w:proofErr w:type="gramEnd"/>
      <w:r w:rsidRPr="0017219C">
        <w:rPr>
          <w:sz w:val="20"/>
          <w:szCs w:val="20"/>
        </w:rPr>
        <w:t xml:space="preserve"> milijardi dolara prihoda u 2018., ova poslovna jedinica sadržala je Disney-eve televizijske mreže (uključujući i ABC), kablovske kanale (uključujući i ESPN), radio mreže, povezane proizvodne i distributivne kompanije i televizijske stanice koje su u vlasništvu i upravljanju. </w:t>
      </w:r>
    </w:p>
    <w:p w14:paraId="04C17E48" w14:textId="3EA10067" w:rsidR="0017154C" w:rsidRDefault="00FF04F3" w:rsidP="00420E65">
      <w:pPr>
        <w:pStyle w:val="BodyText"/>
        <w:spacing w:before="7"/>
        <w:jc w:val="both"/>
        <w:rPr>
          <w:sz w:val="27"/>
        </w:rPr>
      </w:pPr>
      <w:r>
        <w:rPr>
          <w:noProof/>
          <w:lang w:val="en-GB" w:eastAsia="en-GB"/>
        </w:rPr>
        <mc:AlternateContent>
          <mc:Choice Requires="wps">
            <w:drawing>
              <wp:anchor distT="0" distB="0" distL="0" distR="0" simplePos="0" relativeHeight="487589376" behindDoc="1" locked="0" layoutInCell="1" allowOverlap="1" wp14:anchorId="0DF3C866" wp14:editId="17449F53">
                <wp:simplePos x="0" y="0"/>
                <wp:positionH relativeFrom="page">
                  <wp:posOffset>895985</wp:posOffset>
                </wp:positionH>
                <wp:positionV relativeFrom="paragraph">
                  <wp:posOffset>234950</wp:posOffset>
                </wp:positionV>
                <wp:extent cx="5751830" cy="6350"/>
                <wp:effectExtent l="0" t="0" r="0" b="0"/>
                <wp:wrapTopAndBottom/>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AE21" id="Rectangle 17" o:spid="_x0000_s1026" style="position:absolute;margin-left:70.55pt;margin-top:18.5pt;width:452.9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Yb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" fillcolor="black" stroked="f">
                <w10:wrap type="topAndBottom" anchorx="page"/>
              </v:rect>
            </w:pict>
          </mc:Fallback>
        </mc:AlternateContent>
      </w:r>
    </w:p>
    <w:p w14:paraId="0E163B8B" w14:textId="77777777" w:rsidR="0017154C" w:rsidRDefault="00AF2927" w:rsidP="00420E65">
      <w:pPr>
        <w:ind w:left="140"/>
        <w:jc w:val="both"/>
        <w:rPr>
          <w:rFonts w:ascii="Arial"/>
          <w:b/>
          <w:sz w:val="18"/>
        </w:rPr>
      </w:pPr>
      <w:r>
        <w:rPr>
          <w:rFonts w:ascii="Arial"/>
          <w:b/>
          <w:sz w:val="18"/>
        </w:rPr>
        <w:t>4</w:t>
      </w:r>
    </w:p>
    <w:p w14:paraId="05F6FD7F" w14:textId="77777777" w:rsidR="0017154C" w:rsidRDefault="0017154C" w:rsidP="00420E65">
      <w:pPr>
        <w:jc w:val="both"/>
        <w:rPr>
          <w:rFonts w:ascii="Arial"/>
          <w:sz w:val="18"/>
        </w:rPr>
        <w:sectPr w:rsidR="0017154C">
          <w:pgSz w:w="12240" w:h="15840"/>
          <w:pgMar w:top="920" w:right="1120" w:bottom="700" w:left="1300" w:header="0" w:footer="501" w:gutter="0"/>
          <w:cols w:space="720"/>
        </w:sectPr>
      </w:pPr>
    </w:p>
    <w:p w14:paraId="3A5349E0" w14:textId="77777777" w:rsidR="00183EE4" w:rsidRPr="00183EE4" w:rsidRDefault="00183EE4" w:rsidP="00420E65">
      <w:pPr>
        <w:tabs>
          <w:tab w:val="right" w:pos="9499"/>
        </w:tabs>
        <w:spacing w:before="77"/>
        <w:ind w:left="500"/>
        <w:jc w:val="both"/>
        <w:rPr>
          <w:b/>
          <w:bCs/>
          <w:sz w:val="16"/>
        </w:rPr>
      </w:pPr>
      <w:r w:rsidRPr="00183EE4">
        <w:rPr>
          <w:b/>
          <w:bCs/>
          <w:sz w:val="16"/>
        </w:rPr>
        <w:lastRenderedPageBreak/>
        <w:t xml:space="preserve">Rat streaming platformi u 2019. </w:t>
      </w:r>
      <w:proofErr w:type="gramStart"/>
      <w:r w:rsidRPr="00183EE4">
        <w:rPr>
          <w:b/>
          <w:bCs/>
          <w:sz w:val="16"/>
        </w:rPr>
        <w:t>godini :</w:t>
      </w:r>
      <w:proofErr w:type="gramEnd"/>
      <w:r w:rsidRPr="00183EE4">
        <w:rPr>
          <w:b/>
          <w:bCs/>
          <w:sz w:val="16"/>
        </w:rPr>
        <w:t xml:space="preserve"> Može li Dizni prestići Netflix?</w:t>
      </w:r>
    </w:p>
    <w:p w14:paraId="509B5029" w14:textId="1BDFC96B" w:rsidR="0017154C" w:rsidRPr="00183EE4" w:rsidRDefault="00AF2927" w:rsidP="00420E65">
      <w:pPr>
        <w:tabs>
          <w:tab w:val="right" w:pos="9499"/>
        </w:tabs>
        <w:spacing w:before="77"/>
        <w:ind w:left="500"/>
        <w:jc w:val="both"/>
        <w:rPr>
          <w:b/>
          <w:sz w:val="16"/>
        </w:rPr>
      </w:pPr>
      <w:r>
        <w:rPr>
          <w:b/>
          <w:sz w:val="16"/>
        </w:rPr>
        <w:tab/>
        <w:t>519-094</w:t>
      </w:r>
    </w:p>
    <w:p w14:paraId="3B090139" w14:textId="2BEDEE26" w:rsidR="0017219C" w:rsidRPr="00603EDA" w:rsidRDefault="0017219C" w:rsidP="00420E65">
      <w:pPr>
        <w:pStyle w:val="Heading2"/>
        <w:numPr>
          <w:ilvl w:val="0"/>
          <w:numId w:val="4"/>
        </w:numPr>
        <w:spacing w:before="196"/>
        <w:ind w:left="792" w:right="288"/>
        <w:jc w:val="both"/>
        <w:rPr>
          <w:i w:val="0"/>
          <w:sz w:val="20"/>
          <w:szCs w:val="20"/>
        </w:rPr>
      </w:pPr>
      <w:bookmarkStart w:id="10" w:name="Pursuing—and_then_Pulling_Back—on_Conten"/>
      <w:bookmarkEnd w:id="10"/>
      <w:r w:rsidRPr="0017219C">
        <w:rPr>
          <w:b/>
          <w:bCs/>
          <w:i w:val="0"/>
          <w:sz w:val="20"/>
          <w:szCs w:val="20"/>
        </w:rPr>
        <w:t>Parkovi, iskustva i proizvodi:</w:t>
      </w:r>
      <w:r w:rsidRPr="0017219C">
        <w:rPr>
          <w:i w:val="0"/>
          <w:sz w:val="20"/>
          <w:szCs w:val="20"/>
        </w:rPr>
        <w:t xml:space="preserve"> Ostvarivši prihod od 24</w:t>
      </w:r>
      <w:proofErr w:type="gramStart"/>
      <w:r w:rsidRPr="0017219C">
        <w:rPr>
          <w:i w:val="0"/>
          <w:sz w:val="20"/>
          <w:szCs w:val="20"/>
        </w:rPr>
        <w:t>,9</w:t>
      </w:r>
      <w:proofErr w:type="gramEnd"/>
      <w:r w:rsidRPr="0017219C">
        <w:rPr>
          <w:i w:val="0"/>
          <w:sz w:val="20"/>
          <w:szCs w:val="20"/>
        </w:rPr>
        <w:t xml:space="preserve"> milijardi dolara u 2018., ovaj segment je obuhvatio Disney-eve tematske parkove i odmarališta, iskustva u krstarenjima i odmorima, i potrošačke proizvode kao što su igračke, odjeća, knjige i video igre koje su se prodavale kako u njihovim, tako i u drugim prodavnicama. </w:t>
      </w:r>
    </w:p>
    <w:p w14:paraId="2FBB45C6" w14:textId="77777777" w:rsidR="0017219C" w:rsidRPr="0017219C" w:rsidRDefault="0017219C" w:rsidP="00420E65">
      <w:pPr>
        <w:pStyle w:val="Heading2"/>
        <w:numPr>
          <w:ilvl w:val="0"/>
          <w:numId w:val="4"/>
        </w:numPr>
        <w:spacing w:before="196"/>
        <w:ind w:left="792" w:right="288"/>
        <w:jc w:val="both"/>
      </w:pPr>
      <w:r w:rsidRPr="0017219C">
        <w:rPr>
          <w:b/>
          <w:bCs/>
          <w:i w:val="0"/>
          <w:sz w:val="20"/>
          <w:szCs w:val="20"/>
        </w:rPr>
        <w:t>Direktna veza sa potrošačima i međunarodna veza:</w:t>
      </w:r>
      <w:r w:rsidRPr="0017219C">
        <w:rPr>
          <w:i w:val="0"/>
          <w:sz w:val="20"/>
          <w:szCs w:val="20"/>
        </w:rPr>
        <w:t xml:space="preserve"> Formiran u martu </w:t>
      </w:r>
      <w:proofErr w:type="gramStart"/>
      <w:r w:rsidRPr="0017219C">
        <w:rPr>
          <w:i w:val="0"/>
          <w:sz w:val="20"/>
          <w:szCs w:val="20"/>
        </w:rPr>
        <w:t>2018.,</w:t>
      </w:r>
      <w:proofErr w:type="gramEnd"/>
      <w:r w:rsidRPr="0017219C">
        <w:rPr>
          <w:i w:val="0"/>
          <w:sz w:val="20"/>
          <w:szCs w:val="20"/>
        </w:rPr>
        <w:t xml:space="preserve"> ovaj najnoviji segment obuhvatao je Disney-evo međunarodno poslovanje u oblasti globalne prodaje i oglašavanja, tehnologiju strimovanja pomoću BAMTech-a i striming usluge Hulu, ESPN+ i sada Disney+. </w:t>
      </w:r>
    </w:p>
    <w:p w14:paraId="3E7086E2" w14:textId="77777777" w:rsidR="0017219C" w:rsidRDefault="0017219C" w:rsidP="0017219C">
      <w:pPr>
        <w:pStyle w:val="ListParagraph"/>
      </w:pPr>
    </w:p>
    <w:p w14:paraId="31527851" w14:textId="02088B07" w:rsidR="0017219C" w:rsidRDefault="00420E65">
      <w:pPr>
        <w:pStyle w:val="BodyText"/>
        <w:spacing w:before="190" w:line="218" w:lineRule="auto"/>
        <w:ind w:left="499" w:right="315" w:firstLine="288"/>
        <w:jc w:val="both"/>
        <w:rPr>
          <w:i/>
          <w:sz w:val="24"/>
          <w:szCs w:val="24"/>
        </w:rPr>
      </w:pPr>
      <w:r>
        <w:rPr>
          <w:i/>
          <w:sz w:val="24"/>
          <w:szCs w:val="24"/>
        </w:rPr>
        <w:t>Potjera</w:t>
      </w:r>
      <w:r w:rsidR="0017219C" w:rsidRPr="0017219C">
        <w:rPr>
          <w:i/>
          <w:sz w:val="24"/>
          <w:szCs w:val="24"/>
        </w:rPr>
        <w:t xml:space="preserve"> - a zatim Povlačenje - Ugovora o Licenciranju Sadržaja</w:t>
      </w:r>
    </w:p>
    <w:p w14:paraId="692AEE6A" w14:textId="6568D695" w:rsidR="0017154C" w:rsidRPr="0017219C" w:rsidRDefault="0017219C" w:rsidP="00420E65">
      <w:pPr>
        <w:pStyle w:val="BodyText"/>
        <w:spacing w:before="190"/>
        <w:ind w:left="499" w:right="315" w:firstLine="288"/>
        <w:jc w:val="both"/>
      </w:pPr>
      <w:r w:rsidRPr="0017219C">
        <w:t xml:space="preserve">Disney je licencirao svoj sadržaj tehnološkim kompanijama otkako su </w:t>
      </w:r>
      <w:proofErr w:type="gramStart"/>
      <w:r w:rsidRPr="0017219C">
        <w:t>te</w:t>
      </w:r>
      <w:proofErr w:type="gramEnd"/>
      <w:r w:rsidRPr="0017219C">
        <w:t xml:space="preserve"> firme prvi put razvile internetske (onlajn) video ponude. Na primjer, doprinijelo je epizodama nekoliko njegovih hit emisija kada je Apple izbacio njegov video iPod u 2005, dozvoljavajući korisnicima da kupe pojedinačne epizode iz Apple iTunes Prodavnice za par dolara. I kada je Apple najavio svoju internetsku filmsku uslugu sledeće godine, njegov program je sadržao preko 75 Diznijevih filmova. Ugovori </w:t>
      </w:r>
      <w:proofErr w:type="gramStart"/>
      <w:r w:rsidRPr="0017219C">
        <w:t>sa</w:t>
      </w:r>
      <w:proofErr w:type="gramEnd"/>
      <w:r w:rsidRPr="0017219C">
        <w:t xml:space="preserve"> Amazonom (i njegovom Glavnom Video striming uslugom), FandangoNow, Google Play, Microsoft Movies i TV, i Vudu su uslijedili. U 2014. Disney je lansirao Disney Movies Anywhere, uslugu koja dozvoljava korisnicima koji su kupili neki od 450 Disney naslova koji su dostupni na svakoj od tih platformi da ih prenesu u digitalni “ormarić” gdje mogu da strimuju ili preuzmu svoj Disney sadržaj na jednoj lokaciji.</w:t>
      </w:r>
      <w:hyperlink w:anchor="_bookmark45" w:history="1">
        <w:r w:rsidR="00AF2927">
          <w:rPr>
            <w:position w:val="6"/>
            <w:sz w:val="14"/>
          </w:rPr>
          <w:t>39</w:t>
        </w:r>
      </w:hyperlink>
    </w:p>
    <w:p w14:paraId="2F0941DC" w14:textId="495AB50A" w:rsidR="0017154C" w:rsidRPr="0017219C" w:rsidRDefault="0017219C" w:rsidP="00420E65">
      <w:pPr>
        <w:pStyle w:val="BodyText"/>
        <w:spacing w:before="190"/>
        <w:ind w:left="499" w:right="315" w:firstLine="288"/>
        <w:jc w:val="both"/>
      </w:pPr>
      <w:r w:rsidRPr="0017219C">
        <w:t xml:space="preserve">Tokom godina, Disney je sklopio nekoliko ugovora </w:t>
      </w:r>
      <w:proofErr w:type="gramStart"/>
      <w:r w:rsidRPr="0017219C">
        <w:t>sa</w:t>
      </w:r>
      <w:proofErr w:type="gramEnd"/>
      <w:r w:rsidRPr="0017219C">
        <w:t xml:space="preserve"> Netflix-om. Do trenutka kada je Netflix-ov ugovor </w:t>
      </w:r>
      <w:proofErr w:type="gramStart"/>
      <w:r w:rsidRPr="0017219C">
        <w:t>sa</w:t>
      </w:r>
      <w:proofErr w:type="gramEnd"/>
      <w:r w:rsidRPr="0017219C">
        <w:t xml:space="preserve"> Starz-om (koji je uključivao prava na neke Disney-eve filmove, takođe vidjeti </w:t>
      </w:r>
      <w:r w:rsidRPr="00603EDA">
        <w:rPr>
          <w:b/>
          <w:bCs/>
          <w:lang w:val="sr-Latn-RS"/>
        </w:rPr>
        <w:t>prilog</w:t>
      </w:r>
      <w:r w:rsidRPr="0017219C">
        <w:rPr>
          <w:b/>
          <w:bCs/>
        </w:rPr>
        <w:t xml:space="preserve"> 3</w:t>
      </w:r>
      <w:r w:rsidRPr="0017219C">
        <w:t xml:space="preserve">) istekao u 2012, Disney je odobrio Netflix-u pristup televizijskim epizodama sa svojih ABC i Disney Channel mreža, i licencirao naslove klasičnih filmova kao što su Alisa u Zemlji čuda, Dambo i Pokahontas. U 2013, Disney je potpisao ekskluzivna američka prava </w:t>
      </w:r>
      <w:proofErr w:type="gramStart"/>
      <w:r w:rsidRPr="0017219C">
        <w:t>na</w:t>
      </w:r>
      <w:proofErr w:type="gramEnd"/>
      <w:r w:rsidRPr="0017219C">
        <w:t xml:space="preserve"> svoje filmove direktno na video. Tri godine kasnije, licencirao je nova pozorišna izdanja Netflix-u tokom perioda platne televizije. Kao rezultat, Netflix je bio u prilici da ponudi neke od najvećih hitova filmske industrije u periodu od 2016 do 2018 nedugo nakon što su se pojavili u bioskopima, uključujući Crni Panter, Kapetan Amerika: Građanski Rat, U Potrazi za Dori, Pirati sa Kariba: Mrtvi Ne Pričaju Priče, i Tor: Ragnarok.</w:t>
      </w:r>
      <w:hyperlink w:anchor="_bookmark48" w:history="1">
        <w:r w:rsidR="00AF2927">
          <w:rPr>
            <w:position w:val="6"/>
            <w:sz w:val="14"/>
          </w:rPr>
          <w:t>42</w:t>
        </w:r>
      </w:hyperlink>
    </w:p>
    <w:p w14:paraId="1B08FC4D" w14:textId="77777777" w:rsidR="00603EDA" w:rsidRDefault="00603EDA" w:rsidP="00420E65">
      <w:pPr>
        <w:pStyle w:val="BodyText"/>
        <w:spacing w:before="191"/>
        <w:ind w:left="499" w:right="316" w:firstLine="288"/>
        <w:jc w:val="both"/>
      </w:pPr>
      <w:bookmarkStart w:id="11" w:name="Increasing_its_Stake_in_Hulu"/>
      <w:bookmarkEnd w:id="11"/>
      <w:r w:rsidRPr="00603EDA">
        <w:t xml:space="preserve">U 2018, Iger je najavio da </w:t>
      </w:r>
      <w:proofErr w:type="gramStart"/>
      <w:r w:rsidRPr="00603EDA">
        <w:t>će</w:t>
      </w:r>
      <w:proofErr w:type="gramEnd"/>
      <w:r w:rsidRPr="00603EDA">
        <w:t xml:space="preserve"> Disney okončati svoj ugovor sa Netflix-om i izgraditi svoju striming uslugu. Počevši </w:t>
      </w:r>
      <w:proofErr w:type="gramStart"/>
      <w:r w:rsidRPr="00603EDA">
        <w:t>sa</w:t>
      </w:r>
      <w:proofErr w:type="gramEnd"/>
      <w:r w:rsidRPr="00603EDA">
        <w:t xml:space="preserve"> Kapetanom Marvelom, novi filmovi objavljeni u 2019 i kasnije pojavili bi se isključivo na Disney-evoj usluzi preplate.</w:t>
      </w:r>
    </w:p>
    <w:p w14:paraId="307B56FB" w14:textId="3D55AE35" w:rsidR="00F909E4" w:rsidRPr="00603EDA" w:rsidRDefault="00F909E4">
      <w:pPr>
        <w:pStyle w:val="BodyText"/>
        <w:spacing w:before="191" w:line="220" w:lineRule="auto"/>
        <w:ind w:left="499" w:right="316" w:firstLine="288"/>
        <w:jc w:val="both"/>
        <w:rPr>
          <w:i/>
          <w:sz w:val="24"/>
          <w:szCs w:val="24"/>
        </w:rPr>
      </w:pPr>
      <w:r w:rsidRPr="00603EDA">
        <w:rPr>
          <w:i/>
          <w:sz w:val="24"/>
          <w:szCs w:val="24"/>
        </w:rPr>
        <w:t xml:space="preserve">Povećavanje svog uloga u Hulu </w:t>
      </w:r>
    </w:p>
    <w:p w14:paraId="46C09950" w14:textId="1C7F84B4" w:rsidR="0017154C" w:rsidRDefault="00F909E4" w:rsidP="00420E65">
      <w:pPr>
        <w:pStyle w:val="BodyText"/>
        <w:spacing w:before="191"/>
        <w:ind w:left="499" w:right="316" w:firstLine="288"/>
        <w:jc w:val="both"/>
      </w:pPr>
      <w:r w:rsidRPr="00F909E4">
        <w:t xml:space="preserve">Hulu je bio usluga streaminga </w:t>
      </w:r>
      <w:proofErr w:type="gramStart"/>
      <w:r w:rsidRPr="00F909E4">
        <w:t>sa</w:t>
      </w:r>
      <w:proofErr w:type="gramEnd"/>
      <w:r w:rsidRPr="00F909E4">
        <w:t xml:space="preserve"> sjedištem u SAD-u koja je nudila širok asortiman televizijskog i filmskog sadržaja. Prvobitno osnovano kao zajedničko ulaganje između medijskih giganata NBC Universal i News Corp. 2007. </w:t>
      </w:r>
      <w:proofErr w:type="gramStart"/>
      <w:r w:rsidRPr="00F909E4">
        <w:t>godine</w:t>
      </w:r>
      <w:proofErr w:type="gramEnd"/>
      <w:r w:rsidRPr="00F909E4">
        <w:t xml:space="preserve"> sa kojima je i Disney potpisao kao treći kapitalni partner, do 2019. Disney je postao većinski vlasnik nakon kupovine kompanije 21st Century Fox (</w:t>
      </w:r>
      <w:proofErr w:type="gramStart"/>
      <w:r w:rsidRPr="00F909E4">
        <w:t>sa</w:t>
      </w:r>
      <w:proofErr w:type="gramEnd"/>
      <w:r w:rsidRPr="00F909E4">
        <w:t xml:space="preserve"> 60% udjela), dok je Comcast putem NBC Universal-a (sa udjelom od 30%) i AT&amp;T preko Varner Media-e (sa udjelom od 10%) takođe i dalje imali udio. U poređenju </w:t>
      </w:r>
      <w:proofErr w:type="gramStart"/>
      <w:r w:rsidRPr="00F909E4">
        <w:t>sa</w:t>
      </w:r>
      <w:proofErr w:type="gramEnd"/>
      <w:r w:rsidRPr="00F909E4">
        <w:t xml:space="preserve"> Amazon Prime Video i Netflix, Hulu se istakao po tome što je korisnicima ponudio rani pristup popularnih televizijskih serija, koje ponekad nude već 24 sata nakon prvog prikazivanja na televiziji. Hulu je takođe investirao u originalni sadržaj postigavši hit svojom distopijskom dramskom serijom The Handmaid’s Tale.</w:t>
      </w:r>
    </w:p>
    <w:p w14:paraId="6312A86F" w14:textId="77777777" w:rsidR="00F909E4" w:rsidRDefault="00F909E4" w:rsidP="00420E65">
      <w:pPr>
        <w:pStyle w:val="BodyText"/>
        <w:spacing w:before="191"/>
        <w:ind w:left="499" w:right="316" w:firstLine="288"/>
        <w:jc w:val="both"/>
      </w:pPr>
    </w:p>
    <w:p w14:paraId="06070709" w14:textId="44B0B3BD" w:rsidR="0017154C" w:rsidRDefault="00F909E4" w:rsidP="00420E65">
      <w:pPr>
        <w:pStyle w:val="BodyText"/>
        <w:ind w:left="432" w:right="144" w:firstLine="499"/>
        <w:jc w:val="both"/>
      </w:pPr>
      <w:r w:rsidRPr="00F909E4">
        <w:t xml:space="preserve">Početkom 2019. </w:t>
      </w:r>
      <w:proofErr w:type="gramStart"/>
      <w:r w:rsidRPr="00F909E4">
        <w:t>godine</w:t>
      </w:r>
      <w:proofErr w:type="gramEnd"/>
      <w:r w:rsidRPr="00F909E4">
        <w:t xml:space="preserve"> Hulu-ov katalog sastojao se od oko 85 000 naslova i prikupio je 25 miliona korisnika u SAD, od kojih je 92% pretplatnika koji plaćaju (takođe vidjeti dokaz 7). Pretplatnici su mogli da biraju između ponude od 5</w:t>
      </w:r>
      <w:proofErr w:type="gramStart"/>
      <w:r w:rsidRPr="00F909E4">
        <w:t>,99</w:t>
      </w:r>
      <w:proofErr w:type="gramEnd"/>
      <w:r w:rsidRPr="00F909E4">
        <w:t xml:space="preserve"> dolara mjesečno sa reklamama, paketa od 11,99 dolara mjesečno bez reklame i uslugu od 44,99 dolara mjesečno koja je uključivala televiziju uživo. Poslednja opcija je omogućavala korisnicima da, pored striming sadržaja, gledaju i televizijske programe uživo i </w:t>
      </w:r>
      <w:proofErr w:type="gramStart"/>
      <w:r w:rsidRPr="00F909E4">
        <w:t>na</w:t>
      </w:r>
      <w:proofErr w:type="gramEnd"/>
      <w:r w:rsidRPr="00F909E4">
        <w:t xml:space="preserve"> zahtev preko 50 kanala. Hulu je godišnje generisao 1</w:t>
      </w:r>
      <w:proofErr w:type="gramStart"/>
      <w:r w:rsidRPr="00F909E4">
        <w:t>,5</w:t>
      </w:r>
      <w:proofErr w:type="gramEnd"/>
      <w:r w:rsidRPr="00F909E4">
        <w:t xml:space="preserve"> milijardi američkih dolara prihoda od oglašavanja, što je 45% više u odnosu na prethodne godine. Međutim, očekivalo se da će usluga takođe imati operativni gubitak od približno 1</w:t>
      </w:r>
      <w:proofErr w:type="gramStart"/>
      <w:r w:rsidRPr="00F909E4">
        <w:t>,5</w:t>
      </w:r>
      <w:proofErr w:type="gramEnd"/>
      <w:r w:rsidRPr="00F909E4">
        <w:t xml:space="preserve"> milijardi dolara u 2019.</w:t>
      </w:r>
    </w:p>
    <w:p w14:paraId="56A5A2E9" w14:textId="13EAAAD3" w:rsidR="0017154C" w:rsidRDefault="00FF04F3">
      <w:pPr>
        <w:pStyle w:val="BodyText"/>
        <w:spacing w:before="3"/>
        <w:rPr>
          <w:sz w:val="13"/>
        </w:rPr>
      </w:pPr>
      <w:r>
        <w:rPr>
          <w:noProof/>
          <w:lang w:val="en-GB" w:eastAsia="en-GB"/>
        </w:rPr>
        <mc:AlternateContent>
          <mc:Choice Requires="wps">
            <w:drawing>
              <wp:anchor distT="0" distB="0" distL="0" distR="0" simplePos="0" relativeHeight="487589888" behindDoc="1" locked="0" layoutInCell="1" allowOverlap="1" wp14:anchorId="5C5BA189" wp14:editId="7033F27D">
                <wp:simplePos x="0" y="0"/>
                <wp:positionH relativeFrom="page">
                  <wp:posOffset>1124585</wp:posOffset>
                </wp:positionH>
                <wp:positionV relativeFrom="paragraph">
                  <wp:posOffset>125730</wp:posOffset>
                </wp:positionV>
                <wp:extent cx="5751830" cy="6350"/>
                <wp:effectExtent l="0" t="0" r="0" b="0"/>
                <wp:wrapTopAndBottom/>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5CF0" id="Rectangle 16" o:spid="_x0000_s1026" style="position:absolute;margin-left:88.55pt;margin-top:9.9pt;width:452.9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Tg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" fillcolor="black" stroked="f">
                <w10:wrap type="topAndBottom" anchorx="page"/>
              </v:rect>
            </w:pict>
          </mc:Fallback>
        </mc:AlternateContent>
      </w:r>
    </w:p>
    <w:p w14:paraId="2B6798CA" w14:textId="77777777" w:rsidR="0017154C" w:rsidRDefault="00AF2927">
      <w:pPr>
        <w:spacing w:line="196" w:lineRule="exact"/>
        <w:ind w:right="318"/>
        <w:jc w:val="right"/>
        <w:rPr>
          <w:rFonts w:ascii="Arial"/>
          <w:b/>
          <w:sz w:val="18"/>
        </w:rPr>
      </w:pPr>
      <w:r>
        <w:rPr>
          <w:rFonts w:ascii="Arial"/>
          <w:b/>
          <w:sz w:val="18"/>
        </w:rPr>
        <w:t>5</w:t>
      </w:r>
    </w:p>
    <w:p w14:paraId="405D568C"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4B6F2F47" w14:textId="77777777" w:rsidR="00183EE4" w:rsidRPr="00183EE4" w:rsidRDefault="00AF2927" w:rsidP="00183EE4">
      <w:pPr>
        <w:tabs>
          <w:tab w:val="left" w:pos="4575"/>
        </w:tabs>
        <w:spacing w:before="77"/>
        <w:ind w:left="140"/>
        <w:rPr>
          <w:b/>
          <w:bCs/>
          <w:sz w:val="16"/>
        </w:rPr>
      </w:pPr>
      <w:r>
        <w:rPr>
          <w:b/>
          <w:sz w:val="16"/>
        </w:rPr>
        <w:lastRenderedPageBreak/>
        <w:t>519-094</w:t>
      </w:r>
      <w:r>
        <w:rPr>
          <w:b/>
          <w:sz w:val="16"/>
        </w:rPr>
        <w:tab/>
      </w:r>
      <w:r w:rsidR="00183EE4" w:rsidRPr="00183EE4">
        <w:rPr>
          <w:b/>
          <w:bCs/>
          <w:sz w:val="16"/>
        </w:rPr>
        <w:t xml:space="preserve">Rat streaming platformi u 2019. </w:t>
      </w:r>
      <w:proofErr w:type="gramStart"/>
      <w:r w:rsidR="00183EE4" w:rsidRPr="00183EE4">
        <w:rPr>
          <w:b/>
          <w:bCs/>
          <w:sz w:val="16"/>
        </w:rPr>
        <w:t>godini :</w:t>
      </w:r>
      <w:proofErr w:type="gramEnd"/>
      <w:r w:rsidR="00183EE4" w:rsidRPr="00183EE4">
        <w:rPr>
          <w:b/>
          <w:bCs/>
          <w:sz w:val="16"/>
        </w:rPr>
        <w:t xml:space="preserve"> Može li Dizni prestići Netflix?</w:t>
      </w:r>
    </w:p>
    <w:p w14:paraId="5A98E0E9" w14:textId="77777777" w:rsidR="0017154C" w:rsidRDefault="0017154C">
      <w:pPr>
        <w:pStyle w:val="BodyText"/>
        <w:spacing w:before="7"/>
        <w:rPr>
          <w:b/>
          <w:sz w:val="18"/>
        </w:rPr>
      </w:pPr>
    </w:p>
    <w:p w14:paraId="7E805104" w14:textId="77777777" w:rsidR="00F909E4" w:rsidRPr="00603EDA" w:rsidRDefault="00F909E4">
      <w:pPr>
        <w:pStyle w:val="BodyText"/>
        <w:spacing w:before="190" w:line="218" w:lineRule="auto"/>
        <w:ind w:left="139" w:right="676" w:firstLine="288"/>
        <w:jc w:val="both"/>
        <w:rPr>
          <w:i/>
          <w:sz w:val="24"/>
          <w:szCs w:val="24"/>
        </w:rPr>
      </w:pPr>
      <w:bookmarkStart w:id="12" w:name="Moving_into_Streaming_in_a_Big_Way_with_"/>
      <w:bookmarkEnd w:id="12"/>
      <w:r w:rsidRPr="00603EDA">
        <w:rPr>
          <w:i/>
          <w:sz w:val="24"/>
          <w:szCs w:val="24"/>
        </w:rPr>
        <w:t xml:space="preserve">Prelazak u striming u velikom stilu </w:t>
      </w:r>
      <w:proofErr w:type="gramStart"/>
      <w:r w:rsidRPr="00603EDA">
        <w:rPr>
          <w:i/>
          <w:sz w:val="24"/>
          <w:szCs w:val="24"/>
        </w:rPr>
        <w:t>sa</w:t>
      </w:r>
      <w:proofErr w:type="gramEnd"/>
      <w:r w:rsidRPr="00603EDA">
        <w:rPr>
          <w:i/>
          <w:sz w:val="24"/>
          <w:szCs w:val="24"/>
        </w:rPr>
        <w:t xml:space="preserve"> ESPN + i Disney + </w:t>
      </w:r>
    </w:p>
    <w:p w14:paraId="0F7C4380" w14:textId="23CB3D6D" w:rsidR="0017154C" w:rsidRDefault="00F909E4" w:rsidP="00420E65">
      <w:pPr>
        <w:pStyle w:val="BodyText"/>
        <w:spacing w:before="190"/>
        <w:ind w:left="139" w:right="676" w:firstLine="288"/>
        <w:jc w:val="both"/>
        <w:rPr>
          <w:sz w:val="14"/>
        </w:rPr>
      </w:pPr>
      <w:r w:rsidRPr="00F909E4">
        <w:t xml:space="preserve">Iger je 2016. </w:t>
      </w:r>
      <w:proofErr w:type="gramStart"/>
      <w:r w:rsidRPr="00F909E4">
        <w:t>godine</w:t>
      </w:r>
      <w:proofErr w:type="gramEnd"/>
      <w:r w:rsidRPr="00F909E4">
        <w:t xml:space="preserve"> stekao 75% udjela u BAMTech-u, tehnološkoj platformi koju je razvila Major League Baseball Advanced Media koja je pokretala mnoge usluge strimovanja video zapisa, uključujući i one od HBO, CBS Sports kao i Nacionalnu hokejašku ligu, za ukupno 2,58 milijardi dolara. „U današnjem svetu je gotovo nedovoljno da imate sav taj [sadržaj] ako nemate pristup svom potrošaču koji - zbog tehnologije – vam pruža nevjerovatne podatke, [što vam zauzvrat omogućava] da pružite potrošaču prilagođenije personalizovanije iskustvo i da u osnovi unovčite cijelu stvar bolje “, ranije je izjavio</w:t>
      </w:r>
      <w:r w:rsidR="00AF2927">
        <w:t>.</w:t>
      </w:r>
      <w:hyperlink w:anchor="_bookmark58" w:history="1">
        <w:r w:rsidR="00AF2927">
          <w:rPr>
            <w:position w:val="6"/>
            <w:sz w:val="14"/>
          </w:rPr>
          <w:t>48</w:t>
        </w:r>
      </w:hyperlink>
    </w:p>
    <w:p w14:paraId="1555B905" w14:textId="77777777" w:rsidR="00F909E4" w:rsidRDefault="00F909E4" w:rsidP="00420E65">
      <w:pPr>
        <w:pStyle w:val="BodyText"/>
        <w:spacing w:before="182"/>
        <w:ind w:left="139" w:right="676" w:firstLine="288"/>
        <w:jc w:val="both"/>
      </w:pPr>
      <w:r w:rsidRPr="00F909E4">
        <w:t xml:space="preserve">Stavljajući svoju novu akviziciju u neposrednu upotrebu, Iger je angažovao BAMTech </w:t>
      </w:r>
      <w:proofErr w:type="gramStart"/>
      <w:r w:rsidRPr="00F909E4">
        <w:t>tim</w:t>
      </w:r>
      <w:proofErr w:type="gramEnd"/>
      <w:r w:rsidRPr="00F909E4">
        <w:t xml:space="preserve"> da pomogne u izgradnji i pokretanje pretplatničke usluge ESPN + u aprilu 2018. Nudi korisnicima pristup hiljadama sportskih događaja uživo u MLB, NHL, MLS, tenisu, kriketu, boksu, fakultetskim sportovima i još mnogo toga, ESPN + je dostupan za 4</w:t>
      </w:r>
      <w:proofErr w:type="gramStart"/>
      <w:r w:rsidRPr="00F909E4">
        <w:t>,99</w:t>
      </w:r>
      <w:proofErr w:type="gramEnd"/>
      <w:r w:rsidRPr="00F909E4">
        <w:t xml:space="preserve"> USD mjesečno ili 49,99 USD godišnje. Usluga je počela polako: ESPN + dostigao je jedan milion pretplatnika pet mjeseci nakon njegovog pokretanja, brže </w:t>
      </w:r>
      <w:proofErr w:type="gramStart"/>
      <w:r w:rsidRPr="00F909E4">
        <w:t>od</w:t>
      </w:r>
      <w:proofErr w:type="gramEnd"/>
      <w:r w:rsidRPr="00F909E4">
        <w:t xml:space="preserve"> bilo koje druge usluge strimovanja. Početkom 2019, imao je dva miliona pretplatnika i operativne gubitke u rasponu </w:t>
      </w:r>
      <w:proofErr w:type="gramStart"/>
      <w:r w:rsidRPr="00F909E4">
        <w:t>od</w:t>
      </w:r>
      <w:proofErr w:type="gramEnd"/>
      <w:r w:rsidRPr="00F909E4">
        <w:t xml:space="preserve"> 650 miliona dolara.</w:t>
      </w:r>
    </w:p>
    <w:p w14:paraId="158D90FA" w14:textId="6D0C8BA2" w:rsidR="0017154C" w:rsidRDefault="00F909E4" w:rsidP="00420E65">
      <w:pPr>
        <w:pStyle w:val="BodyText"/>
        <w:spacing w:before="182"/>
        <w:ind w:left="139" w:right="676" w:firstLine="288"/>
        <w:jc w:val="both"/>
        <w:rPr>
          <w:sz w:val="14"/>
        </w:rPr>
      </w:pPr>
      <w:r w:rsidRPr="00F909E4">
        <w:t xml:space="preserve"> Iger se usredsredio </w:t>
      </w:r>
      <w:proofErr w:type="gramStart"/>
      <w:r w:rsidRPr="00F909E4">
        <w:t>na</w:t>
      </w:r>
      <w:proofErr w:type="gramEnd"/>
      <w:r w:rsidRPr="00F909E4">
        <w:t xml:space="preserve"> sledeće pokretanje Disney-jeve usluge strimovanja. „Proglasio sam da [direktno do potrosaca] bude naš prioritet broj jedan kao kompaniji“, rekao je, dodajući: „To je takođe dovelo do nekih promjena u našem pristupu kompenzacije. Sad smo u tački u kojoj je otkup završen, </w:t>
      </w:r>
      <w:proofErr w:type="gramStart"/>
      <w:r w:rsidRPr="00F909E4">
        <w:t>nema</w:t>
      </w:r>
      <w:proofErr w:type="gramEnd"/>
      <w:r w:rsidRPr="00F909E4">
        <w:t xml:space="preserve"> otpora. Ovde </w:t>
      </w:r>
      <w:proofErr w:type="gramStart"/>
      <w:r w:rsidRPr="00F909E4">
        <w:t>nema</w:t>
      </w:r>
      <w:proofErr w:type="gramEnd"/>
      <w:r w:rsidRPr="00F909E4">
        <w:t xml:space="preserve"> džepova tradicionalizma koji na bilo koji način smetaju onome što treba uraditi. “Nakon što je odbio da obnovi Disney-jeve ugovore o licenciranju </w:t>
      </w:r>
      <w:proofErr w:type="gramStart"/>
      <w:r w:rsidRPr="00F909E4">
        <w:t>sa</w:t>
      </w:r>
      <w:proofErr w:type="gramEnd"/>
      <w:r w:rsidRPr="00F909E4">
        <w:t xml:space="preserve"> Netflix-om i sklopi posao za sticanje dodatne intelektualne svojine kupovinom 21. Century Fox, stvorio je novu„Direct To-Consumer and International</w:t>
      </w:r>
      <w:proofErr w:type="gramStart"/>
      <w:r w:rsidRPr="00F909E4">
        <w:t>“ poslovnu</w:t>
      </w:r>
      <w:proofErr w:type="gramEnd"/>
      <w:r w:rsidRPr="00F909E4">
        <w:t xml:space="preserve"> jedinicu. Nastojao je da izbjegne ono što je opisao kao „parkiranje troška inovacije u tradicionalnom poslu “, objasnio je Iger da je formalno„ Studio Entertainment “ jedinica koja licencira sadržaj za poslovnu jedinicu „ Direct To-Consumer and International “, praveći tokove novca vidljive za investitore.</w:t>
      </w:r>
      <w:r w:rsidR="00AF2927">
        <w:t>.</w:t>
      </w:r>
      <w:hyperlink w:anchor="_bookmark63" w:history="1">
        <w:r w:rsidR="00AF2927">
          <w:rPr>
            <w:position w:val="6"/>
            <w:sz w:val="14"/>
          </w:rPr>
          <w:t>53</w:t>
        </w:r>
      </w:hyperlink>
    </w:p>
    <w:p w14:paraId="68C52326" w14:textId="77777777" w:rsidR="00F909E4" w:rsidRPr="00603EDA" w:rsidRDefault="00F909E4">
      <w:pPr>
        <w:pStyle w:val="BodyText"/>
        <w:spacing w:before="192" w:line="218" w:lineRule="auto"/>
        <w:ind w:left="139" w:right="677" w:firstLine="288"/>
        <w:jc w:val="both"/>
        <w:rPr>
          <w:i/>
          <w:sz w:val="24"/>
          <w:szCs w:val="24"/>
        </w:rPr>
      </w:pPr>
      <w:bookmarkStart w:id="13" w:name="Launching_Disney+"/>
      <w:bookmarkEnd w:id="13"/>
      <w:r w:rsidRPr="00603EDA">
        <w:rPr>
          <w:i/>
          <w:sz w:val="24"/>
          <w:szCs w:val="24"/>
        </w:rPr>
        <w:t xml:space="preserve">Pokretanje Disney + </w:t>
      </w:r>
    </w:p>
    <w:p w14:paraId="4E9340D0" w14:textId="3B3168CF" w:rsidR="0017154C" w:rsidRDefault="00F909E4" w:rsidP="00420E65">
      <w:pPr>
        <w:pStyle w:val="BodyText"/>
        <w:spacing w:before="192"/>
        <w:ind w:left="139" w:right="677" w:firstLine="288"/>
        <w:jc w:val="both"/>
        <w:rPr>
          <w:sz w:val="14"/>
        </w:rPr>
      </w:pPr>
      <w:r w:rsidRPr="00F909E4">
        <w:t xml:space="preserve">Tokom </w:t>
      </w:r>
      <w:proofErr w:type="gramStart"/>
      <w:r w:rsidRPr="00F909E4">
        <w:t>dana</w:t>
      </w:r>
      <w:proofErr w:type="gramEnd"/>
      <w:r w:rsidRPr="00F909E4">
        <w:t xml:space="preserve"> investitora u Aprilu 2019. </w:t>
      </w:r>
      <w:proofErr w:type="gramStart"/>
      <w:r w:rsidRPr="00F909E4">
        <w:t>godine</w:t>
      </w:r>
      <w:proofErr w:type="gramEnd"/>
      <w:r w:rsidRPr="00F909E4">
        <w:t xml:space="preserve">, Iger i njegov tim starijih rukovodilaca otkrili su važne detalje o usluzi Disney +. Podijelili su da je plan bio pokretanje usluge u SAD-u 12. </w:t>
      </w:r>
      <w:proofErr w:type="gramStart"/>
      <w:r w:rsidRPr="00F909E4">
        <w:t>novembra</w:t>
      </w:r>
      <w:proofErr w:type="gramEnd"/>
      <w:r w:rsidRPr="00F909E4">
        <w:t xml:space="preserve"> 2019. za 6,99 USD mjesečno ili 69,99 USD godišnje - znatno niže od Netflix-ovog standardnog plana, koji je nedavno poskupio sa 10,99 na 12,99 dolara. Na dan lansiranja, Disney je planirao da ponuditi više </w:t>
      </w:r>
      <w:proofErr w:type="gramStart"/>
      <w:r w:rsidRPr="00F909E4">
        <w:t>od</w:t>
      </w:r>
      <w:proofErr w:type="gramEnd"/>
      <w:r w:rsidRPr="00F909E4">
        <w:t xml:space="preserve"> 25 novih originalnih epizodnih serija i više od 10 novih originalnih filmova, dokumentarnih filmova, i specijalne ponude, zajedno sa oko 7.500 starih televizijskih epizoda i više od 500 filmova iz Disney-jeve biblioteke</w:t>
      </w:r>
      <w:r w:rsidR="00AF2927">
        <w:t>.</w:t>
      </w:r>
      <w:hyperlink w:anchor="_bookmark64" w:history="1">
        <w:r w:rsidR="00AF2927">
          <w:rPr>
            <w:position w:val="6"/>
            <w:sz w:val="14"/>
          </w:rPr>
          <w:t>54</w:t>
        </w:r>
      </w:hyperlink>
    </w:p>
    <w:p w14:paraId="022A5D15" w14:textId="7CAD90E4" w:rsidR="0017154C" w:rsidRDefault="00F909E4" w:rsidP="00420E65">
      <w:pPr>
        <w:pStyle w:val="BodyText"/>
        <w:spacing w:before="186"/>
        <w:ind w:left="140" w:right="677" w:firstLine="288"/>
        <w:jc w:val="both"/>
        <w:rPr>
          <w:position w:val="6"/>
          <w:sz w:val="14"/>
        </w:rPr>
      </w:pPr>
      <w:r w:rsidRPr="00F909E4">
        <w:t xml:space="preserve">„Disney + označava hrabar korak naprijed u uzbudljivoj novoj eri naše kompanije - onoj u kojoj ce potrošači imati direktnu vezu sa nevjerovatnim nizom kreativnih sadržaja koji su zaštitno obiljezje The Walt Disney kompanije“, rekao je Iger. „Uvjereni smo da ce kombinacija našeg pripovedanja bez premca, voljenih brendova, kultne franšize i vrhunske tehnologije istaknuti Disney + na tržištu i donijeti značajnu vrijednost za potrošače i akcionare podjednako. </w:t>
      </w:r>
      <w:proofErr w:type="gramStart"/>
      <w:r w:rsidRPr="00F909E4">
        <w:t xml:space="preserve">“ </w:t>
      </w:r>
      <w:proofErr w:type="gramEnd"/>
      <w:r w:rsidR="00555DB3">
        <w:rPr>
          <w:position w:val="6"/>
          <w:sz w:val="14"/>
        </w:rPr>
        <w:fldChar w:fldCharType="begin"/>
      </w:r>
      <w:r w:rsidR="00555DB3">
        <w:rPr>
          <w:position w:val="6"/>
          <w:sz w:val="14"/>
        </w:rPr>
        <w:instrText xml:space="preserve"> HYPERLINK \l "_bookmark65" </w:instrText>
      </w:r>
      <w:r w:rsidR="00555DB3">
        <w:rPr>
          <w:position w:val="6"/>
          <w:sz w:val="14"/>
        </w:rPr>
        <w:fldChar w:fldCharType="separate"/>
      </w:r>
      <w:r w:rsidR="00AF2927">
        <w:rPr>
          <w:position w:val="6"/>
          <w:sz w:val="14"/>
        </w:rPr>
        <w:t>55</w:t>
      </w:r>
      <w:r w:rsidR="00555DB3">
        <w:rPr>
          <w:position w:val="6"/>
          <w:sz w:val="14"/>
        </w:rPr>
        <w:fldChar w:fldCharType="end"/>
      </w:r>
    </w:p>
    <w:p w14:paraId="299C7F01" w14:textId="77777777" w:rsidR="00473C99" w:rsidRDefault="00473C99" w:rsidP="00420E65">
      <w:pPr>
        <w:pStyle w:val="BodyText"/>
        <w:spacing w:before="186"/>
        <w:ind w:left="140" w:right="677" w:firstLine="288"/>
        <w:jc w:val="both"/>
        <w:rPr>
          <w:sz w:val="14"/>
        </w:rPr>
      </w:pPr>
    </w:p>
    <w:p w14:paraId="2805CB33" w14:textId="4AE7895B" w:rsidR="0017154C" w:rsidRDefault="00F909E4" w:rsidP="00420E65">
      <w:pPr>
        <w:pStyle w:val="BodyText"/>
        <w:ind w:left="144" w:right="576" w:firstLine="140"/>
        <w:jc w:val="both"/>
      </w:pPr>
      <w:r w:rsidRPr="00F909E4">
        <w:t xml:space="preserve">Iger i njegov </w:t>
      </w:r>
      <w:proofErr w:type="gramStart"/>
      <w:r w:rsidRPr="00F909E4">
        <w:t>tim</w:t>
      </w:r>
      <w:proofErr w:type="gramEnd"/>
      <w:r w:rsidRPr="00F909E4">
        <w:t xml:space="preserve"> starijih rukovodilaca otkrili su da očekuju da Disney + ima između 60 miliona i 90 miliona pretplatnika do fiskalne 2024. </w:t>
      </w:r>
      <w:proofErr w:type="gramStart"/>
      <w:r w:rsidRPr="00F909E4">
        <w:t>godine</w:t>
      </w:r>
      <w:proofErr w:type="gramEnd"/>
      <w:r w:rsidRPr="00F909E4">
        <w:t xml:space="preserve">, od kojih bi dvije trećine bilo sa sjedištem na tržištima izvan SAD-a. Obavezani su da potroše više </w:t>
      </w:r>
      <w:proofErr w:type="gramStart"/>
      <w:r w:rsidRPr="00F909E4">
        <w:t>od</w:t>
      </w:r>
      <w:proofErr w:type="gramEnd"/>
      <w:r w:rsidRPr="00F909E4">
        <w:t xml:space="preserve"> milijardu dolara na originalni sadržaj za usluge u prvoj godini rada, predvidjaju da će se taj broj povećati na preko 2 milijarde americkih dolara godišnje do 2024. Očekuje se da troškovi amortizacije originalnog sadržaja budu ispod 500 američkih dolara miliona u prvoj godini i povećaće se </w:t>
      </w:r>
      <w:proofErr w:type="gramStart"/>
      <w:r w:rsidRPr="00F909E4">
        <w:t>na</w:t>
      </w:r>
      <w:proofErr w:type="gramEnd"/>
      <w:r w:rsidRPr="00F909E4">
        <w:t xml:space="preserve"> 2 milijarde dolara do 2024. </w:t>
      </w:r>
      <w:proofErr w:type="gramStart"/>
      <w:r w:rsidRPr="00F909E4">
        <w:t>godine</w:t>
      </w:r>
      <w:proofErr w:type="gramEnd"/>
      <w:r w:rsidRPr="00F909E4">
        <w:t xml:space="preserve">, dok se će troškovi licenciranog sadržaja porasti sa 1,5 milijardi na znatno više od 2 milijarde u istom periodu. Očekuje se da će postići profitabilnost u 2024. </w:t>
      </w:r>
      <w:hyperlink w:anchor="_bookmark28" w:history="1">
        <w:r>
          <w:rPr>
            <w:position w:val="6"/>
            <w:sz w:val="14"/>
          </w:rPr>
          <w:t>56</w:t>
        </w:r>
      </w:hyperlink>
    </w:p>
    <w:p w14:paraId="015125B1" w14:textId="01122892" w:rsidR="0017154C" w:rsidRDefault="00FF04F3" w:rsidP="00473C99">
      <w:pPr>
        <w:pStyle w:val="BodyText"/>
        <w:spacing w:before="11"/>
        <w:jc w:val="both"/>
        <w:rPr>
          <w:sz w:val="27"/>
        </w:rPr>
      </w:pPr>
      <w:r>
        <w:rPr>
          <w:noProof/>
          <w:lang w:val="en-GB" w:eastAsia="en-GB"/>
        </w:rPr>
        <mc:AlternateContent>
          <mc:Choice Requires="wps">
            <w:drawing>
              <wp:anchor distT="0" distB="0" distL="0" distR="0" simplePos="0" relativeHeight="487590400" behindDoc="1" locked="0" layoutInCell="1" allowOverlap="1" wp14:anchorId="4250E341" wp14:editId="6E34F7C5">
                <wp:simplePos x="0" y="0"/>
                <wp:positionH relativeFrom="page">
                  <wp:posOffset>895985</wp:posOffset>
                </wp:positionH>
                <wp:positionV relativeFrom="paragraph">
                  <wp:posOffset>237490</wp:posOffset>
                </wp:positionV>
                <wp:extent cx="5751830" cy="6350"/>
                <wp:effectExtent l="0" t="0" r="0" b="0"/>
                <wp:wrapTopAndBottom/>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5D81" id="Rectangle 15" o:spid="_x0000_s1026" style="position:absolute;margin-left:70.55pt;margin-top:18.7pt;width:452.9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" fillcolor="black" stroked="f">
                <w10:wrap type="topAndBottom" anchorx="page"/>
              </v:rect>
            </w:pict>
          </mc:Fallback>
        </mc:AlternateContent>
      </w:r>
    </w:p>
    <w:p w14:paraId="211FB9B1" w14:textId="77777777" w:rsidR="0017154C" w:rsidRDefault="00AF2927" w:rsidP="00473C99">
      <w:pPr>
        <w:spacing w:line="196" w:lineRule="exact"/>
        <w:ind w:left="140"/>
        <w:jc w:val="both"/>
        <w:rPr>
          <w:rFonts w:ascii="Arial"/>
          <w:b/>
          <w:sz w:val="18"/>
        </w:rPr>
      </w:pPr>
      <w:r>
        <w:rPr>
          <w:rFonts w:ascii="Arial"/>
          <w:b/>
          <w:sz w:val="18"/>
        </w:rPr>
        <w:t>6</w:t>
      </w:r>
    </w:p>
    <w:p w14:paraId="59236C3B" w14:textId="77777777" w:rsidR="0017154C" w:rsidRDefault="0017154C" w:rsidP="00473C99">
      <w:pPr>
        <w:spacing w:line="196" w:lineRule="exact"/>
        <w:jc w:val="both"/>
        <w:rPr>
          <w:rFonts w:ascii="Arial"/>
          <w:sz w:val="18"/>
        </w:rPr>
        <w:sectPr w:rsidR="0017154C">
          <w:pgSz w:w="12240" w:h="15840"/>
          <w:pgMar w:top="920" w:right="1120" w:bottom="700" w:left="1300" w:header="0" w:footer="501" w:gutter="0"/>
          <w:cols w:space="720"/>
        </w:sectPr>
      </w:pPr>
    </w:p>
    <w:p w14:paraId="31A4D917" w14:textId="77777777" w:rsidR="00183EE4" w:rsidRPr="00183EE4" w:rsidRDefault="00183EE4" w:rsidP="00473C99">
      <w:pPr>
        <w:tabs>
          <w:tab w:val="right" w:pos="9499"/>
        </w:tabs>
        <w:spacing w:before="77"/>
        <w:ind w:left="500"/>
        <w:jc w:val="both"/>
        <w:rPr>
          <w:b/>
          <w:bCs/>
          <w:sz w:val="16"/>
        </w:rPr>
      </w:pPr>
      <w:r w:rsidRPr="00183EE4">
        <w:rPr>
          <w:b/>
          <w:bCs/>
          <w:sz w:val="16"/>
        </w:rPr>
        <w:lastRenderedPageBreak/>
        <w:t xml:space="preserve">Rat streaming platformi u 2019. </w:t>
      </w:r>
      <w:proofErr w:type="gramStart"/>
      <w:r w:rsidRPr="00183EE4">
        <w:rPr>
          <w:b/>
          <w:bCs/>
          <w:sz w:val="16"/>
        </w:rPr>
        <w:t>godini :</w:t>
      </w:r>
      <w:proofErr w:type="gramEnd"/>
      <w:r w:rsidRPr="00183EE4">
        <w:rPr>
          <w:b/>
          <w:bCs/>
          <w:sz w:val="16"/>
        </w:rPr>
        <w:t xml:space="preserve"> Može li Dizni prestići Netflix?</w:t>
      </w:r>
    </w:p>
    <w:p w14:paraId="54FBBF74" w14:textId="3EC10E29" w:rsidR="0017154C" w:rsidRPr="00F909E4" w:rsidRDefault="00AF2927" w:rsidP="00473C99">
      <w:pPr>
        <w:tabs>
          <w:tab w:val="right" w:pos="9499"/>
        </w:tabs>
        <w:spacing w:before="77"/>
        <w:ind w:left="500"/>
        <w:jc w:val="both"/>
        <w:rPr>
          <w:b/>
          <w:sz w:val="16"/>
        </w:rPr>
      </w:pPr>
      <w:r>
        <w:rPr>
          <w:b/>
          <w:sz w:val="16"/>
        </w:rPr>
        <w:tab/>
        <w:t>519-094</w:t>
      </w:r>
    </w:p>
    <w:p w14:paraId="58ECB6E1" w14:textId="382B3A55" w:rsidR="0017154C" w:rsidRDefault="00F909E4" w:rsidP="00420E65">
      <w:pPr>
        <w:pStyle w:val="BodyText"/>
        <w:spacing w:before="181"/>
        <w:ind w:left="499" w:right="318" w:firstLine="288"/>
        <w:jc w:val="both"/>
        <w:rPr>
          <w:sz w:val="14"/>
        </w:rPr>
      </w:pPr>
      <w:r w:rsidRPr="00F909E4">
        <w:t xml:space="preserve">U međuvremenu, Disney-jevi ciljevi takođe su obuhvatili rastuću bazu pretplatnika ESPN + između 8 miliona i 12 miliona pretplatnika do 2024. </w:t>
      </w:r>
      <w:proofErr w:type="gramStart"/>
      <w:r w:rsidRPr="00F909E4">
        <w:t>i</w:t>
      </w:r>
      <w:proofErr w:type="gramEnd"/>
      <w:r w:rsidRPr="00F909E4">
        <w:t xml:space="preserve"> dostizanje profitabilnosti do 2023. </w:t>
      </w:r>
      <w:proofErr w:type="gramStart"/>
      <w:r w:rsidRPr="00F909E4">
        <w:t>i</w:t>
      </w:r>
      <w:proofErr w:type="gramEnd"/>
      <w:r w:rsidRPr="00F909E4">
        <w:t xml:space="preserve"> raste Hulu baze na 40 do 60 miliona pretplatnika do 2024. </w:t>
      </w:r>
      <w:proofErr w:type="gramStart"/>
      <w:r w:rsidRPr="00F909E4">
        <w:t>godine</w:t>
      </w:r>
      <w:proofErr w:type="gramEnd"/>
      <w:r w:rsidRPr="00F909E4">
        <w:t xml:space="preserve"> i postizanje profitabilnosti te godine ili godinu ranije.</w:t>
      </w:r>
      <w:hyperlink w:anchor="_bookmark29" w:history="1">
        <w:r w:rsidR="00AF2927">
          <w:rPr>
            <w:position w:val="6"/>
            <w:sz w:val="14"/>
          </w:rPr>
          <w:t>57</w:t>
        </w:r>
      </w:hyperlink>
    </w:p>
    <w:p w14:paraId="0C30CB9B" w14:textId="77777777" w:rsidR="0017154C" w:rsidRDefault="0017154C" w:rsidP="00420E65">
      <w:pPr>
        <w:pStyle w:val="BodyText"/>
        <w:spacing w:before="11"/>
        <w:rPr>
          <w:sz w:val="29"/>
        </w:rPr>
      </w:pPr>
    </w:p>
    <w:p w14:paraId="46FFA212" w14:textId="018C0BC7" w:rsidR="0017154C" w:rsidRPr="004D1688" w:rsidRDefault="00E3170A">
      <w:pPr>
        <w:pStyle w:val="Heading1"/>
        <w:ind w:left="500"/>
        <w:rPr>
          <w:i/>
          <w:iCs/>
        </w:rPr>
      </w:pPr>
      <w:bookmarkStart w:id="14" w:name="Who_Will_Win?"/>
      <w:bookmarkEnd w:id="14"/>
      <w:proofErr w:type="gramStart"/>
      <w:r w:rsidRPr="004D1688">
        <w:rPr>
          <w:i/>
          <w:iCs/>
        </w:rPr>
        <w:t>Ko</w:t>
      </w:r>
      <w:proofErr w:type="gramEnd"/>
      <w:r w:rsidRPr="004D1688">
        <w:rPr>
          <w:i/>
          <w:iCs/>
        </w:rPr>
        <w:t xml:space="preserve"> će pobijediti</w:t>
      </w:r>
      <w:r w:rsidR="00AF2927" w:rsidRPr="004D1688">
        <w:rPr>
          <w:i/>
          <w:iCs/>
        </w:rPr>
        <w:t>?</w:t>
      </w:r>
    </w:p>
    <w:p w14:paraId="74AC8ECE" w14:textId="77777777" w:rsidR="00457554" w:rsidRDefault="00457554">
      <w:pPr>
        <w:pStyle w:val="Heading1"/>
        <w:ind w:left="500"/>
      </w:pPr>
    </w:p>
    <w:p w14:paraId="57F95F2F" w14:textId="64DD5BAE" w:rsidR="0017154C" w:rsidRPr="00841958" w:rsidRDefault="00E3170A" w:rsidP="00420E65">
      <w:pPr>
        <w:pStyle w:val="Heading1"/>
        <w:ind w:left="500" w:firstLine="220"/>
        <w:jc w:val="both"/>
        <w:rPr>
          <w:b w:val="0"/>
          <w:bCs w:val="0"/>
          <w:sz w:val="20"/>
          <w:szCs w:val="20"/>
        </w:rPr>
      </w:pPr>
      <w:r w:rsidRPr="00457554">
        <w:rPr>
          <w:b w:val="0"/>
          <w:bCs w:val="0"/>
          <w:sz w:val="20"/>
          <w:szCs w:val="20"/>
        </w:rPr>
        <w:t>Dizni nije jedin</w:t>
      </w:r>
      <w:r w:rsidR="004E5382">
        <w:rPr>
          <w:b w:val="0"/>
          <w:bCs w:val="0"/>
          <w:sz w:val="20"/>
          <w:szCs w:val="20"/>
        </w:rPr>
        <w:t>a velika korporacija</w:t>
      </w:r>
      <w:r w:rsidRPr="00457554">
        <w:rPr>
          <w:b w:val="0"/>
          <w:bCs w:val="0"/>
          <w:sz w:val="20"/>
          <w:szCs w:val="20"/>
        </w:rPr>
        <w:t xml:space="preserve"> zabavne industrije koj</w:t>
      </w:r>
      <w:r w:rsidR="00841958">
        <w:rPr>
          <w:b w:val="0"/>
          <w:bCs w:val="0"/>
          <w:sz w:val="20"/>
          <w:szCs w:val="20"/>
        </w:rPr>
        <w:t>a</w:t>
      </w:r>
      <w:r w:rsidRPr="00457554">
        <w:rPr>
          <w:b w:val="0"/>
          <w:bCs w:val="0"/>
          <w:sz w:val="20"/>
          <w:szCs w:val="20"/>
        </w:rPr>
        <w:t xml:space="preserve"> se usudi</w:t>
      </w:r>
      <w:r w:rsidR="00841958">
        <w:rPr>
          <w:b w:val="0"/>
          <w:bCs w:val="0"/>
          <w:sz w:val="20"/>
          <w:szCs w:val="20"/>
        </w:rPr>
        <w:t>la</w:t>
      </w:r>
      <w:r w:rsidRPr="00457554">
        <w:rPr>
          <w:b w:val="0"/>
          <w:bCs w:val="0"/>
          <w:sz w:val="20"/>
          <w:szCs w:val="20"/>
        </w:rPr>
        <w:t xml:space="preserve"> uplivati u vode strimovanja video zapisa </w:t>
      </w:r>
      <w:proofErr w:type="gramStart"/>
      <w:r w:rsidRPr="00457554">
        <w:rPr>
          <w:b w:val="0"/>
          <w:bCs w:val="0"/>
          <w:sz w:val="20"/>
          <w:szCs w:val="20"/>
        </w:rPr>
        <w:t>na</w:t>
      </w:r>
      <w:proofErr w:type="gramEnd"/>
      <w:r w:rsidRPr="00457554">
        <w:rPr>
          <w:b w:val="0"/>
          <w:bCs w:val="0"/>
          <w:sz w:val="20"/>
          <w:szCs w:val="20"/>
        </w:rPr>
        <w:t xml:space="preserve"> veliki na</w:t>
      </w:r>
      <w:r w:rsidR="00841958">
        <w:rPr>
          <w:b w:val="0"/>
          <w:bCs w:val="0"/>
          <w:sz w:val="20"/>
          <w:szCs w:val="20"/>
        </w:rPr>
        <w:t>č</w:t>
      </w:r>
      <w:r w:rsidRPr="00457554">
        <w:rPr>
          <w:b w:val="0"/>
          <w:bCs w:val="0"/>
          <w:sz w:val="20"/>
          <w:szCs w:val="20"/>
        </w:rPr>
        <w:t xml:space="preserve">in. </w:t>
      </w:r>
      <w:r w:rsidR="00841958">
        <w:rPr>
          <w:b w:val="0"/>
          <w:bCs w:val="0"/>
          <w:sz w:val="20"/>
          <w:szCs w:val="20"/>
        </w:rPr>
        <w:t xml:space="preserve">NBC Universal’s Bruke </w:t>
      </w:r>
      <w:r w:rsidRPr="00457554">
        <w:rPr>
          <w:b w:val="0"/>
          <w:bCs w:val="0"/>
          <w:sz w:val="20"/>
          <w:szCs w:val="20"/>
        </w:rPr>
        <w:t xml:space="preserve">je najavio da </w:t>
      </w:r>
      <w:proofErr w:type="gramStart"/>
      <w:r w:rsidRPr="00457554">
        <w:rPr>
          <w:b w:val="0"/>
          <w:bCs w:val="0"/>
          <w:sz w:val="20"/>
          <w:szCs w:val="20"/>
        </w:rPr>
        <w:t>će</w:t>
      </w:r>
      <w:proofErr w:type="gramEnd"/>
      <w:r w:rsidRPr="00457554">
        <w:rPr>
          <w:b w:val="0"/>
          <w:bCs w:val="0"/>
          <w:sz w:val="20"/>
          <w:szCs w:val="20"/>
        </w:rPr>
        <w:t xml:space="preserve"> 2020. godine njegova kompanija predstaviti (lansirati) reklamne usluge strimovanja koje bi bile besplatne za pretplatnike</w:t>
      </w:r>
      <w:r w:rsidR="00841958">
        <w:rPr>
          <w:b w:val="0"/>
          <w:bCs w:val="0"/>
          <w:sz w:val="20"/>
          <w:szCs w:val="20"/>
        </w:rPr>
        <w:t xml:space="preserve"> </w:t>
      </w:r>
      <w:r w:rsidRPr="00457554">
        <w:rPr>
          <w:b w:val="0"/>
          <w:bCs w:val="0"/>
          <w:sz w:val="20"/>
          <w:szCs w:val="20"/>
        </w:rPr>
        <w:t xml:space="preserve">(korisnike) televizije, a za ostale korisnike koštale bi 12 dolara mjesečno.John Stankey, glavni izvršni direktor kompanije Warner Medias, nadgledao je </w:t>
      </w:r>
      <w:r w:rsidR="00841958">
        <w:rPr>
          <w:b w:val="0"/>
          <w:bCs w:val="0"/>
          <w:sz w:val="20"/>
          <w:szCs w:val="20"/>
        </w:rPr>
        <w:t>trud uložen u</w:t>
      </w:r>
      <w:r w:rsidRPr="00457554">
        <w:rPr>
          <w:b w:val="0"/>
          <w:bCs w:val="0"/>
          <w:sz w:val="20"/>
          <w:szCs w:val="20"/>
        </w:rPr>
        <w:t xml:space="preserve"> predstavljan</w:t>
      </w:r>
      <w:r w:rsidR="00841958">
        <w:rPr>
          <w:b w:val="0"/>
          <w:bCs w:val="0"/>
          <w:sz w:val="20"/>
          <w:szCs w:val="20"/>
        </w:rPr>
        <w:t>je</w:t>
      </w:r>
      <w:r w:rsidRPr="00457554">
        <w:rPr>
          <w:b w:val="0"/>
          <w:bCs w:val="0"/>
          <w:sz w:val="20"/>
          <w:szCs w:val="20"/>
        </w:rPr>
        <w:t xml:space="preserve"> usluga strimovanja krajem 2019 godine koj</w:t>
      </w:r>
      <w:r w:rsidR="00841958">
        <w:rPr>
          <w:b w:val="0"/>
          <w:bCs w:val="0"/>
          <w:sz w:val="20"/>
          <w:szCs w:val="20"/>
        </w:rPr>
        <w:t>e</w:t>
      </w:r>
      <w:r w:rsidRPr="00457554">
        <w:rPr>
          <w:b w:val="0"/>
          <w:bCs w:val="0"/>
          <w:sz w:val="20"/>
          <w:szCs w:val="20"/>
        </w:rPr>
        <w:t xml:space="preserve"> bi kombinoval</w:t>
      </w:r>
      <w:r w:rsidR="00841958">
        <w:rPr>
          <w:b w:val="0"/>
          <w:bCs w:val="0"/>
          <w:sz w:val="20"/>
          <w:szCs w:val="20"/>
        </w:rPr>
        <w:t>e</w:t>
      </w:r>
      <w:r w:rsidRPr="00457554">
        <w:rPr>
          <w:b w:val="0"/>
          <w:bCs w:val="0"/>
          <w:sz w:val="20"/>
          <w:szCs w:val="20"/>
        </w:rPr>
        <w:t xml:space="preserve"> CNN kompanij</w:t>
      </w:r>
      <w:r w:rsidR="00841958">
        <w:rPr>
          <w:b w:val="0"/>
          <w:bCs w:val="0"/>
          <w:sz w:val="20"/>
          <w:szCs w:val="20"/>
        </w:rPr>
        <w:t>e</w:t>
      </w:r>
      <w:r w:rsidRPr="00457554">
        <w:rPr>
          <w:b w:val="0"/>
          <w:bCs w:val="0"/>
          <w:sz w:val="20"/>
          <w:szCs w:val="20"/>
        </w:rPr>
        <w:t xml:space="preserve">, DC Comics, HBO, Looney Tunes, The CW, i Turner brands. </w:t>
      </w:r>
      <w:proofErr w:type="gramStart"/>
      <w:r w:rsidRPr="00457554">
        <w:rPr>
          <w:b w:val="0"/>
          <w:bCs w:val="0"/>
          <w:sz w:val="20"/>
          <w:szCs w:val="20"/>
        </w:rPr>
        <w:t>To  je</w:t>
      </w:r>
      <w:proofErr w:type="gramEnd"/>
      <w:r w:rsidRPr="00457554">
        <w:rPr>
          <w:b w:val="0"/>
          <w:bCs w:val="0"/>
          <w:sz w:val="20"/>
          <w:szCs w:val="20"/>
        </w:rPr>
        <w:t xml:space="preserve"> nagovještavalo povlačanje sopstvene </w:t>
      </w:r>
      <w:r w:rsidR="00841958">
        <w:rPr>
          <w:b w:val="0"/>
          <w:bCs w:val="0"/>
          <w:sz w:val="20"/>
          <w:szCs w:val="20"/>
        </w:rPr>
        <w:t>svevremene hit serije</w:t>
      </w:r>
      <w:r w:rsidRPr="00457554">
        <w:rPr>
          <w:b w:val="0"/>
          <w:bCs w:val="0"/>
          <w:sz w:val="20"/>
          <w:szCs w:val="20"/>
        </w:rPr>
        <w:t xml:space="preserve"> Prijatelji od Netfliksa u korist sopstvene brendirane usluge. Warner Media's i filmski i televizijski studio Warner Bros je sam napravio nekoliko izvrsnih(privla</w:t>
      </w:r>
      <w:r w:rsidR="00841958">
        <w:rPr>
          <w:b w:val="0"/>
          <w:bCs w:val="0"/>
          <w:sz w:val="20"/>
          <w:szCs w:val="20"/>
        </w:rPr>
        <w:t>č</w:t>
      </w:r>
      <w:r w:rsidRPr="00457554">
        <w:rPr>
          <w:b w:val="0"/>
          <w:bCs w:val="0"/>
          <w:sz w:val="20"/>
          <w:szCs w:val="20"/>
        </w:rPr>
        <w:t xml:space="preserve">nih) poslova sa talentima, na primjer dovođenjem televizijskog producenta Greg Berlanti  odgovornog za hit franšize kao što su Dawson’s Creek, Brothers &amp; Sisters, </w:t>
      </w:r>
      <w:r w:rsidR="00841958">
        <w:rPr>
          <w:b w:val="0"/>
          <w:bCs w:val="0"/>
          <w:sz w:val="20"/>
          <w:szCs w:val="20"/>
        </w:rPr>
        <w:t xml:space="preserve">I </w:t>
      </w:r>
      <w:r w:rsidRPr="00457554">
        <w:rPr>
          <w:b w:val="0"/>
          <w:bCs w:val="0"/>
          <w:sz w:val="20"/>
          <w:szCs w:val="20"/>
        </w:rPr>
        <w:t>Everwood u šestogodišnjem ugovoru vrijednom 300 miliona dolara.</w:t>
      </w:r>
      <w:hyperlink w:anchor="_bookmark39" w:history="1">
        <w:r w:rsidR="00AF2927" w:rsidRPr="00457554">
          <w:rPr>
            <w:b w:val="0"/>
            <w:bCs w:val="0"/>
            <w:position w:val="6"/>
            <w:sz w:val="16"/>
            <w:szCs w:val="16"/>
            <w:vertAlign w:val="superscript"/>
          </w:rPr>
          <w:t>61</w:t>
        </w:r>
      </w:hyperlink>
    </w:p>
    <w:p w14:paraId="63111A66" w14:textId="77777777" w:rsidR="00457554" w:rsidRPr="00457554" w:rsidRDefault="00457554" w:rsidP="00420E65">
      <w:pPr>
        <w:pStyle w:val="Heading1"/>
        <w:ind w:left="500" w:firstLine="220"/>
        <w:jc w:val="both"/>
        <w:rPr>
          <w:b w:val="0"/>
          <w:bCs w:val="0"/>
          <w:sz w:val="20"/>
          <w:szCs w:val="20"/>
        </w:rPr>
      </w:pPr>
    </w:p>
    <w:p w14:paraId="7EC2B5E8" w14:textId="628D4281" w:rsidR="00457554" w:rsidRPr="00457554" w:rsidRDefault="00457554" w:rsidP="00420E65">
      <w:pPr>
        <w:pStyle w:val="Heading1"/>
        <w:ind w:left="500" w:firstLine="220"/>
        <w:jc w:val="both"/>
        <w:rPr>
          <w:position w:val="6"/>
          <w:sz w:val="20"/>
          <w:szCs w:val="20"/>
        </w:rPr>
      </w:pPr>
      <w:r w:rsidRPr="00457554">
        <w:rPr>
          <w:b w:val="0"/>
          <w:bCs w:val="0"/>
          <w:sz w:val="20"/>
          <w:szCs w:val="20"/>
        </w:rPr>
        <w:t xml:space="preserve">Dizni je međutim, pravio najagresivnije poteze da izazove Netfliksovo marketinško vođstvo u strimovanju video zapisa </w:t>
      </w:r>
      <w:proofErr w:type="gramStart"/>
      <w:r w:rsidRPr="00457554">
        <w:rPr>
          <w:b w:val="0"/>
          <w:bCs w:val="0"/>
          <w:sz w:val="20"/>
          <w:szCs w:val="20"/>
        </w:rPr>
        <w:t>na</w:t>
      </w:r>
      <w:proofErr w:type="gramEnd"/>
      <w:r w:rsidRPr="00457554">
        <w:rPr>
          <w:b w:val="0"/>
          <w:bCs w:val="0"/>
          <w:sz w:val="20"/>
          <w:szCs w:val="20"/>
        </w:rPr>
        <w:t xml:space="preserve"> tržištu. Dječiji sadržaji, </w:t>
      </w:r>
      <w:proofErr w:type="gramStart"/>
      <w:r w:rsidRPr="00457554">
        <w:rPr>
          <w:b w:val="0"/>
          <w:bCs w:val="0"/>
          <w:sz w:val="20"/>
          <w:szCs w:val="20"/>
        </w:rPr>
        <w:t>ili</w:t>
      </w:r>
      <w:proofErr w:type="gramEnd"/>
      <w:r w:rsidRPr="00457554">
        <w:rPr>
          <w:b w:val="0"/>
          <w:bCs w:val="0"/>
          <w:sz w:val="20"/>
          <w:szCs w:val="20"/>
        </w:rPr>
        <w:t xml:space="preserve"> uopšteno porodični programi su se oblikovali da bude jedna posebna arena za nadmetanje.Dugo diznijevo slatko mjesto, bio je popularan žanr na Netfliksu. Procjenjuje se da je 60% Netfliksovih korisnika gledalo dječije i porodične sadržaje. </w:t>
      </w:r>
      <w:r w:rsidR="00841958">
        <w:rPr>
          <w:b w:val="0"/>
          <w:bCs w:val="0"/>
          <w:sz w:val="20"/>
          <w:szCs w:val="20"/>
        </w:rPr>
        <w:t>Od zaposlenja</w:t>
      </w:r>
      <w:r w:rsidRPr="00457554">
        <w:rPr>
          <w:b w:val="0"/>
          <w:bCs w:val="0"/>
          <w:sz w:val="20"/>
          <w:szCs w:val="20"/>
        </w:rPr>
        <w:t xml:space="preserve"> Meliss</w:t>
      </w:r>
      <w:r w:rsidR="00841958">
        <w:rPr>
          <w:b w:val="0"/>
          <w:bCs w:val="0"/>
          <w:sz w:val="20"/>
          <w:szCs w:val="20"/>
        </w:rPr>
        <w:t xml:space="preserve">e </w:t>
      </w:r>
      <w:r w:rsidRPr="00457554">
        <w:rPr>
          <w:b w:val="0"/>
          <w:bCs w:val="0"/>
          <w:sz w:val="20"/>
          <w:szCs w:val="20"/>
        </w:rPr>
        <w:t>Cobb, poznat</w:t>
      </w:r>
      <w:r w:rsidR="00841958">
        <w:rPr>
          <w:b w:val="0"/>
          <w:bCs w:val="0"/>
          <w:sz w:val="20"/>
          <w:szCs w:val="20"/>
        </w:rPr>
        <w:t>e</w:t>
      </w:r>
      <w:r w:rsidRPr="00457554">
        <w:rPr>
          <w:b w:val="0"/>
          <w:bCs w:val="0"/>
          <w:sz w:val="20"/>
          <w:szCs w:val="20"/>
        </w:rPr>
        <w:t xml:space="preserve"> po produkciji animiranog filma Kung Fu Panda, </w:t>
      </w:r>
      <w:r w:rsidR="00EF3396">
        <w:rPr>
          <w:b w:val="0"/>
          <w:bCs w:val="0"/>
          <w:sz w:val="20"/>
          <w:szCs w:val="20"/>
        </w:rPr>
        <w:t>kao glavne I od</w:t>
      </w:r>
      <w:r w:rsidR="008621CA">
        <w:rPr>
          <w:b w:val="0"/>
          <w:bCs w:val="0"/>
          <w:sz w:val="20"/>
          <w:szCs w:val="20"/>
        </w:rPr>
        <w:t>govorne</w:t>
      </w:r>
      <w:r w:rsidR="00EF3396">
        <w:rPr>
          <w:b w:val="0"/>
          <w:bCs w:val="0"/>
          <w:sz w:val="20"/>
          <w:szCs w:val="20"/>
        </w:rPr>
        <w:t xml:space="preserve"> za</w:t>
      </w:r>
      <w:r w:rsidR="008621CA">
        <w:rPr>
          <w:b w:val="0"/>
          <w:bCs w:val="0"/>
          <w:sz w:val="20"/>
          <w:szCs w:val="20"/>
        </w:rPr>
        <w:t xml:space="preserve"> dječije I porodične sadržaje,</w:t>
      </w:r>
      <w:r w:rsidRPr="00457554">
        <w:rPr>
          <w:b w:val="0"/>
          <w:bCs w:val="0"/>
          <w:sz w:val="20"/>
          <w:szCs w:val="20"/>
        </w:rPr>
        <w:t xml:space="preserve"> u </w:t>
      </w:r>
      <w:r w:rsidR="00841958">
        <w:rPr>
          <w:b w:val="0"/>
          <w:bCs w:val="0"/>
          <w:sz w:val="20"/>
          <w:szCs w:val="20"/>
        </w:rPr>
        <w:t>s</w:t>
      </w:r>
      <w:r w:rsidRPr="00457554">
        <w:rPr>
          <w:b w:val="0"/>
          <w:bCs w:val="0"/>
          <w:sz w:val="20"/>
          <w:szCs w:val="20"/>
        </w:rPr>
        <w:t>eptembru 2010, Netfliks je sklopio ugovore sa Dream Vorksom sa sadžajem (da proizvedu šest animiranih originala) i kompanijom Roald Dahl Story (poznatoj po filmskim hitovima za djecu kao što su Matilda i THE BFG) i pogurali su angažovanje animatora.</w:t>
      </w:r>
      <w:hyperlink w:anchor="_bookmark42" w:history="1">
        <w:r w:rsidR="00AF2927" w:rsidRPr="00457554">
          <w:rPr>
            <w:b w:val="0"/>
            <w:bCs w:val="0"/>
            <w:position w:val="6"/>
            <w:sz w:val="16"/>
            <w:szCs w:val="16"/>
            <w:vertAlign w:val="superscript"/>
          </w:rPr>
          <w:t>63</w:t>
        </w:r>
      </w:hyperlink>
    </w:p>
    <w:p w14:paraId="1B22E054" w14:textId="77777777" w:rsidR="00457554" w:rsidRPr="00457554" w:rsidRDefault="00457554" w:rsidP="00420E65">
      <w:pPr>
        <w:pStyle w:val="Heading1"/>
        <w:ind w:left="500"/>
        <w:jc w:val="both"/>
        <w:rPr>
          <w:b w:val="0"/>
          <w:bCs w:val="0"/>
          <w:sz w:val="20"/>
          <w:szCs w:val="20"/>
        </w:rPr>
      </w:pPr>
    </w:p>
    <w:p w14:paraId="7632D687" w14:textId="017E361F" w:rsidR="0017154C" w:rsidRPr="00457554" w:rsidRDefault="00457554" w:rsidP="00420E65">
      <w:pPr>
        <w:pStyle w:val="Heading1"/>
        <w:ind w:left="500" w:firstLine="220"/>
        <w:jc w:val="both"/>
        <w:rPr>
          <w:position w:val="6"/>
          <w:sz w:val="20"/>
          <w:szCs w:val="20"/>
        </w:rPr>
      </w:pPr>
      <w:r w:rsidRPr="00457554">
        <w:rPr>
          <w:b w:val="0"/>
          <w:bCs w:val="0"/>
          <w:sz w:val="20"/>
          <w:szCs w:val="20"/>
        </w:rPr>
        <w:t xml:space="preserve">U međuvremenu, drugi tehnološki giganti su takođe povećavali svoje investicije. Amazon, </w:t>
      </w:r>
      <w:proofErr w:type="gramStart"/>
      <w:r w:rsidRPr="00457554">
        <w:rPr>
          <w:b w:val="0"/>
          <w:bCs w:val="0"/>
          <w:sz w:val="20"/>
          <w:szCs w:val="20"/>
        </w:rPr>
        <w:t>( koji</w:t>
      </w:r>
      <w:proofErr w:type="gramEnd"/>
      <w:r w:rsidRPr="00457554">
        <w:rPr>
          <w:b w:val="0"/>
          <w:bCs w:val="0"/>
          <w:sz w:val="20"/>
          <w:szCs w:val="20"/>
        </w:rPr>
        <w:t xml:space="preserve"> je slu</w:t>
      </w:r>
      <w:r w:rsidR="00841958">
        <w:rPr>
          <w:b w:val="0"/>
          <w:bCs w:val="0"/>
          <w:sz w:val="20"/>
          <w:szCs w:val="20"/>
        </w:rPr>
        <w:t>ž</w:t>
      </w:r>
      <w:r w:rsidRPr="00457554">
        <w:rPr>
          <w:b w:val="0"/>
          <w:bCs w:val="0"/>
          <w:sz w:val="20"/>
          <w:szCs w:val="20"/>
        </w:rPr>
        <w:t>io) 40 miliona pretplatnika sa svojom uslugom Prime Video samo u  SAD</w:t>
      </w:r>
      <w:r w:rsidR="00841958">
        <w:rPr>
          <w:b w:val="0"/>
          <w:bCs w:val="0"/>
          <w:sz w:val="20"/>
          <w:szCs w:val="20"/>
        </w:rPr>
        <w:t xml:space="preserve"> </w:t>
      </w:r>
      <w:r w:rsidRPr="00457554">
        <w:rPr>
          <w:b w:val="0"/>
          <w:bCs w:val="0"/>
          <w:sz w:val="20"/>
          <w:szCs w:val="20"/>
        </w:rPr>
        <w:t>(</w:t>
      </w:r>
      <w:r w:rsidR="00841958" w:rsidRPr="00841958">
        <w:rPr>
          <w:sz w:val="20"/>
          <w:szCs w:val="20"/>
        </w:rPr>
        <w:t>pogledati prilog</w:t>
      </w:r>
      <w:r w:rsidRPr="00841958">
        <w:rPr>
          <w:sz w:val="20"/>
          <w:szCs w:val="20"/>
        </w:rPr>
        <w:t xml:space="preserve"> 7),</w:t>
      </w:r>
      <w:r w:rsidRPr="00457554">
        <w:rPr>
          <w:b w:val="0"/>
          <w:bCs w:val="0"/>
          <w:sz w:val="20"/>
          <w:szCs w:val="20"/>
        </w:rPr>
        <w:t xml:space="preserve"> u velikoj mjeri nastavio je da investira u originalnom i drugom sadržaju. Apple se pripremao z</w:t>
      </w:r>
      <w:r w:rsidR="00EF3396">
        <w:rPr>
          <w:b w:val="0"/>
          <w:bCs w:val="0"/>
          <w:sz w:val="20"/>
          <w:szCs w:val="20"/>
        </w:rPr>
        <w:t>a lansiranje sv</w:t>
      </w:r>
      <w:bookmarkStart w:id="15" w:name="_GoBack"/>
      <w:bookmarkEnd w:id="15"/>
      <w:r w:rsidR="00EF3396">
        <w:rPr>
          <w:b w:val="0"/>
          <w:bCs w:val="0"/>
          <w:sz w:val="20"/>
          <w:szCs w:val="20"/>
        </w:rPr>
        <w:t>og pretplatničkog</w:t>
      </w:r>
      <w:r w:rsidRPr="00457554">
        <w:rPr>
          <w:b w:val="0"/>
          <w:bCs w:val="0"/>
          <w:sz w:val="20"/>
          <w:szCs w:val="20"/>
        </w:rPr>
        <w:t xml:space="preserve"> video servisa Appls tv+. </w:t>
      </w:r>
      <w:r w:rsidR="008621CA">
        <w:rPr>
          <w:b w:val="0"/>
          <w:bCs w:val="0"/>
          <w:sz w:val="20"/>
          <w:szCs w:val="20"/>
        </w:rPr>
        <w:t xml:space="preserve">Raspored za prvi nastup zakazan je za </w:t>
      </w:r>
      <w:r w:rsidRPr="00457554">
        <w:rPr>
          <w:b w:val="0"/>
          <w:bCs w:val="0"/>
          <w:sz w:val="20"/>
          <w:szCs w:val="20"/>
        </w:rPr>
        <w:t xml:space="preserve">jesen 2019 godine. Očekivalo se da </w:t>
      </w:r>
      <w:proofErr w:type="gramStart"/>
      <w:r w:rsidRPr="00457554">
        <w:rPr>
          <w:b w:val="0"/>
          <w:bCs w:val="0"/>
          <w:sz w:val="20"/>
          <w:szCs w:val="20"/>
        </w:rPr>
        <w:t>će</w:t>
      </w:r>
      <w:proofErr w:type="gramEnd"/>
      <w:r w:rsidRPr="00457554">
        <w:rPr>
          <w:b w:val="0"/>
          <w:bCs w:val="0"/>
          <w:sz w:val="20"/>
          <w:szCs w:val="20"/>
        </w:rPr>
        <w:t xml:space="preserve"> Apple Tv+ imati značajnu količinu naručenog originalnog sadržaja za procijenjenih milijardu dolara-to je uključivalo nove emisije vrhunskih režisera i glumaca kao što su J.J. Abrams, Jennifer An</w:t>
      </w:r>
      <w:r w:rsidR="00EF3396">
        <w:rPr>
          <w:b w:val="0"/>
          <w:bCs w:val="0"/>
          <w:sz w:val="20"/>
          <w:szCs w:val="20"/>
        </w:rPr>
        <w:t>iston, Octavia Spencer, Steven Sp</w:t>
      </w:r>
      <w:r w:rsidRPr="00457554">
        <w:rPr>
          <w:b w:val="0"/>
          <w:bCs w:val="0"/>
          <w:sz w:val="20"/>
          <w:szCs w:val="20"/>
        </w:rPr>
        <w:t xml:space="preserve">ielberg, i Oprah Winfrey. Apple je planirao da ponudi Apple Tv+ sadržaj takvih partnera kao što su Amazon Prime, HBO, Hulu, i Showtime putem Apple </w:t>
      </w:r>
      <w:proofErr w:type="gramStart"/>
      <w:r w:rsidRPr="00457554">
        <w:rPr>
          <w:b w:val="0"/>
          <w:bCs w:val="0"/>
          <w:sz w:val="20"/>
          <w:szCs w:val="20"/>
        </w:rPr>
        <w:t>tv</w:t>
      </w:r>
      <w:proofErr w:type="gramEnd"/>
      <w:r w:rsidRPr="00457554">
        <w:rPr>
          <w:b w:val="0"/>
          <w:bCs w:val="0"/>
          <w:sz w:val="20"/>
          <w:szCs w:val="20"/>
        </w:rPr>
        <w:t xml:space="preserve"> aplikacije.</w:t>
      </w:r>
      <w:hyperlink w:anchor="_bookmark44" w:history="1">
        <w:r w:rsidR="00AF2927" w:rsidRPr="00457554">
          <w:rPr>
            <w:b w:val="0"/>
            <w:bCs w:val="0"/>
            <w:position w:val="6"/>
            <w:sz w:val="20"/>
            <w:szCs w:val="20"/>
            <w:vertAlign w:val="superscript"/>
          </w:rPr>
          <w:t>64</w:t>
        </w:r>
      </w:hyperlink>
    </w:p>
    <w:p w14:paraId="70EF4452" w14:textId="77777777" w:rsidR="00457554" w:rsidRPr="00457554" w:rsidRDefault="00457554" w:rsidP="00420E65">
      <w:pPr>
        <w:pStyle w:val="Heading1"/>
        <w:ind w:left="500" w:firstLine="220"/>
        <w:jc w:val="both"/>
        <w:rPr>
          <w:b w:val="0"/>
          <w:bCs w:val="0"/>
          <w:sz w:val="20"/>
          <w:szCs w:val="20"/>
        </w:rPr>
      </w:pPr>
    </w:p>
    <w:p w14:paraId="57FBD0EF" w14:textId="77777777" w:rsidR="00457554" w:rsidRPr="00457554" w:rsidRDefault="00457554" w:rsidP="00420E65">
      <w:pPr>
        <w:pStyle w:val="BodyText"/>
        <w:ind w:left="288" w:firstLine="500"/>
        <w:jc w:val="both"/>
      </w:pPr>
      <w:r w:rsidRPr="00457554">
        <w:t xml:space="preserve">Da li je Netfliks imao pravi pristup </w:t>
      </w:r>
      <w:proofErr w:type="gramStart"/>
      <w:r w:rsidRPr="00457554">
        <w:t>za  sprečavanje</w:t>
      </w:r>
      <w:proofErr w:type="gramEnd"/>
      <w:r w:rsidRPr="00457554">
        <w:t xml:space="preserve"> diznijevih prijetnji?</w:t>
      </w:r>
    </w:p>
    <w:p w14:paraId="0D2D3C67" w14:textId="342DE13C" w:rsidR="0017154C" w:rsidRPr="00457554" w:rsidRDefault="00457554" w:rsidP="00420E65">
      <w:pPr>
        <w:pStyle w:val="BodyText"/>
        <w:ind w:left="576"/>
        <w:jc w:val="both"/>
      </w:pPr>
      <w:r w:rsidRPr="00457554">
        <w:t xml:space="preserve">Da li bi Hastings trebao biti zabrinut, izgubivši </w:t>
      </w:r>
      <w:proofErr w:type="gramStart"/>
      <w:r w:rsidRPr="00457554">
        <w:t>na</w:t>
      </w:r>
      <w:proofErr w:type="gramEnd"/>
      <w:r w:rsidRPr="00457554">
        <w:t xml:space="preserve"> prvom mjestu trži</w:t>
      </w:r>
      <w:r w:rsidR="00841958">
        <w:t>š</w:t>
      </w:r>
      <w:r w:rsidRPr="00457554">
        <w:t xml:space="preserve">nu dominaciju u strimivanju video zapisa? Ima li Iger ubjedljivu formulu za uspjeh, </w:t>
      </w:r>
      <w:proofErr w:type="gramStart"/>
      <w:r w:rsidRPr="00457554">
        <w:t>ili</w:t>
      </w:r>
      <w:proofErr w:type="gramEnd"/>
      <w:r w:rsidRPr="00457554">
        <w:t xml:space="preserve"> bi trebao biti zabrinut da </w:t>
      </w:r>
      <w:r w:rsidR="00841958">
        <w:t>ć</w:t>
      </w:r>
      <w:r w:rsidRPr="00457554">
        <w:t>e odvesti Di</w:t>
      </w:r>
      <w:r w:rsidR="00841958">
        <w:t>zni</w:t>
      </w:r>
      <w:r w:rsidRPr="00457554">
        <w:t xml:space="preserve"> u pogrešnom smjeru nakon što je napravio toliko ispravnih odluka tokom svog mandata na mjestu izvršnog direktora? I da li je ovo bilo tržište </w:t>
      </w:r>
      <w:proofErr w:type="gramStart"/>
      <w:r w:rsidRPr="00457554">
        <w:t>na</w:t>
      </w:r>
      <w:proofErr w:type="gramEnd"/>
      <w:r w:rsidRPr="00457554">
        <w:t xml:space="preserve"> kojem više pretplatničkih usluga mogu postojati i biti isplativi istovremeno - ili bi na kraju postojao jedan pobjednik?</w:t>
      </w:r>
    </w:p>
    <w:p w14:paraId="1B72FB09" w14:textId="77777777" w:rsidR="0017154C" w:rsidRDefault="0017154C">
      <w:pPr>
        <w:pStyle w:val="BodyText"/>
      </w:pPr>
    </w:p>
    <w:p w14:paraId="251543EA" w14:textId="77777777" w:rsidR="0017154C" w:rsidRDefault="0017154C">
      <w:pPr>
        <w:pStyle w:val="BodyText"/>
      </w:pPr>
    </w:p>
    <w:p w14:paraId="3BDB31F6" w14:textId="77777777" w:rsidR="0017154C" w:rsidRDefault="0017154C">
      <w:pPr>
        <w:pStyle w:val="BodyText"/>
      </w:pPr>
    </w:p>
    <w:p w14:paraId="63188EEB" w14:textId="77777777" w:rsidR="0017154C" w:rsidRDefault="0017154C">
      <w:pPr>
        <w:pStyle w:val="BodyText"/>
      </w:pPr>
    </w:p>
    <w:p w14:paraId="402FC46F" w14:textId="6B4889D1" w:rsidR="0017154C" w:rsidRDefault="00FF04F3">
      <w:pPr>
        <w:pStyle w:val="BodyText"/>
        <w:spacing w:before="10"/>
        <w:rPr>
          <w:sz w:val="16"/>
        </w:rPr>
      </w:pPr>
      <w:r>
        <w:rPr>
          <w:noProof/>
          <w:lang w:val="en-GB" w:eastAsia="en-GB"/>
        </w:rPr>
        <mc:AlternateContent>
          <mc:Choice Requires="wps">
            <w:drawing>
              <wp:anchor distT="0" distB="0" distL="0" distR="0" simplePos="0" relativeHeight="487590912" behindDoc="1" locked="0" layoutInCell="1" allowOverlap="1" wp14:anchorId="342B1054" wp14:editId="5015B188">
                <wp:simplePos x="0" y="0"/>
                <wp:positionH relativeFrom="page">
                  <wp:posOffset>1124585</wp:posOffset>
                </wp:positionH>
                <wp:positionV relativeFrom="paragraph">
                  <wp:posOffset>153035</wp:posOffset>
                </wp:positionV>
                <wp:extent cx="5751830" cy="6350"/>
                <wp:effectExtent l="0" t="0" r="0" b="0"/>
                <wp:wrapTopAndBottom/>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F43A" id="Rectangle 14" o:spid="_x0000_s1026" style="position:absolute;margin-left:88.55pt;margin-top:12.05pt;width:452.9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" fillcolor="black" stroked="f">
                <w10:wrap type="topAndBottom" anchorx="page"/>
              </v:rect>
            </w:pict>
          </mc:Fallback>
        </mc:AlternateContent>
      </w:r>
    </w:p>
    <w:p w14:paraId="038FA1DB" w14:textId="77777777" w:rsidR="0017154C" w:rsidRDefault="00AF2927">
      <w:pPr>
        <w:spacing w:line="196" w:lineRule="exact"/>
        <w:ind w:right="318"/>
        <w:jc w:val="right"/>
        <w:rPr>
          <w:rFonts w:ascii="Arial"/>
          <w:b/>
          <w:sz w:val="18"/>
        </w:rPr>
      </w:pPr>
      <w:r>
        <w:rPr>
          <w:rFonts w:ascii="Arial"/>
          <w:b/>
          <w:sz w:val="18"/>
        </w:rPr>
        <w:t>7</w:t>
      </w:r>
    </w:p>
    <w:p w14:paraId="384105A2"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092F27D8" w14:textId="77777777" w:rsidR="00183EE4" w:rsidRPr="00183EE4" w:rsidRDefault="00AF2927" w:rsidP="00183EE4">
      <w:pPr>
        <w:tabs>
          <w:tab w:val="left" w:pos="4575"/>
        </w:tabs>
        <w:spacing w:before="77"/>
        <w:ind w:left="140"/>
        <w:rPr>
          <w:b/>
          <w:bCs/>
          <w:sz w:val="16"/>
        </w:rPr>
      </w:pPr>
      <w:r>
        <w:rPr>
          <w:b/>
          <w:sz w:val="16"/>
        </w:rPr>
        <w:lastRenderedPageBreak/>
        <w:t>519-094</w:t>
      </w:r>
      <w:r>
        <w:rPr>
          <w:b/>
          <w:sz w:val="16"/>
        </w:rPr>
        <w:tab/>
      </w:r>
      <w:r w:rsidR="00183EE4" w:rsidRPr="00183EE4">
        <w:rPr>
          <w:b/>
          <w:bCs/>
          <w:sz w:val="16"/>
        </w:rPr>
        <w:t xml:space="preserve">Rat streaming platformi u 2019. </w:t>
      </w:r>
      <w:proofErr w:type="gramStart"/>
      <w:r w:rsidR="00183EE4" w:rsidRPr="00183EE4">
        <w:rPr>
          <w:b/>
          <w:bCs/>
          <w:sz w:val="16"/>
        </w:rPr>
        <w:t>godini :</w:t>
      </w:r>
      <w:proofErr w:type="gramEnd"/>
      <w:r w:rsidR="00183EE4" w:rsidRPr="00183EE4">
        <w:rPr>
          <w:b/>
          <w:bCs/>
          <w:sz w:val="16"/>
        </w:rPr>
        <w:t xml:space="preserve"> Može li Dizni prestići Netflix?</w:t>
      </w:r>
    </w:p>
    <w:p w14:paraId="1100F8C3" w14:textId="77777777" w:rsidR="0017154C" w:rsidRDefault="0017154C">
      <w:pPr>
        <w:pStyle w:val="BodyText"/>
        <w:spacing w:before="10"/>
        <w:rPr>
          <w:b/>
          <w:sz w:val="19"/>
        </w:rPr>
      </w:pPr>
    </w:p>
    <w:p w14:paraId="6D53FEEB" w14:textId="795F78BD" w:rsidR="0017154C" w:rsidRDefault="001676FC">
      <w:pPr>
        <w:pStyle w:val="BodyText"/>
        <w:tabs>
          <w:tab w:val="left" w:pos="1296"/>
        </w:tabs>
        <w:spacing w:before="100"/>
        <w:ind w:left="140"/>
      </w:pPr>
      <w:bookmarkStart w:id="16" w:name="Exhibit_1aDisney:_Key_Financials_2016-20"/>
      <w:bookmarkEnd w:id="16"/>
      <w:r>
        <w:rPr>
          <w:b/>
        </w:rPr>
        <w:t>Prilog</w:t>
      </w:r>
      <w:r w:rsidR="00AF2927">
        <w:rPr>
          <w:b/>
          <w:spacing w:val="-3"/>
        </w:rPr>
        <w:t xml:space="preserve"> </w:t>
      </w:r>
      <w:r w:rsidR="00AF2927">
        <w:rPr>
          <w:b/>
        </w:rPr>
        <w:t>1a</w:t>
      </w:r>
      <w:r w:rsidR="00AF2927">
        <w:rPr>
          <w:b/>
        </w:rPr>
        <w:tab/>
      </w:r>
      <w:r w:rsidR="00AF2927">
        <w:t>Di</w:t>
      </w:r>
      <w:r>
        <w:t>zni</w:t>
      </w:r>
      <w:r w:rsidR="00AF2927">
        <w:t xml:space="preserve">: </w:t>
      </w:r>
      <w:r>
        <w:t>Ključne finansije</w:t>
      </w:r>
      <w:r w:rsidR="00AF2927">
        <w:t xml:space="preserve"> 2016-2018 (</w:t>
      </w:r>
      <w:r>
        <w:t>u milionima</w:t>
      </w:r>
      <w:r w:rsidR="00AF2927">
        <w:t xml:space="preserve"> </w:t>
      </w:r>
      <w:proofErr w:type="gramStart"/>
      <w:r w:rsidR="00AF2927">
        <w:t>$</w:t>
      </w:r>
      <w:r w:rsidR="00AF2927">
        <w:rPr>
          <w:spacing w:val="-2"/>
        </w:rPr>
        <w:t xml:space="preserve"> </w:t>
      </w:r>
      <w:r w:rsidR="00AF2927">
        <w:t>)</w:t>
      </w:r>
      <w:proofErr w:type="gramEnd"/>
    </w:p>
    <w:p w14:paraId="4A677269" w14:textId="77777777" w:rsidR="0017154C" w:rsidRDefault="0017154C">
      <w:pPr>
        <w:pStyle w:val="BodyText"/>
        <w:spacing w:before="11"/>
        <w:rPr>
          <w:sz w:val="19"/>
        </w:rPr>
      </w:pPr>
    </w:p>
    <w:tbl>
      <w:tblPr>
        <w:tblW w:w="0" w:type="auto"/>
        <w:tblInd w:w="159" w:type="dxa"/>
        <w:tblLayout w:type="fixed"/>
        <w:tblCellMar>
          <w:left w:w="0" w:type="dxa"/>
          <w:right w:w="0" w:type="dxa"/>
        </w:tblCellMar>
        <w:tblLook w:val="01E0" w:firstRow="1" w:lastRow="1" w:firstColumn="1" w:lastColumn="1" w:noHBand="0" w:noVBand="0"/>
      </w:tblPr>
      <w:tblGrid>
        <w:gridCol w:w="4343"/>
        <w:gridCol w:w="1895"/>
        <w:gridCol w:w="1710"/>
        <w:gridCol w:w="1240"/>
      </w:tblGrid>
      <w:tr w:rsidR="0017154C" w14:paraId="3296BBB5" w14:textId="77777777">
        <w:trPr>
          <w:trHeight w:val="460"/>
        </w:trPr>
        <w:tc>
          <w:tcPr>
            <w:tcW w:w="4343" w:type="dxa"/>
            <w:tcBorders>
              <w:top w:val="single" w:sz="6" w:space="0" w:color="000000"/>
              <w:bottom w:val="single" w:sz="6" w:space="0" w:color="000000"/>
            </w:tcBorders>
          </w:tcPr>
          <w:p w14:paraId="7D9CF57D" w14:textId="77777777" w:rsidR="0017154C" w:rsidRDefault="0017154C">
            <w:pPr>
              <w:pStyle w:val="TableParagraph"/>
              <w:spacing w:before="0"/>
              <w:rPr>
                <w:rFonts w:ascii="Times New Roman"/>
                <w:sz w:val="16"/>
              </w:rPr>
            </w:pPr>
          </w:p>
        </w:tc>
        <w:tc>
          <w:tcPr>
            <w:tcW w:w="1895" w:type="dxa"/>
            <w:tcBorders>
              <w:top w:val="single" w:sz="6" w:space="0" w:color="000000"/>
              <w:bottom w:val="single" w:sz="6" w:space="0" w:color="000000"/>
            </w:tcBorders>
          </w:tcPr>
          <w:p w14:paraId="0982CA54" w14:textId="77777777" w:rsidR="0017154C" w:rsidRDefault="00AF2927">
            <w:pPr>
              <w:pStyle w:val="TableParagraph"/>
              <w:spacing w:before="133"/>
              <w:ind w:right="577"/>
              <w:jc w:val="right"/>
              <w:rPr>
                <w:rFonts w:ascii="Palladio Uralic"/>
                <w:b/>
                <w:sz w:val="18"/>
              </w:rPr>
            </w:pPr>
            <w:r>
              <w:rPr>
                <w:rFonts w:ascii="Palladio Uralic"/>
                <w:b/>
                <w:sz w:val="18"/>
              </w:rPr>
              <w:t>2016</w:t>
            </w:r>
          </w:p>
        </w:tc>
        <w:tc>
          <w:tcPr>
            <w:tcW w:w="1710" w:type="dxa"/>
            <w:tcBorders>
              <w:top w:val="single" w:sz="6" w:space="0" w:color="000000"/>
              <w:bottom w:val="single" w:sz="6" w:space="0" w:color="000000"/>
            </w:tcBorders>
          </w:tcPr>
          <w:p w14:paraId="7998AD30" w14:textId="77777777" w:rsidR="0017154C" w:rsidRDefault="00AF2927">
            <w:pPr>
              <w:pStyle w:val="TableParagraph"/>
              <w:spacing w:before="133"/>
              <w:ind w:left="559" w:right="373"/>
              <w:jc w:val="center"/>
              <w:rPr>
                <w:rFonts w:ascii="Palladio Uralic"/>
                <w:b/>
                <w:sz w:val="18"/>
              </w:rPr>
            </w:pPr>
            <w:r>
              <w:rPr>
                <w:rFonts w:ascii="Palladio Uralic"/>
                <w:b/>
                <w:sz w:val="18"/>
              </w:rPr>
              <w:t>2017</w:t>
            </w:r>
          </w:p>
        </w:tc>
        <w:tc>
          <w:tcPr>
            <w:tcW w:w="1240" w:type="dxa"/>
            <w:tcBorders>
              <w:top w:val="single" w:sz="6" w:space="0" w:color="000000"/>
              <w:bottom w:val="single" w:sz="6" w:space="0" w:color="000000"/>
            </w:tcBorders>
          </w:tcPr>
          <w:p w14:paraId="7138FEE0" w14:textId="77777777" w:rsidR="0017154C" w:rsidRDefault="00AF2927">
            <w:pPr>
              <w:pStyle w:val="TableParagraph"/>
              <w:spacing w:before="133"/>
              <w:ind w:right="107"/>
              <w:jc w:val="right"/>
              <w:rPr>
                <w:rFonts w:ascii="Palladio Uralic"/>
                <w:b/>
                <w:sz w:val="18"/>
              </w:rPr>
            </w:pPr>
            <w:r>
              <w:rPr>
                <w:rFonts w:ascii="Palladio Uralic"/>
                <w:b/>
                <w:sz w:val="18"/>
              </w:rPr>
              <w:t>2018</w:t>
            </w:r>
          </w:p>
        </w:tc>
      </w:tr>
      <w:tr w:rsidR="0017154C" w14:paraId="09D95F27" w14:textId="77777777">
        <w:trPr>
          <w:trHeight w:val="446"/>
        </w:trPr>
        <w:tc>
          <w:tcPr>
            <w:tcW w:w="4343" w:type="dxa"/>
            <w:tcBorders>
              <w:top w:val="single" w:sz="6" w:space="0" w:color="000000"/>
            </w:tcBorders>
          </w:tcPr>
          <w:p w14:paraId="5BABCA9F" w14:textId="77777777" w:rsidR="0017154C" w:rsidRDefault="0017154C">
            <w:pPr>
              <w:pStyle w:val="TableParagraph"/>
              <w:spacing w:before="1"/>
              <w:rPr>
                <w:rFonts w:ascii="Palladio Uralic"/>
                <w:sz w:val="19"/>
              </w:rPr>
            </w:pPr>
          </w:p>
          <w:p w14:paraId="6889149E" w14:textId="5F9626B0" w:rsidR="0017154C" w:rsidRDefault="001676FC">
            <w:pPr>
              <w:pStyle w:val="TableParagraph"/>
              <w:spacing w:before="0" w:line="197" w:lineRule="exact"/>
              <w:ind w:left="112"/>
              <w:rPr>
                <w:b/>
                <w:sz w:val="18"/>
              </w:rPr>
            </w:pPr>
            <w:r>
              <w:rPr>
                <w:b/>
                <w:sz w:val="18"/>
              </w:rPr>
              <w:t>Prihodi</w:t>
            </w:r>
          </w:p>
        </w:tc>
        <w:tc>
          <w:tcPr>
            <w:tcW w:w="1895" w:type="dxa"/>
            <w:tcBorders>
              <w:top w:val="single" w:sz="6" w:space="0" w:color="000000"/>
            </w:tcBorders>
          </w:tcPr>
          <w:p w14:paraId="6DE8EFF3" w14:textId="77777777" w:rsidR="0017154C" w:rsidRDefault="0017154C">
            <w:pPr>
              <w:pStyle w:val="TableParagraph"/>
              <w:spacing w:before="0"/>
              <w:rPr>
                <w:rFonts w:ascii="Times New Roman"/>
                <w:sz w:val="16"/>
              </w:rPr>
            </w:pPr>
          </w:p>
        </w:tc>
        <w:tc>
          <w:tcPr>
            <w:tcW w:w="1710" w:type="dxa"/>
            <w:tcBorders>
              <w:top w:val="single" w:sz="6" w:space="0" w:color="000000"/>
            </w:tcBorders>
          </w:tcPr>
          <w:p w14:paraId="1C4A3577" w14:textId="77777777" w:rsidR="0017154C" w:rsidRDefault="0017154C">
            <w:pPr>
              <w:pStyle w:val="TableParagraph"/>
              <w:spacing w:before="0"/>
              <w:rPr>
                <w:rFonts w:ascii="Times New Roman"/>
                <w:sz w:val="16"/>
              </w:rPr>
            </w:pPr>
          </w:p>
        </w:tc>
        <w:tc>
          <w:tcPr>
            <w:tcW w:w="1240" w:type="dxa"/>
            <w:tcBorders>
              <w:top w:val="single" w:sz="6" w:space="0" w:color="000000"/>
            </w:tcBorders>
          </w:tcPr>
          <w:p w14:paraId="65F1D731" w14:textId="77777777" w:rsidR="0017154C" w:rsidRDefault="0017154C">
            <w:pPr>
              <w:pStyle w:val="TableParagraph"/>
              <w:spacing w:before="0"/>
              <w:rPr>
                <w:rFonts w:ascii="Times New Roman"/>
                <w:sz w:val="16"/>
              </w:rPr>
            </w:pPr>
          </w:p>
        </w:tc>
      </w:tr>
      <w:tr w:rsidR="0017154C" w14:paraId="25F2E6BA" w14:textId="77777777">
        <w:trPr>
          <w:trHeight w:val="219"/>
        </w:trPr>
        <w:tc>
          <w:tcPr>
            <w:tcW w:w="4343" w:type="dxa"/>
          </w:tcPr>
          <w:p w14:paraId="7324014E" w14:textId="77777777" w:rsidR="0017154C" w:rsidRDefault="00AF2927">
            <w:pPr>
              <w:pStyle w:val="TableParagraph"/>
              <w:spacing w:line="196" w:lineRule="exact"/>
              <w:ind w:left="264"/>
              <w:rPr>
                <w:sz w:val="18"/>
              </w:rPr>
            </w:pPr>
            <w:r>
              <w:rPr>
                <w:sz w:val="18"/>
              </w:rPr>
              <w:t>Studio Entertainment</w:t>
            </w:r>
          </w:p>
        </w:tc>
        <w:tc>
          <w:tcPr>
            <w:tcW w:w="1895" w:type="dxa"/>
          </w:tcPr>
          <w:p w14:paraId="4752F8A2" w14:textId="77777777" w:rsidR="0017154C" w:rsidRDefault="00AF2927">
            <w:pPr>
              <w:pStyle w:val="TableParagraph"/>
              <w:spacing w:line="196" w:lineRule="exact"/>
              <w:ind w:right="576"/>
              <w:jc w:val="right"/>
              <w:rPr>
                <w:sz w:val="18"/>
              </w:rPr>
            </w:pPr>
            <w:r>
              <w:rPr>
                <w:sz w:val="18"/>
              </w:rPr>
              <w:t>9,441</w:t>
            </w:r>
          </w:p>
        </w:tc>
        <w:tc>
          <w:tcPr>
            <w:tcW w:w="1710" w:type="dxa"/>
          </w:tcPr>
          <w:p w14:paraId="55193CE3" w14:textId="77777777" w:rsidR="0017154C" w:rsidRDefault="00AF2927">
            <w:pPr>
              <w:pStyle w:val="TableParagraph"/>
              <w:spacing w:line="196" w:lineRule="exact"/>
              <w:ind w:left="559" w:right="463"/>
              <w:jc w:val="center"/>
              <w:rPr>
                <w:sz w:val="18"/>
              </w:rPr>
            </w:pPr>
            <w:r>
              <w:rPr>
                <w:sz w:val="18"/>
              </w:rPr>
              <w:t>8,379</w:t>
            </w:r>
          </w:p>
        </w:tc>
        <w:tc>
          <w:tcPr>
            <w:tcW w:w="1240" w:type="dxa"/>
          </w:tcPr>
          <w:p w14:paraId="4441A8BB" w14:textId="77777777" w:rsidR="0017154C" w:rsidRDefault="00AF2927">
            <w:pPr>
              <w:pStyle w:val="TableParagraph"/>
              <w:spacing w:line="196" w:lineRule="exact"/>
              <w:ind w:right="106"/>
              <w:jc w:val="right"/>
              <w:rPr>
                <w:sz w:val="18"/>
              </w:rPr>
            </w:pPr>
            <w:r>
              <w:rPr>
                <w:sz w:val="18"/>
              </w:rPr>
              <w:t>9,987</w:t>
            </w:r>
          </w:p>
        </w:tc>
      </w:tr>
      <w:tr w:rsidR="0017154C" w14:paraId="28B4B0A9" w14:textId="77777777">
        <w:trPr>
          <w:trHeight w:val="219"/>
        </w:trPr>
        <w:tc>
          <w:tcPr>
            <w:tcW w:w="4343" w:type="dxa"/>
          </w:tcPr>
          <w:p w14:paraId="728A2A69" w14:textId="77777777" w:rsidR="0017154C" w:rsidRDefault="00AF2927">
            <w:pPr>
              <w:pStyle w:val="TableParagraph"/>
              <w:spacing w:before="2" w:line="197" w:lineRule="exact"/>
              <w:ind w:left="415"/>
              <w:rPr>
                <w:i/>
                <w:sz w:val="18"/>
              </w:rPr>
            </w:pPr>
            <w:r>
              <w:rPr>
                <w:i/>
                <w:sz w:val="18"/>
              </w:rPr>
              <w:t>Theatrical distribution</w:t>
            </w:r>
          </w:p>
        </w:tc>
        <w:tc>
          <w:tcPr>
            <w:tcW w:w="1895" w:type="dxa"/>
          </w:tcPr>
          <w:p w14:paraId="3989EADE" w14:textId="77777777" w:rsidR="0017154C" w:rsidRDefault="00AF2927">
            <w:pPr>
              <w:pStyle w:val="TableParagraph"/>
              <w:spacing w:before="2" w:line="197" w:lineRule="exact"/>
              <w:ind w:right="579"/>
              <w:jc w:val="right"/>
              <w:rPr>
                <w:i/>
                <w:sz w:val="18"/>
              </w:rPr>
            </w:pPr>
            <w:r>
              <w:rPr>
                <w:i/>
                <w:sz w:val="18"/>
              </w:rPr>
              <w:t>--</w:t>
            </w:r>
          </w:p>
        </w:tc>
        <w:tc>
          <w:tcPr>
            <w:tcW w:w="1710" w:type="dxa"/>
          </w:tcPr>
          <w:p w14:paraId="7B040FB3" w14:textId="77777777" w:rsidR="0017154C" w:rsidRDefault="00AF2927">
            <w:pPr>
              <w:pStyle w:val="TableParagraph"/>
              <w:spacing w:before="2" w:line="197" w:lineRule="exact"/>
              <w:ind w:left="559" w:right="463"/>
              <w:jc w:val="center"/>
              <w:rPr>
                <w:i/>
                <w:sz w:val="18"/>
              </w:rPr>
            </w:pPr>
            <w:r>
              <w:rPr>
                <w:i/>
                <w:sz w:val="18"/>
              </w:rPr>
              <w:t>2,903</w:t>
            </w:r>
          </w:p>
        </w:tc>
        <w:tc>
          <w:tcPr>
            <w:tcW w:w="1240" w:type="dxa"/>
          </w:tcPr>
          <w:p w14:paraId="65DB4A0D" w14:textId="77777777" w:rsidR="0017154C" w:rsidRDefault="00AF2927">
            <w:pPr>
              <w:pStyle w:val="TableParagraph"/>
              <w:spacing w:before="2" w:line="197" w:lineRule="exact"/>
              <w:ind w:right="106"/>
              <w:jc w:val="right"/>
              <w:rPr>
                <w:i/>
                <w:sz w:val="18"/>
              </w:rPr>
            </w:pPr>
            <w:r>
              <w:rPr>
                <w:i/>
                <w:sz w:val="18"/>
              </w:rPr>
              <w:t>4,303</w:t>
            </w:r>
          </w:p>
        </w:tc>
      </w:tr>
      <w:tr w:rsidR="0017154C" w14:paraId="5DE2A1B2" w14:textId="77777777">
        <w:trPr>
          <w:trHeight w:val="220"/>
        </w:trPr>
        <w:tc>
          <w:tcPr>
            <w:tcW w:w="4343" w:type="dxa"/>
          </w:tcPr>
          <w:p w14:paraId="36EA185D" w14:textId="77777777" w:rsidR="0017154C" w:rsidRDefault="00AF2927">
            <w:pPr>
              <w:pStyle w:val="TableParagraph"/>
              <w:spacing w:line="197" w:lineRule="exact"/>
              <w:ind w:left="415"/>
              <w:rPr>
                <w:i/>
                <w:sz w:val="18"/>
              </w:rPr>
            </w:pPr>
            <w:r>
              <w:rPr>
                <w:i/>
                <w:sz w:val="18"/>
              </w:rPr>
              <w:t>Home entertainment</w:t>
            </w:r>
          </w:p>
        </w:tc>
        <w:tc>
          <w:tcPr>
            <w:tcW w:w="1895" w:type="dxa"/>
          </w:tcPr>
          <w:p w14:paraId="4DB580E0" w14:textId="77777777" w:rsidR="0017154C" w:rsidRDefault="00AF2927">
            <w:pPr>
              <w:pStyle w:val="TableParagraph"/>
              <w:spacing w:line="197" w:lineRule="exact"/>
              <w:ind w:right="579"/>
              <w:jc w:val="right"/>
              <w:rPr>
                <w:i/>
                <w:sz w:val="18"/>
              </w:rPr>
            </w:pPr>
            <w:r>
              <w:rPr>
                <w:i/>
                <w:sz w:val="18"/>
              </w:rPr>
              <w:t>--</w:t>
            </w:r>
          </w:p>
        </w:tc>
        <w:tc>
          <w:tcPr>
            <w:tcW w:w="1710" w:type="dxa"/>
          </w:tcPr>
          <w:p w14:paraId="471DEA17" w14:textId="77777777" w:rsidR="0017154C" w:rsidRDefault="00AF2927">
            <w:pPr>
              <w:pStyle w:val="TableParagraph"/>
              <w:spacing w:line="197" w:lineRule="exact"/>
              <w:ind w:left="559" w:right="463"/>
              <w:jc w:val="center"/>
              <w:rPr>
                <w:i/>
                <w:sz w:val="18"/>
              </w:rPr>
            </w:pPr>
            <w:r>
              <w:rPr>
                <w:i/>
                <w:sz w:val="18"/>
              </w:rPr>
              <w:t>1,798</w:t>
            </w:r>
          </w:p>
        </w:tc>
        <w:tc>
          <w:tcPr>
            <w:tcW w:w="1240" w:type="dxa"/>
          </w:tcPr>
          <w:p w14:paraId="61AA5097" w14:textId="77777777" w:rsidR="0017154C" w:rsidRDefault="00AF2927">
            <w:pPr>
              <w:pStyle w:val="TableParagraph"/>
              <w:spacing w:line="197" w:lineRule="exact"/>
              <w:ind w:right="106"/>
              <w:jc w:val="right"/>
              <w:rPr>
                <w:i/>
                <w:sz w:val="18"/>
              </w:rPr>
            </w:pPr>
            <w:r>
              <w:rPr>
                <w:i/>
                <w:sz w:val="18"/>
              </w:rPr>
              <w:t>1,750</w:t>
            </w:r>
          </w:p>
        </w:tc>
      </w:tr>
      <w:tr w:rsidR="0017154C" w14:paraId="6F8F5E74" w14:textId="77777777">
        <w:trPr>
          <w:trHeight w:val="219"/>
        </w:trPr>
        <w:tc>
          <w:tcPr>
            <w:tcW w:w="4343" w:type="dxa"/>
          </w:tcPr>
          <w:p w14:paraId="5A6218A2" w14:textId="77777777" w:rsidR="0017154C" w:rsidRDefault="00AF2927">
            <w:pPr>
              <w:pStyle w:val="TableParagraph"/>
              <w:spacing w:line="196" w:lineRule="exact"/>
              <w:ind w:left="415"/>
              <w:rPr>
                <w:i/>
                <w:sz w:val="18"/>
              </w:rPr>
            </w:pPr>
            <w:r>
              <w:rPr>
                <w:i/>
                <w:sz w:val="18"/>
              </w:rPr>
              <w:t>TV/SVOD distribution and other</w:t>
            </w:r>
          </w:p>
        </w:tc>
        <w:tc>
          <w:tcPr>
            <w:tcW w:w="1895" w:type="dxa"/>
          </w:tcPr>
          <w:p w14:paraId="0057D912" w14:textId="77777777" w:rsidR="0017154C" w:rsidRDefault="00AF2927">
            <w:pPr>
              <w:pStyle w:val="TableParagraph"/>
              <w:spacing w:line="196" w:lineRule="exact"/>
              <w:ind w:right="579"/>
              <w:jc w:val="right"/>
              <w:rPr>
                <w:i/>
                <w:sz w:val="18"/>
              </w:rPr>
            </w:pPr>
            <w:r>
              <w:rPr>
                <w:i/>
                <w:sz w:val="18"/>
              </w:rPr>
              <w:t>--</w:t>
            </w:r>
          </w:p>
        </w:tc>
        <w:tc>
          <w:tcPr>
            <w:tcW w:w="1710" w:type="dxa"/>
          </w:tcPr>
          <w:p w14:paraId="452F2F53" w14:textId="77777777" w:rsidR="0017154C" w:rsidRDefault="00AF2927">
            <w:pPr>
              <w:pStyle w:val="TableParagraph"/>
              <w:spacing w:line="196" w:lineRule="exact"/>
              <w:ind w:left="559" w:right="463"/>
              <w:jc w:val="center"/>
              <w:rPr>
                <w:i/>
                <w:sz w:val="18"/>
              </w:rPr>
            </w:pPr>
            <w:r>
              <w:rPr>
                <w:i/>
                <w:sz w:val="18"/>
              </w:rPr>
              <w:t>3,678</w:t>
            </w:r>
          </w:p>
        </w:tc>
        <w:tc>
          <w:tcPr>
            <w:tcW w:w="1240" w:type="dxa"/>
          </w:tcPr>
          <w:p w14:paraId="3E376E4D" w14:textId="77777777" w:rsidR="0017154C" w:rsidRDefault="00AF2927">
            <w:pPr>
              <w:pStyle w:val="TableParagraph"/>
              <w:spacing w:line="196" w:lineRule="exact"/>
              <w:ind w:right="106"/>
              <w:jc w:val="right"/>
              <w:rPr>
                <w:i/>
                <w:sz w:val="18"/>
              </w:rPr>
            </w:pPr>
            <w:r>
              <w:rPr>
                <w:i/>
                <w:sz w:val="18"/>
              </w:rPr>
              <w:t>3,934</w:t>
            </w:r>
          </w:p>
        </w:tc>
      </w:tr>
      <w:tr w:rsidR="0017154C" w14:paraId="4F2B0EC4" w14:textId="77777777">
        <w:trPr>
          <w:trHeight w:val="231"/>
        </w:trPr>
        <w:tc>
          <w:tcPr>
            <w:tcW w:w="4343" w:type="dxa"/>
          </w:tcPr>
          <w:p w14:paraId="6A278A37" w14:textId="77777777" w:rsidR="0017154C" w:rsidRDefault="00AF2927">
            <w:pPr>
              <w:pStyle w:val="TableParagraph"/>
              <w:spacing w:before="2"/>
              <w:ind w:left="264"/>
              <w:rPr>
                <w:sz w:val="18"/>
              </w:rPr>
            </w:pPr>
            <w:r>
              <w:rPr>
                <w:sz w:val="18"/>
              </w:rPr>
              <w:t>Media Networks</w:t>
            </w:r>
          </w:p>
        </w:tc>
        <w:tc>
          <w:tcPr>
            <w:tcW w:w="1895" w:type="dxa"/>
          </w:tcPr>
          <w:p w14:paraId="09EE4669" w14:textId="77777777" w:rsidR="0017154C" w:rsidRDefault="00AF2927">
            <w:pPr>
              <w:pStyle w:val="TableParagraph"/>
              <w:spacing w:before="2"/>
              <w:ind w:right="577"/>
              <w:jc w:val="right"/>
              <w:rPr>
                <w:sz w:val="18"/>
              </w:rPr>
            </w:pPr>
            <w:r>
              <w:rPr>
                <w:sz w:val="18"/>
              </w:rPr>
              <w:t>23,689</w:t>
            </w:r>
          </w:p>
        </w:tc>
        <w:tc>
          <w:tcPr>
            <w:tcW w:w="1710" w:type="dxa"/>
          </w:tcPr>
          <w:p w14:paraId="150FE93D" w14:textId="77777777" w:rsidR="0017154C" w:rsidRDefault="00AF2927">
            <w:pPr>
              <w:pStyle w:val="TableParagraph"/>
              <w:spacing w:before="2"/>
              <w:ind w:left="559" w:right="559"/>
              <w:jc w:val="center"/>
              <w:rPr>
                <w:sz w:val="18"/>
              </w:rPr>
            </w:pPr>
            <w:r>
              <w:rPr>
                <w:sz w:val="18"/>
              </w:rPr>
              <w:t>23,510</w:t>
            </w:r>
          </w:p>
        </w:tc>
        <w:tc>
          <w:tcPr>
            <w:tcW w:w="1240" w:type="dxa"/>
          </w:tcPr>
          <w:p w14:paraId="1E737A64" w14:textId="77777777" w:rsidR="0017154C" w:rsidRDefault="00AF2927">
            <w:pPr>
              <w:pStyle w:val="TableParagraph"/>
              <w:spacing w:before="2"/>
              <w:ind w:right="107"/>
              <w:jc w:val="right"/>
              <w:rPr>
                <w:sz w:val="18"/>
              </w:rPr>
            </w:pPr>
            <w:r>
              <w:rPr>
                <w:sz w:val="18"/>
              </w:rPr>
              <w:t>24,500</w:t>
            </w:r>
          </w:p>
        </w:tc>
      </w:tr>
      <w:tr w:rsidR="0017154C" w14:paraId="329F1F88" w14:textId="77777777">
        <w:trPr>
          <w:trHeight w:val="232"/>
        </w:trPr>
        <w:tc>
          <w:tcPr>
            <w:tcW w:w="4343" w:type="dxa"/>
          </w:tcPr>
          <w:p w14:paraId="41E25722" w14:textId="77777777" w:rsidR="0017154C" w:rsidRDefault="00AF2927">
            <w:pPr>
              <w:pStyle w:val="TableParagraph"/>
              <w:spacing w:before="16" w:line="197" w:lineRule="exact"/>
              <w:ind w:left="415"/>
              <w:rPr>
                <w:i/>
                <w:sz w:val="18"/>
              </w:rPr>
            </w:pPr>
            <w:r>
              <w:rPr>
                <w:i/>
                <w:sz w:val="18"/>
              </w:rPr>
              <w:t>Affiliate fees</w:t>
            </w:r>
          </w:p>
        </w:tc>
        <w:tc>
          <w:tcPr>
            <w:tcW w:w="1895" w:type="dxa"/>
          </w:tcPr>
          <w:p w14:paraId="23359CB4" w14:textId="77777777" w:rsidR="0017154C" w:rsidRDefault="00AF2927">
            <w:pPr>
              <w:pStyle w:val="TableParagraph"/>
              <w:spacing w:before="16" w:line="197" w:lineRule="exact"/>
              <w:ind w:right="579"/>
              <w:jc w:val="right"/>
              <w:rPr>
                <w:i/>
                <w:sz w:val="18"/>
              </w:rPr>
            </w:pPr>
            <w:r>
              <w:rPr>
                <w:i/>
                <w:sz w:val="18"/>
              </w:rPr>
              <w:t>--</w:t>
            </w:r>
          </w:p>
        </w:tc>
        <w:tc>
          <w:tcPr>
            <w:tcW w:w="1710" w:type="dxa"/>
          </w:tcPr>
          <w:p w14:paraId="5AC967B3" w14:textId="77777777" w:rsidR="0017154C" w:rsidRDefault="00AF2927">
            <w:pPr>
              <w:pStyle w:val="TableParagraph"/>
              <w:spacing w:before="16" w:line="197" w:lineRule="exact"/>
              <w:ind w:left="559" w:right="559"/>
              <w:jc w:val="center"/>
              <w:rPr>
                <w:i/>
                <w:sz w:val="18"/>
              </w:rPr>
            </w:pPr>
            <w:r>
              <w:rPr>
                <w:i/>
                <w:sz w:val="18"/>
              </w:rPr>
              <w:t>12,659</w:t>
            </w:r>
          </w:p>
        </w:tc>
        <w:tc>
          <w:tcPr>
            <w:tcW w:w="1240" w:type="dxa"/>
          </w:tcPr>
          <w:p w14:paraId="7B9C34B6" w14:textId="77777777" w:rsidR="0017154C" w:rsidRDefault="00AF2927">
            <w:pPr>
              <w:pStyle w:val="TableParagraph"/>
              <w:spacing w:before="16" w:line="197" w:lineRule="exact"/>
              <w:ind w:right="107"/>
              <w:jc w:val="right"/>
              <w:rPr>
                <w:i/>
                <w:sz w:val="18"/>
              </w:rPr>
            </w:pPr>
            <w:r>
              <w:rPr>
                <w:i/>
                <w:sz w:val="18"/>
              </w:rPr>
              <w:t>13,279</w:t>
            </w:r>
          </w:p>
        </w:tc>
      </w:tr>
      <w:tr w:rsidR="0017154C" w14:paraId="00A18FC4" w14:textId="77777777">
        <w:trPr>
          <w:trHeight w:val="220"/>
        </w:trPr>
        <w:tc>
          <w:tcPr>
            <w:tcW w:w="4343" w:type="dxa"/>
          </w:tcPr>
          <w:p w14:paraId="1D897029" w14:textId="77777777" w:rsidR="0017154C" w:rsidRDefault="00AF2927">
            <w:pPr>
              <w:pStyle w:val="TableParagraph"/>
              <w:spacing w:line="197" w:lineRule="exact"/>
              <w:ind w:left="415"/>
              <w:rPr>
                <w:i/>
                <w:sz w:val="18"/>
              </w:rPr>
            </w:pPr>
            <w:r>
              <w:rPr>
                <w:i/>
                <w:sz w:val="18"/>
              </w:rPr>
              <w:t>Advertising</w:t>
            </w:r>
          </w:p>
        </w:tc>
        <w:tc>
          <w:tcPr>
            <w:tcW w:w="1895" w:type="dxa"/>
          </w:tcPr>
          <w:p w14:paraId="3CA0A0DF" w14:textId="77777777" w:rsidR="0017154C" w:rsidRDefault="00AF2927">
            <w:pPr>
              <w:pStyle w:val="TableParagraph"/>
              <w:spacing w:line="197" w:lineRule="exact"/>
              <w:ind w:right="579"/>
              <w:jc w:val="right"/>
              <w:rPr>
                <w:i/>
                <w:sz w:val="18"/>
              </w:rPr>
            </w:pPr>
            <w:r>
              <w:rPr>
                <w:i/>
                <w:sz w:val="18"/>
              </w:rPr>
              <w:t>--</w:t>
            </w:r>
          </w:p>
        </w:tc>
        <w:tc>
          <w:tcPr>
            <w:tcW w:w="1710" w:type="dxa"/>
          </w:tcPr>
          <w:p w14:paraId="79486BE4" w14:textId="77777777" w:rsidR="0017154C" w:rsidRDefault="00AF2927">
            <w:pPr>
              <w:pStyle w:val="TableParagraph"/>
              <w:spacing w:line="197" w:lineRule="exact"/>
              <w:ind w:left="559" w:right="463"/>
              <w:jc w:val="center"/>
              <w:rPr>
                <w:i/>
                <w:sz w:val="18"/>
              </w:rPr>
            </w:pPr>
            <w:r>
              <w:rPr>
                <w:i/>
                <w:sz w:val="18"/>
              </w:rPr>
              <w:t>8,129</w:t>
            </w:r>
          </w:p>
        </w:tc>
        <w:tc>
          <w:tcPr>
            <w:tcW w:w="1240" w:type="dxa"/>
          </w:tcPr>
          <w:p w14:paraId="6A6004B5" w14:textId="77777777" w:rsidR="0017154C" w:rsidRDefault="00AF2927">
            <w:pPr>
              <w:pStyle w:val="TableParagraph"/>
              <w:spacing w:line="197" w:lineRule="exact"/>
              <w:ind w:right="106"/>
              <w:jc w:val="right"/>
              <w:rPr>
                <w:i/>
                <w:sz w:val="18"/>
              </w:rPr>
            </w:pPr>
            <w:r>
              <w:rPr>
                <w:i/>
                <w:sz w:val="18"/>
              </w:rPr>
              <w:t>7,763</w:t>
            </w:r>
          </w:p>
        </w:tc>
      </w:tr>
      <w:tr w:rsidR="0017154C" w14:paraId="72D68154" w14:textId="77777777">
        <w:trPr>
          <w:trHeight w:val="219"/>
        </w:trPr>
        <w:tc>
          <w:tcPr>
            <w:tcW w:w="4343" w:type="dxa"/>
          </w:tcPr>
          <w:p w14:paraId="5114F6EB" w14:textId="77777777" w:rsidR="0017154C" w:rsidRDefault="00AF2927">
            <w:pPr>
              <w:pStyle w:val="TableParagraph"/>
              <w:spacing w:line="196" w:lineRule="exact"/>
              <w:ind w:left="415"/>
              <w:rPr>
                <w:i/>
                <w:sz w:val="18"/>
              </w:rPr>
            </w:pPr>
            <w:r>
              <w:rPr>
                <w:i/>
                <w:sz w:val="18"/>
              </w:rPr>
              <w:t>TV/SVOD distribution and other</w:t>
            </w:r>
          </w:p>
        </w:tc>
        <w:tc>
          <w:tcPr>
            <w:tcW w:w="1895" w:type="dxa"/>
          </w:tcPr>
          <w:p w14:paraId="2C516F5D" w14:textId="77777777" w:rsidR="0017154C" w:rsidRDefault="00AF2927">
            <w:pPr>
              <w:pStyle w:val="TableParagraph"/>
              <w:spacing w:line="196" w:lineRule="exact"/>
              <w:ind w:right="579"/>
              <w:jc w:val="right"/>
              <w:rPr>
                <w:i/>
                <w:sz w:val="18"/>
              </w:rPr>
            </w:pPr>
            <w:r>
              <w:rPr>
                <w:i/>
                <w:sz w:val="18"/>
              </w:rPr>
              <w:t>--</w:t>
            </w:r>
          </w:p>
        </w:tc>
        <w:tc>
          <w:tcPr>
            <w:tcW w:w="1710" w:type="dxa"/>
          </w:tcPr>
          <w:p w14:paraId="4B2A077E" w14:textId="77777777" w:rsidR="0017154C" w:rsidRDefault="00AF2927">
            <w:pPr>
              <w:pStyle w:val="TableParagraph"/>
              <w:spacing w:line="196" w:lineRule="exact"/>
              <w:ind w:left="559" w:right="463"/>
              <w:jc w:val="center"/>
              <w:rPr>
                <w:i/>
                <w:sz w:val="18"/>
              </w:rPr>
            </w:pPr>
            <w:r>
              <w:rPr>
                <w:i/>
                <w:sz w:val="18"/>
              </w:rPr>
              <w:t>2,722</w:t>
            </w:r>
          </w:p>
        </w:tc>
        <w:tc>
          <w:tcPr>
            <w:tcW w:w="1240" w:type="dxa"/>
          </w:tcPr>
          <w:p w14:paraId="266E5C45" w14:textId="77777777" w:rsidR="0017154C" w:rsidRDefault="00AF2927">
            <w:pPr>
              <w:pStyle w:val="TableParagraph"/>
              <w:spacing w:line="196" w:lineRule="exact"/>
              <w:ind w:right="106"/>
              <w:jc w:val="right"/>
              <w:rPr>
                <w:i/>
                <w:sz w:val="18"/>
              </w:rPr>
            </w:pPr>
            <w:r>
              <w:rPr>
                <w:i/>
                <w:sz w:val="18"/>
              </w:rPr>
              <w:t>3,458</w:t>
            </w:r>
          </w:p>
        </w:tc>
      </w:tr>
      <w:tr w:rsidR="0017154C" w14:paraId="4A8E0A9F" w14:textId="77777777">
        <w:trPr>
          <w:trHeight w:val="219"/>
        </w:trPr>
        <w:tc>
          <w:tcPr>
            <w:tcW w:w="4343" w:type="dxa"/>
          </w:tcPr>
          <w:p w14:paraId="2A2C718C" w14:textId="77777777" w:rsidR="0017154C" w:rsidRDefault="00AF2927">
            <w:pPr>
              <w:pStyle w:val="TableParagraph"/>
              <w:spacing w:before="2" w:line="197" w:lineRule="exact"/>
              <w:ind w:left="264"/>
              <w:rPr>
                <w:sz w:val="18"/>
              </w:rPr>
            </w:pPr>
            <w:r>
              <w:rPr>
                <w:sz w:val="18"/>
              </w:rPr>
              <w:t>Parks and Resorts</w:t>
            </w:r>
          </w:p>
        </w:tc>
        <w:tc>
          <w:tcPr>
            <w:tcW w:w="1895" w:type="dxa"/>
          </w:tcPr>
          <w:p w14:paraId="060CCF6B" w14:textId="77777777" w:rsidR="0017154C" w:rsidRDefault="00AF2927">
            <w:pPr>
              <w:pStyle w:val="TableParagraph"/>
              <w:spacing w:before="2" w:line="197" w:lineRule="exact"/>
              <w:ind w:right="577"/>
              <w:jc w:val="right"/>
              <w:rPr>
                <w:sz w:val="18"/>
              </w:rPr>
            </w:pPr>
            <w:r>
              <w:rPr>
                <w:sz w:val="18"/>
              </w:rPr>
              <w:t>16,974</w:t>
            </w:r>
          </w:p>
        </w:tc>
        <w:tc>
          <w:tcPr>
            <w:tcW w:w="1710" w:type="dxa"/>
          </w:tcPr>
          <w:p w14:paraId="347E0141" w14:textId="77777777" w:rsidR="0017154C" w:rsidRDefault="00AF2927">
            <w:pPr>
              <w:pStyle w:val="TableParagraph"/>
              <w:spacing w:before="2" w:line="197" w:lineRule="exact"/>
              <w:ind w:left="559" w:right="559"/>
              <w:jc w:val="center"/>
              <w:rPr>
                <w:sz w:val="18"/>
              </w:rPr>
            </w:pPr>
            <w:r>
              <w:rPr>
                <w:sz w:val="18"/>
              </w:rPr>
              <w:t>18,415</w:t>
            </w:r>
          </w:p>
        </w:tc>
        <w:tc>
          <w:tcPr>
            <w:tcW w:w="1240" w:type="dxa"/>
          </w:tcPr>
          <w:p w14:paraId="6102FC18" w14:textId="77777777" w:rsidR="0017154C" w:rsidRDefault="00AF2927">
            <w:pPr>
              <w:pStyle w:val="TableParagraph"/>
              <w:spacing w:before="2" w:line="197" w:lineRule="exact"/>
              <w:ind w:right="107"/>
              <w:jc w:val="right"/>
              <w:rPr>
                <w:sz w:val="18"/>
              </w:rPr>
            </w:pPr>
            <w:r>
              <w:rPr>
                <w:sz w:val="18"/>
              </w:rPr>
              <w:t>20,296</w:t>
            </w:r>
          </w:p>
        </w:tc>
      </w:tr>
      <w:tr w:rsidR="0017154C" w14:paraId="0643B755" w14:textId="77777777">
        <w:trPr>
          <w:trHeight w:val="220"/>
        </w:trPr>
        <w:tc>
          <w:tcPr>
            <w:tcW w:w="4343" w:type="dxa"/>
          </w:tcPr>
          <w:p w14:paraId="463A50CD" w14:textId="77777777" w:rsidR="0017154C" w:rsidRDefault="00AF2927">
            <w:pPr>
              <w:pStyle w:val="TableParagraph"/>
              <w:spacing w:line="197" w:lineRule="exact"/>
              <w:ind w:left="264"/>
              <w:rPr>
                <w:sz w:val="18"/>
              </w:rPr>
            </w:pPr>
            <w:r>
              <w:rPr>
                <w:sz w:val="18"/>
              </w:rPr>
              <w:t>Consumer Products &amp; Interactive Media</w:t>
            </w:r>
          </w:p>
        </w:tc>
        <w:tc>
          <w:tcPr>
            <w:tcW w:w="1895" w:type="dxa"/>
          </w:tcPr>
          <w:p w14:paraId="463A968C" w14:textId="77777777" w:rsidR="0017154C" w:rsidRDefault="00AF2927">
            <w:pPr>
              <w:pStyle w:val="TableParagraph"/>
              <w:spacing w:line="197" w:lineRule="exact"/>
              <w:ind w:right="576"/>
              <w:jc w:val="right"/>
              <w:rPr>
                <w:sz w:val="18"/>
              </w:rPr>
            </w:pPr>
            <w:r>
              <w:rPr>
                <w:sz w:val="18"/>
                <w:u w:val="single"/>
              </w:rPr>
              <w:t>5,528</w:t>
            </w:r>
          </w:p>
        </w:tc>
        <w:tc>
          <w:tcPr>
            <w:tcW w:w="1710" w:type="dxa"/>
          </w:tcPr>
          <w:p w14:paraId="50AE5D0A" w14:textId="77777777" w:rsidR="0017154C" w:rsidRDefault="00AF2927">
            <w:pPr>
              <w:pStyle w:val="TableParagraph"/>
              <w:spacing w:line="197" w:lineRule="exact"/>
              <w:ind w:left="559" w:right="463"/>
              <w:jc w:val="center"/>
              <w:rPr>
                <w:sz w:val="18"/>
              </w:rPr>
            </w:pPr>
            <w:r>
              <w:rPr>
                <w:sz w:val="18"/>
                <w:u w:val="single"/>
              </w:rPr>
              <w:t>4,833</w:t>
            </w:r>
          </w:p>
        </w:tc>
        <w:tc>
          <w:tcPr>
            <w:tcW w:w="1240" w:type="dxa"/>
          </w:tcPr>
          <w:p w14:paraId="4C341CDA" w14:textId="77777777" w:rsidR="0017154C" w:rsidRDefault="00AF2927">
            <w:pPr>
              <w:pStyle w:val="TableParagraph"/>
              <w:spacing w:line="197" w:lineRule="exact"/>
              <w:ind w:right="106"/>
              <w:jc w:val="right"/>
              <w:rPr>
                <w:sz w:val="18"/>
              </w:rPr>
            </w:pPr>
            <w:r>
              <w:rPr>
                <w:sz w:val="18"/>
                <w:u w:val="single"/>
              </w:rPr>
              <w:t>4,651</w:t>
            </w:r>
          </w:p>
        </w:tc>
      </w:tr>
      <w:tr w:rsidR="0017154C" w14:paraId="2CFBD45F" w14:textId="77777777">
        <w:trPr>
          <w:trHeight w:val="330"/>
        </w:trPr>
        <w:tc>
          <w:tcPr>
            <w:tcW w:w="4343" w:type="dxa"/>
          </w:tcPr>
          <w:p w14:paraId="6EDCED13" w14:textId="76F23A32" w:rsidR="0017154C" w:rsidRDefault="001676FC">
            <w:pPr>
              <w:pStyle w:val="TableParagraph"/>
              <w:ind w:left="112"/>
              <w:rPr>
                <w:b/>
                <w:sz w:val="18"/>
              </w:rPr>
            </w:pPr>
            <w:r>
              <w:rPr>
                <w:b/>
                <w:sz w:val="18"/>
              </w:rPr>
              <w:t>Ukupni prihodi</w:t>
            </w:r>
          </w:p>
        </w:tc>
        <w:tc>
          <w:tcPr>
            <w:tcW w:w="1895" w:type="dxa"/>
          </w:tcPr>
          <w:p w14:paraId="2C7FF0C2" w14:textId="77777777" w:rsidR="0017154C" w:rsidRDefault="00AF2927">
            <w:pPr>
              <w:pStyle w:val="TableParagraph"/>
              <w:ind w:right="577"/>
              <w:jc w:val="right"/>
              <w:rPr>
                <w:b/>
                <w:sz w:val="18"/>
              </w:rPr>
            </w:pPr>
            <w:r>
              <w:rPr>
                <w:b/>
                <w:sz w:val="18"/>
              </w:rPr>
              <w:t>55,632</w:t>
            </w:r>
          </w:p>
        </w:tc>
        <w:tc>
          <w:tcPr>
            <w:tcW w:w="1710" w:type="dxa"/>
          </w:tcPr>
          <w:p w14:paraId="434409E2" w14:textId="77777777" w:rsidR="0017154C" w:rsidRDefault="00AF2927">
            <w:pPr>
              <w:pStyle w:val="TableParagraph"/>
              <w:ind w:left="559" w:right="559"/>
              <w:jc w:val="center"/>
              <w:rPr>
                <w:b/>
                <w:sz w:val="18"/>
              </w:rPr>
            </w:pPr>
            <w:r>
              <w:rPr>
                <w:b/>
                <w:sz w:val="18"/>
              </w:rPr>
              <w:t>55,137</w:t>
            </w:r>
          </w:p>
        </w:tc>
        <w:tc>
          <w:tcPr>
            <w:tcW w:w="1240" w:type="dxa"/>
          </w:tcPr>
          <w:p w14:paraId="243C00EA" w14:textId="77777777" w:rsidR="0017154C" w:rsidRDefault="00AF2927">
            <w:pPr>
              <w:pStyle w:val="TableParagraph"/>
              <w:ind w:right="107"/>
              <w:jc w:val="right"/>
              <w:rPr>
                <w:b/>
                <w:sz w:val="18"/>
              </w:rPr>
            </w:pPr>
            <w:r>
              <w:rPr>
                <w:b/>
                <w:sz w:val="18"/>
              </w:rPr>
              <w:t>59,434</w:t>
            </w:r>
          </w:p>
        </w:tc>
      </w:tr>
      <w:tr w:rsidR="0017154C" w14:paraId="63B353F7" w14:textId="77777777">
        <w:trPr>
          <w:trHeight w:val="330"/>
        </w:trPr>
        <w:tc>
          <w:tcPr>
            <w:tcW w:w="4343" w:type="dxa"/>
          </w:tcPr>
          <w:p w14:paraId="540EFF4D" w14:textId="593E5A30" w:rsidR="0017154C" w:rsidRDefault="001676FC">
            <w:pPr>
              <w:pStyle w:val="TableParagraph"/>
              <w:spacing w:before="113" w:line="197" w:lineRule="exact"/>
              <w:ind w:left="112"/>
              <w:rPr>
                <w:b/>
                <w:sz w:val="18"/>
              </w:rPr>
            </w:pPr>
            <w:r>
              <w:rPr>
                <w:b/>
                <w:sz w:val="18"/>
              </w:rPr>
              <w:t>Operativni prihodi</w:t>
            </w:r>
          </w:p>
        </w:tc>
        <w:tc>
          <w:tcPr>
            <w:tcW w:w="1895" w:type="dxa"/>
          </w:tcPr>
          <w:p w14:paraId="5E650F0D" w14:textId="77777777" w:rsidR="0017154C" w:rsidRDefault="0017154C">
            <w:pPr>
              <w:pStyle w:val="TableParagraph"/>
              <w:spacing w:before="0"/>
              <w:rPr>
                <w:rFonts w:ascii="Times New Roman"/>
                <w:sz w:val="16"/>
              </w:rPr>
            </w:pPr>
          </w:p>
        </w:tc>
        <w:tc>
          <w:tcPr>
            <w:tcW w:w="1710" w:type="dxa"/>
          </w:tcPr>
          <w:p w14:paraId="65FF5D02" w14:textId="77777777" w:rsidR="0017154C" w:rsidRDefault="0017154C">
            <w:pPr>
              <w:pStyle w:val="TableParagraph"/>
              <w:spacing w:before="0"/>
              <w:rPr>
                <w:rFonts w:ascii="Times New Roman"/>
                <w:sz w:val="16"/>
              </w:rPr>
            </w:pPr>
          </w:p>
        </w:tc>
        <w:tc>
          <w:tcPr>
            <w:tcW w:w="1240" w:type="dxa"/>
          </w:tcPr>
          <w:p w14:paraId="109FF62A" w14:textId="77777777" w:rsidR="0017154C" w:rsidRDefault="0017154C">
            <w:pPr>
              <w:pStyle w:val="TableParagraph"/>
              <w:spacing w:before="0"/>
              <w:rPr>
                <w:rFonts w:ascii="Times New Roman"/>
                <w:sz w:val="16"/>
              </w:rPr>
            </w:pPr>
          </w:p>
        </w:tc>
      </w:tr>
      <w:tr w:rsidR="0017154C" w14:paraId="0F912ADF" w14:textId="77777777">
        <w:trPr>
          <w:trHeight w:val="219"/>
        </w:trPr>
        <w:tc>
          <w:tcPr>
            <w:tcW w:w="4343" w:type="dxa"/>
          </w:tcPr>
          <w:p w14:paraId="71A91919" w14:textId="77777777" w:rsidR="0017154C" w:rsidRDefault="00AF2927">
            <w:pPr>
              <w:pStyle w:val="TableParagraph"/>
              <w:spacing w:line="196" w:lineRule="exact"/>
              <w:ind w:left="264"/>
              <w:rPr>
                <w:sz w:val="18"/>
              </w:rPr>
            </w:pPr>
            <w:r>
              <w:rPr>
                <w:sz w:val="18"/>
              </w:rPr>
              <w:t>Media Networks</w:t>
            </w:r>
          </w:p>
        </w:tc>
        <w:tc>
          <w:tcPr>
            <w:tcW w:w="1895" w:type="dxa"/>
          </w:tcPr>
          <w:p w14:paraId="7F34C346" w14:textId="77777777" w:rsidR="0017154C" w:rsidRDefault="00AF2927">
            <w:pPr>
              <w:pStyle w:val="TableParagraph"/>
              <w:spacing w:line="196" w:lineRule="exact"/>
              <w:ind w:right="576"/>
              <w:jc w:val="right"/>
              <w:rPr>
                <w:sz w:val="18"/>
              </w:rPr>
            </w:pPr>
            <w:r>
              <w:rPr>
                <w:sz w:val="18"/>
              </w:rPr>
              <w:t>7,755</w:t>
            </w:r>
          </w:p>
        </w:tc>
        <w:tc>
          <w:tcPr>
            <w:tcW w:w="1710" w:type="dxa"/>
          </w:tcPr>
          <w:p w14:paraId="2634438D" w14:textId="77777777" w:rsidR="0017154C" w:rsidRDefault="00AF2927">
            <w:pPr>
              <w:pStyle w:val="TableParagraph"/>
              <w:spacing w:line="196" w:lineRule="exact"/>
              <w:ind w:left="559" w:right="463"/>
              <w:jc w:val="center"/>
              <w:rPr>
                <w:sz w:val="18"/>
              </w:rPr>
            </w:pPr>
            <w:r>
              <w:rPr>
                <w:sz w:val="18"/>
              </w:rPr>
              <w:t>6,902</w:t>
            </w:r>
          </w:p>
        </w:tc>
        <w:tc>
          <w:tcPr>
            <w:tcW w:w="1240" w:type="dxa"/>
          </w:tcPr>
          <w:p w14:paraId="3E103A16" w14:textId="77777777" w:rsidR="0017154C" w:rsidRDefault="00AF2927">
            <w:pPr>
              <w:pStyle w:val="TableParagraph"/>
              <w:spacing w:line="196" w:lineRule="exact"/>
              <w:ind w:right="106"/>
              <w:jc w:val="right"/>
              <w:rPr>
                <w:sz w:val="18"/>
              </w:rPr>
            </w:pPr>
            <w:r>
              <w:rPr>
                <w:sz w:val="18"/>
              </w:rPr>
              <w:t>6,625</w:t>
            </w:r>
          </w:p>
        </w:tc>
      </w:tr>
      <w:tr w:rsidR="0017154C" w14:paraId="0677DA63" w14:textId="77777777">
        <w:trPr>
          <w:trHeight w:val="219"/>
        </w:trPr>
        <w:tc>
          <w:tcPr>
            <w:tcW w:w="4343" w:type="dxa"/>
          </w:tcPr>
          <w:p w14:paraId="4F266E6C" w14:textId="77777777" w:rsidR="0017154C" w:rsidRDefault="00AF2927">
            <w:pPr>
              <w:pStyle w:val="TableParagraph"/>
              <w:spacing w:before="2" w:line="197" w:lineRule="exact"/>
              <w:ind w:left="264"/>
              <w:rPr>
                <w:sz w:val="18"/>
              </w:rPr>
            </w:pPr>
            <w:r>
              <w:rPr>
                <w:sz w:val="18"/>
              </w:rPr>
              <w:t>Parks and Resorts</w:t>
            </w:r>
          </w:p>
        </w:tc>
        <w:tc>
          <w:tcPr>
            <w:tcW w:w="1895" w:type="dxa"/>
          </w:tcPr>
          <w:p w14:paraId="10671508" w14:textId="77777777" w:rsidR="0017154C" w:rsidRDefault="00AF2927">
            <w:pPr>
              <w:pStyle w:val="TableParagraph"/>
              <w:spacing w:before="2" w:line="197" w:lineRule="exact"/>
              <w:ind w:right="576"/>
              <w:jc w:val="right"/>
              <w:rPr>
                <w:sz w:val="18"/>
              </w:rPr>
            </w:pPr>
            <w:r>
              <w:rPr>
                <w:sz w:val="18"/>
              </w:rPr>
              <w:t>3,298</w:t>
            </w:r>
          </w:p>
        </w:tc>
        <w:tc>
          <w:tcPr>
            <w:tcW w:w="1710" w:type="dxa"/>
          </w:tcPr>
          <w:p w14:paraId="5D9E87AE" w14:textId="77777777" w:rsidR="0017154C" w:rsidRDefault="00AF2927">
            <w:pPr>
              <w:pStyle w:val="TableParagraph"/>
              <w:spacing w:before="2" w:line="197" w:lineRule="exact"/>
              <w:ind w:left="559" w:right="463"/>
              <w:jc w:val="center"/>
              <w:rPr>
                <w:sz w:val="18"/>
              </w:rPr>
            </w:pPr>
            <w:r>
              <w:rPr>
                <w:sz w:val="18"/>
              </w:rPr>
              <w:t>3,774</w:t>
            </w:r>
          </w:p>
        </w:tc>
        <w:tc>
          <w:tcPr>
            <w:tcW w:w="1240" w:type="dxa"/>
          </w:tcPr>
          <w:p w14:paraId="25C80BC2" w14:textId="77777777" w:rsidR="0017154C" w:rsidRDefault="00AF2927">
            <w:pPr>
              <w:pStyle w:val="TableParagraph"/>
              <w:spacing w:before="2" w:line="197" w:lineRule="exact"/>
              <w:ind w:right="106"/>
              <w:jc w:val="right"/>
              <w:rPr>
                <w:sz w:val="18"/>
              </w:rPr>
            </w:pPr>
            <w:r>
              <w:rPr>
                <w:sz w:val="18"/>
              </w:rPr>
              <w:t>4,469</w:t>
            </w:r>
          </w:p>
        </w:tc>
      </w:tr>
      <w:tr w:rsidR="0017154C" w14:paraId="02F73A37" w14:textId="77777777">
        <w:trPr>
          <w:trHeight w:val="220"/>
        </w:trPr>
        <w:tc>
          <w:tcPr>
            <w:tcW w:w="4343" w:type="dxa"/>
          </w:tcPr>
          <w:p w14:paraId="3F01B153" w14:textId="77777777" w:rsidR="0017154C" w:rsidRDefault="00AF2927">
            <w:pPr>
              <w:pStyle w:val="TableParagraph"/>
              <w:spacing w:line="197" w:lineRule="exact"/>
              <w:ind w:left="264"/>
              <w:rPr>
                <w:sz w:val="18"/>
              </w:rPr>
            </w:pPr>
            <w:r>
              <w:rPr>
                <w:sz w:val="18"/>
              </w:rPr>
              <w:t>Studio Entertainment</w:t>
            </w:r>
          </w:p>
        </w:tc>
        <w:tc>
          <w:tcPr>
            <w:tcW w:w="1895" w:type="dxa"/>
          </w:tcPr>
          <w:p w14:paraId="3EFCA12F" w14:textId="77777777" w:rsidR="0017154C" w:rsidRDefault="00AF2927">
            <w:pPr>
              <w:pStyle w:val="TableParagraph"/>
              <w:spacing w:line="197" w:lineRule="exact"/>
              <w:ind w:right="576"/>
              <w:jc w:val="right"/>
              <w:rPr>
                <w:sz w:val="18"/>
              </w:rPr>
            </w:pPr>
            <w:r>
              <w:rPr>
                <w:sz w:val="18"/>
              </w:rPr>
              <w:t>2,703</w:t>
            </w:r>
          </w:p>
        </w:tc>
        <w:tc>
          <w:tcPr>
            <w:tcW w:w="1710" w:type="dxa"/>
          </w:tcPr>
          <w:p w14:paraId="7CC04E5B" w14:textId="77777777" w:rsidR="0017154C" w:rsidRDefault="00AF2927">
            <w:pPr>
              <w:pStyle w:val="TableParagraph"/>
              <w:spacing w:line="197" w:lineRule="exact"/>
              <w:ind w:left="559" w:right="463"/>
              <w:jc w:val="center"/>
              <w:rPr>
                <w:sz w:val="18"/>
              </w:rPr>
            </w:pPr>
            <w:r>
              <w:rPr>
                <w:sz w:val="18"/>
              </w:rPr>
              <w:t>2,355</w:t>
            </w:r>
          </w:p>
        </w:tc>
        <w:tc>
          <w:tcPr>
            <w:tcW w:w="1240" w:type="dxa"/>
          </w:tcPr>
          <w:p w14:paraId="788AE16E" w14:textId="77777777" w:rsidR="0017154C" w:rsidRDefault="00AF2927">
            <w:pPr>
              <w:pStyle w:val="TableParagraph"/>
              <w:spacing w:line="197" w:lineRule="exact"/>
              <w:ind w:right="106"/>
              <w:jc w:val="right"/>
              <w:rPr>
                <w:sz w:val="18"/>
              </w:rPr>
            </w:pPr>
            <w:r>
              <w:rPr>
                <w:sz w:val="18"/>
              </w:rPr>
              <w:t>2,980</w:t>
            </w:r>
          </w:p>
        </w:tc>
      </w:tr>
      <w:tr w:rsidR="0017154C" w14:paraId="696C3561" w14:textId="77777777">
        <w:trPr>
          <w:trHeight w:val="219"/>
        </w:trPr>
        <w:tc>
          <w:tcPr>
            <w:tcW w:w="4343" w:type="dxa"/>
          </w:tcPr>
          <w:p w14:paraId="61811031" w14:textId="77777777" w:rsidR="0017154C" w:rsidRDefault="00AF2927">
            <w:pPr>
              <w:pStyle w:val="TableParagraph"/>
              <w:spacing w:line="196" w:lineRule="exact"/>
              <w:ind w:left="264"/>
              <w:rPr>
                <w:sz w:val="18"/>
              </w:rPr>
            </w:pPr>
            <w:r>
              <w:rPr>
                <w:sz w:val="18"/>
              </w:rPr>
              <w:t>Consumer Products &amp; Interactive Media</w:t>
            </w:r>
          </w:p>
        </w:tc>
        <w:tc>
          <w:tcPr>
            <w:tcW w:w="1895" w:type="dxa"/>
          </w:tcPr>
          <w:p w14:paraId="2F571B32" w14:textId="77777777" w:rsidR="0017154C" w:rsidRDefault="00AF2927">
            <w:pPr>
              <w:pStyle w:val="TableParagraph"/>
              <w:spacing w:line="196" w:lineRule="exact"/>
              <w:ind w:right="576"/>
              <w:jc w:val="right"/>
              <w:rPr>
                <w:sz w:val="18"/>
              </w:rPr>
            </w:pPr>
            <w:r>
              <w:rPr>
                <w:sz w:val="18"/>
                <w:u w:val="single"/>
              </w:rPr>
              <w:t>1,965</w:t>
            </w:r>
          </w:p>
        </w:tc>
        <w:tc>
          <w:tcPr>
            <w:tcW w:w="1710" w:type="dxa"/>
          </w:tcPr>
          <w:p w14:paraId="3BBB0D27" w14:textId="77777777" w:rsidR="0017154C" w:rsidRDefault="00AF2927">
            <w:pPr>
              <w:pStyle w:val="TableParagraph"/>
              <w:spacing w:line="196" w:lineRule="exact"/>
              <w:ind w:left="559" w:right="463"/>
              <w:jc w:val="center"/>
              <w:rPr>
                <w:sz w:val="18"/>
              </w:rPr>
            </w:pPr>
            <w:r>
              <w:rPr>
                <w:sz w:val="18"/>
                <w:u w:val="single"/>
              </w:rPr>
              <w:t>1,744</w:t>
            </w:r>
          </w:p>
        </w:tc>
        <w:tc>
          <w:tcPr>
            <w:tcW w:w="1240" w:type="dxa"/>
          </w:tcPr>
          <w:p w14:paraId="11F46FA8" w14:textId="77777777" w:rsidR="0017154C" w:rsidRDefault="00AF2927">
            <w:pPr>
              <w:pStyle w:val="TableParagraph"/>
              <w:spacing w:line="196" w:lineRule="exact"/>
              <w:ind w:right="106"/>
              <w:jc w:val="right"/>
              <w:rPr>
                <w:sz w:val="18"/>
              </w:rPr>
            </w:pPr>
            <w:r>
              <w:rPr>
                <w:sz w:val="18"/>
                <w:u w:val="single"/>
              </w:rPr>
              <w:t>1,632</w:t>
            </w:r>
          </w:p>
        </w:tc>
      </w:tr>
      <w:tr w:rsidR="0017154C" w14:paraId="5F4078CC" w14:textId="77777777">
        <w:trPr>
          <w:trHeight w:val="330"/>
        </w:trPr>
        <w:tc>
          <w:tcPr>
            <w:tcW w:w="4343" w:type="dxa"/>
          </w:tcPr>
          <w:p w14:paraId="7748B0AA" w14:textId="64DF277B" w:rsidR="0017154C" w:rsidRDefault="001676FC">
            <w:pPr>
              <w:pStyle w:val="TableParagraph"/>
              <w:spacing w:before="2"/>
              <w:ind w:left="112"/>
              <w:rPr>
                <w:b/>
                <w:sz w:val="18"/>
              </w:rPr>
            </w:pPr>
            <w:r>
              <w:rPr>
                <w:b/>
                <w:sz w:val="18"/>
              </w:rPr>
              <w:t>Ukupni operativni prihodi</w:t>
            </w:r>
          </w:p>
        </w:tc>
        <w:tc>
          <w:tcPr>
            <w:tcW w:w="1895" w:type="dxa"/>
          </w:tcPr>
          <w:p w14:paraId="3AAE4F36" w14:textId="77777777" w:rsidR="0017154C" w:rsidRDefault="00AF2927">
            <w:pPr>
              <w:pStyle w:val="TableParagraph"/>
              <w:spacing w:before="2"/>
              <w:ind w:right="577"/>
              <w:jc w:val="right"/>
              <w:rPr>
                <w:b/>
                <w:sz w:val="18"/>
              </w:rPr>
            </w:pPr>
            <w:r>
              <w:rPr>
                <w:b/>
                <w:sz w:val="18"/>
              </w:rPr>
              <w:t>15,721</w:t>
            </w:r>
          </w:p>
        </w:tc>
        <w:tc>
          <w:tcPr>
            <w:tcW w:w="1710" w:type="dxa"/>
          </w:tcPr>
          <w:p w14:paraId="4C21A25C" w14:textId="77777777" w:rsidR="0017154C" w:rsidRDefault="00AF2927">
            <w:pPr>
              <w:pStyle w:val="TableParagraph"/>
              <w:spacing w:before="2"/>
              <w:ind w:left="559" w:right="559"/>
              <w:jc w:val="center"/>
              <w:rPr>
                <w:b/>
                <w:sz w:val="18"/>
              </w:rPr>
            </w:pPr>
            <w:r>
              <w:rPr>
                <w:b/>
                <w:sz w:val="18"/>
              </w:rPr>
              <w:t>14,775</w:t>
            </w:r>
          </w:p>
        </w:tc>
        <w:tc>
          <w:tcPr>
            <w:tcW w:w="1240" w:type="dxa"/>
          </w:tcPr>
          <w:p w14:paraId="415E71CC" w14:textId="77777777" w:rsidR="0017154C" w:rsidRDefault="00AF2927">
            <w:pPr>
              <w:pStyle w:val="TableParagraph"/>
              <w:spacing w:before="2"/>
              <w:ind w:right="107"/>
              <w:jc w:val="right"/>
              <w:rPr>
                <w:b/>
                <w:sz w:val="18"/>
              </w:rPr>
            </w:pPr>
            <w:r>
              <w:rPr>
                <w:b/>
                <w:sz w:val="18"/>
              </w:rPr>
              <w:t>15,706</w:t>
            </w:r>
          </w:p>
        </w:tc>
      </w:tr>
      <w:tr w:rsidR="0017154C" w14:paraId="3C3BDC28" w14:textId="77777777">
        <w:trPr>
          <w:trHeight w:val="330"/>
        </w:trPr>
        <w:tc>
          <w:tcPr>
            <w:tcW w:w="4343" w:type="dxa"/>
          </w:tcPr>
          <w:p w14:paraId="47671435" w14:textId="6A46E509" w:rsidR="0017154C" w:rsidRDefault="001676FC">
            <w:pPr>
              <w:pStyle w:val="TableParagraph"/>
              <w:spacing w:before="114" w:line="196" w:lineRule="exact"/>
              <w:ind w:left="112"/>
              <w:rPr>
                <w:b/>
                <w:sz w:val="18"/>
              </w:rPr>
            </w:pPr>
            <w:r>
              <w:rPr>
                <w:b/>
                <w:sz w:val="18"/>
              </w:rPr>
              <w:t>Troškovi I rashodi</w:t>
            </w:r>
          </w:p>
        </w:tc>
        <w:tc>
          <w:tcPr>
            <w:tcW w:w="1895" w:type="dxa"/>
          </w:tcPr>
          <w:p w14:paraId="587F16E2" w14:textId="77777777" w:rsidR="0017154C" w:rsidRDefault="0017154C">
            <w:pPr>
              <w:pStyle w:val="TableParagraph"/>
              <w:spacing w:before="0"/>
              <w:rPr>
                <w:rFonts w:ascii="Times New Roman"/>
                <w:sz w:val="16"/>
              </w:rPr>
            </w:pPr>
          </w:p>
        </w:tc>
        <w:tc>
          <w:tcPr>
            <w:tcW w:w="1710" w:type="dxa"/>
          </w:tcPr>
          <w:p w14:paraId="1E9DCFF1" w14:textId="77777777" w:rsidR="0017154C" w:rsidRDefault="0017154C">
            <w:pPr>
              <w:pStyle w:val="TableParagraph"/>
              <w:spacing w:before="0"/>
              <w:rPr>
                <w:rFonts w:ascii="Times New Roman"/>
                <w:sz w:val="16"/>
              </w:rPr>
            </w:pPr>
          </w:p>
        </w:tc>
        <w:tc>
          <w:tcPr>
            <w:tcW w:w="1240" w:type="dxa"/>
          </w:tcPr>
          <w:p w14:paraId="273F2359" w14:textId="77777777" w:rsidR="0017154C" w:rsidRDefault="0017154C">
            <w:pPr>
              <w:pStyle w:val="TableParagraph"/>
              <w:spacing w:before="0"/>
              <w:rPr>
                <w:rFonts w:ascii="Times New Roman"/>
                <w:sz w:val="16"/>
              </w:rPr>
            </w:pPr>
          </w:p>
        </w:tc>
      </w:tr>
      <w:tr w:rsidR="0017154C" w14:paraId="57C4DD7E" w14:textId="77777777">
        <w:trPr>
          <w:trHeight w:val="219"/>
        </w:trPr>
        <w:tc>
          <w:tcPr>
            <w:tcW w:w="4343" w:type="dxa"/>
          </w:tcPr>
          <w:p w14:paraId="5F79C7AA" w14:textId="77777777" w:rsidR="0017154C" w:rsidRDefault="00AF2927">
            <w:pPr>
              <w:pStyle w:val="TableParagraph"/>
              <w:spacing w:before="2" w:line="197" w:lineRule="exact"/>
              <w:ind w:left="264"/>
              <w:rPr>
                <w:sz w:val="18"/>
              </w:rPr>
            </w:pPr>
            <w:r>
              <w:rPr>
                <w:sz w:val="18"/>
              </w:rPr>
              <w:t>Costs of services</w:t>
            </w:r>
          </w:p>
        </w:tc>
        <w:tc>
          <w:tcPr>
            <w:tcW w:w="1895" w:type="dxa"/>
          </w:tcPr>
          <w:p w14:paraId="5DEDBC7E" w14:textId="77777777" w:rsidR="0017154C" w:rsidRDefault="00AF2927">
            <w:pPr>
              <w:pStyle w:val="TableParagraph"/>
              <w:spacing w:before="2" w:line="197" w:lineRule="exact"/>
              <w:ind w:right="577"/>
              <w:jc w:val="right"/>
              <w:rPr>
                <w:sz w:val="18"/>
              </w:rPr>
            </w:pPr>
            <w:r>
              <w:rPr>
                <w:sz w:val="18"/>
              </w:rPr>
              <w:t>24,653</w:t>
            </w:r>
          </w:p>
        </w:tc>
        <w:tc>
          <w:tcPr>
            <w:tcW w:w="1710" w:type="dxa"/>
          </w:tcPr>
          <w:p w14:paraId="046511A8" w14:textId="77777777" w:rsidR="0017154C" w:rsidRDefault="00AF2927">
            <w:pPr>
              <w:pStyle w:val="TableParagraph"/>
              <w:spacing w:before="2" w:line="197" w:lineRule="exact"/>
              <w:ind w:left="559" w:right="559"/>
              <w:jc w:val="center"/>
              <w:rPr>
                <w:sz w:val="18"/>
              </w:rPr>
            </w:pPr>
            <w:r>
              <w:rPr>
                <w:sz w:val="18"/>
              </w:rPr>
              <w:t>25,320</w:t>
            </w:r>
          </w:p>
        </w:tc>
        <w:tc>
          <w:tcPr>
            <w:tcW w:w="1240" w:type="dxa"/>
          </w:tcPr>
          <w:p w14:paraId="34631261" w14:textId="77777777" w:rsidR="0017154C" w:rsidRDefault="00AF2927">
            <w:pPr>
              <w:pStyle w:val="TableParagraph"/>
              <w:spacing w:before="2" w:line="197" w:lineRule="exact"/>
              <w:ind w:right="107"/>
              <w:jc w:val="right"/>
              <w:rPr>
                <w:sz w:val="18"/>
              </w:rPr>
            </w:pPr>
            <w:r>
              <w:rPr>
                <w:sz w:val="18"/>
              </w:rPr>
              <w:t>27,528</w:t>
            </w:r>
          </w:p>
        </w:tc>
      </w:tr>
      <w:tr w:rsidR="0017154C" w14:paraId="2147C3FC" w14:textId="77777777">
        <w:trPr>
          <w:trHeight w:val="220"/>
        </w:trPr>
        <w:tc>
          <w:tcPr>
            <w:tcW w:w="4343" w:type="dxa"/>
          </w:tcPr>
          <w:p w14:paraId="367204D7" w14:textId="77777777" w:rsidR="0017154C" w:rsidRDefault="00AF2927">
            <w:pPr>
              <w:pStyle w:val="TableParagraph"/>
              <w:spacing w:line="197" w:lineRule="exact"/>
              <w:ind w:left="264"/>
              <w:rPr>
                <w:sz w:val="18"/>
              </w:rPr>
            </w:pPr>
            <w:r>
              <w:rPr>
                <w:sz w:val="18"/>
              </w:rPr>
              <w:t>Costs of products</w:t>
            </w:r>
          </w:p>
        </w:tc>
        <w:tc>
          <w:tcPr>
            <w:tcW w:w="1895" w:type="dxa"/>
          </w:tcPr>
          <w:p w14:paraId="4F306C52" w14:textId="77777777" w:rsidR="0017154C" w:rsidRDefault="00AF2927">
            <w:pPr>
              <w:pStyle w:val="TableParagraph"/>
              <w:spacing w:line="197" w:lineRule="exact"/>
              <w:ind w:right="576"/>
              <w:jc w:val="right"/>
              <w:rPr>
                <w:sz w:val="18"/>
              </w:rPr>
            </w:pPr>
            <w:r>
              <w:rPr>
                <w:sz w:val="18"/>
              </w:rPr>
              <w:t>5,340</w:t>
            </w:r>
          </w:p>
        </w:tc>
        <w:tc>
          <w:tcPr>
            <w:tcW w:w="1710" w:type="dxa"/>
          </w:tcPr>
          <w:p w14:paraId="0FB852D2" w14:textId="77777777" w:rsidR="0017154C" w:rsidRDefault="00AF2927">
            <w:pPr>
              <w:pStyle w:val="TableParagraph"/>
              <w:spacing w:line="197" w:lineRule="exact"/>
              <w:ind w:left="559" w:right="463"/>
              <w:jc w:val="center"/>
              <w:rPr>
                <w:sz w:val="18"/>
              </w:rPr>
            </w:pPr>
            <w:r>
              <w:rPr>
                <w:sz w:val="18"/>
              </w:rPr>
              <w:t>4,986</w:t>
            </w:r>
          </w:p>
        </w:tc>
        <w:tc>
          <w:tcPr>
            <w:tcW w:w="1240" w:type="dxa"/>
          </w:tcPr>
          <w:p w14:paraId="2D4DEB47" w14:textId="77777777" w:rsidR="0017154C" w:rsidRDefault="00AF2927">
            <w:pPr>
              <w:pStyle w:val="TableParagraph"/>
              <w:spacing w:line="197" w:lineRule="exact"/>
              <w:ind w:right="106"/>
              <w:jc w:val="right"/>
              <w:rPr>
                <w:sz w:val="18"/>
              </w:rPr>
            </w:pPr>
            <w:r>
              <w:rPr>
                <w:sz w:val="18"/>
              </w:rPr>
              <w:t>5,198</w:t>
            </w:r>
          </w:p>
        </w:tc>
      </w:tr>
      <w:tr w:rsidR="0017154C" w14:paraId="7F9A32C2" w14:textId="77777777">
        <w:trPr>
          <w:trHeight w:val="219"/>
        </w:trPr>
        <w:tc>
          <w:tcPr>
            <w:tcW w:w="4343" w:type="dxa"/>
          </w:tcPr>
          <w:p w14:paraId="59364F12" w14:textId="77777777" w:rsidR="0017154C" w:rsidRDefault="00AF2927">
            <w:pPr>
              <w:pStyle w:val="TableParagraph"/>
              <w:spacing w:line="196" w:lineRule="exact"/>
              <w:ind w:left="264"/>
              <w:rPr>
                <w:sz w:val="18"/>
              </w:rPr>
            </w:pPr>
            <w:r>
              <w:rPr>
                <w:sz w:val="18"/>
              </w:rPr>
              <w:t>Selling, general, administrative, and other</w:t>
            </w:r>
          </w:p>
        </w:tc>
        <w:tc>
          <w:tcPr>
            <w:tcW w:w="1895" w:type="dxa"/>
          </w:tcPr>
          <w:p w14:paraId="13844C0B" w14:textId="77777777" w:rsidR="0017154C" w:rsidRDefault="00AF2927">
            <w:pPr>
              <w:pStyle w:val="TableParagraph"/>
              <w:spacing w:line="196" w:lineRule="exact"/>
              <w:ind w:right="576"/>
              <w:jc w:val="right"/>
              <w:rPr>
                <w:sz w:val="18"/>
              </w:rPr>
            </w:pPr>
            <w:r>
              <w:rPr>
                <w:sz w:val="18"/>
              </w:rPr>
              <w:t>8,754</w:t>
            </w:r>
          </w:p>
        </w:tc>
        <w:tc>
          <w:tcPr>
            <w:tcW w:w="1710" w:type="dxa"/>
          </w:tcPr>
          <w:p w14:paraId="5566080E" w14:textId="77777777" w:rsidR="0017154C" w:rsidRDefault="00AF2927">
            <w:pPr>
              <w:pStyle w:val="TableParagraph"/>
              <w:spacing w:line="196" w:lineRule="exact"/>
              <w:ind w:left="559" w:right="463"/>
              <w:jc w:val="center"/>
              <w:rPr>
                <w:sz w:val="18"/>
              </w:rPr>
            </w:pPr>
            <w:r>
              <w:rPr>
                <w:sz w:val="18"/>
              </w:rPr>
              <w:t>8,176</w:t>
            </w:r>
          </w:p>
        </w:tc>
        <w:tc>
          <w:tcPr>
            <w:tcW w:w="1240" w:type="dxa"/>
          </w:tcPr>
          <w:p w14:paraId="464FD48E" w14:textId="77777777" w:rsidR="0017154C" w:rsidRDefault="00AF2927">
            <w:pPr>
              <w:pStyle w:val="TableParagraph"/>
              <w:spacing w:line="196" w:lineRule="exact"/>
              <w:ind w:right="106"/>
              <w:jc w:val="right"/>
              <w:rPr>
                <w:sz w:val="18"/>
              </w:rPr>
            </w:pPr>
            <w:r>
              <w:rPr>
                <w:sz w:val="18"/>
              </w:rPr>
              <w:t>8,860</w:t>
            </w:r>
          </w:p>
        </w:tc>
      </w:tr>
      <w:tr w:rsidR="0017154C" w14:paraId="26BD2C44" w14:textId="77777777">
        <w:trPr>
          <w:trHeight w:val="219"/>
        </w:trPr>
        <w:tc>
          <w:tcPr>
            <w:tcW w:w="4343" w:type="dxa"/>
          </w:tcPr>
          <w:p w14:paraId="599A4140" w14:textId="77777777" w:rsidR="0017154C" w:rsidRDefault="00AF2927">
            <w:pPr>
              <w:pStyle w:val="TableParagraph"/>
              <w:spacing w:before="2" w:line="197" w:lineRule="exact"/>
              <w:ind w:left="264"/>
              <w:rPr>
                <w:sz w:val="18"/>
              </w:rPr>
            </w:pPr>
            <w:r>
              <w:rPr>
                <w:sz w:val="18"/>
              </w:rPr>
              <w:t>Depreciation and amortization</w:t>
            </w:r>
          </w:p>
        </w:tc>
        <w:tc>
          <w:tcPr>
            <w:tcW w:w="1895" w:type="dxa"/>
          </w:tcPr>
          <w:p w14:paraId="0DC608FF" w14:textId="77777777" w:rsidR="0017154C" w:rsidRDefault="00AF2927">
            <w:pPr>
              <w:pStyle w:val="TableParagraph"/>
              <w:spacing w:before="2" w:line="197" w:lineRule="exact"/>
              <w:ind w:right="576"/>
              <w:jc w:val="right"/>
              <w:rPr>
                <w:sz w:val="18"/>
              </w:rPr>
            </w:pPr>
            <w:r>
              <w:rPr>
                <w:sz w:val="18"/>
                <w:u w:val="single"/>
              </w:rPr>
              <w:t>2,527</w:t>
            </w:r>
          </w:p>
        </w:tc>
        <w:tc>
          <w:tcPr>
            <w:tcW w:w="1710" w:type="dxa"/>
          </w:tcPr>
          <w:p w14:paraId="0153E2D3" w14:textId="77777777" w:rsidR="0017154C" w:rsidRDefault="00AF2927">
            <w:pPr>
              <w:pStyle w:val="TableParagraph"/>
              <w:spacing w:before="2" w:line="197" w:lineRule="exact"/>
              <w:ind w:left="559" w:right="463"/>
              <w:jc w:val="center"/>
              <w:rPr>
                <w:sz w:val="18"/>
              </w:rPr>
            </w:pPr>
            <w:r>
              <w:rPr>
                <w:sz w:val="18"/>
                <w:u w:val="single"/>
              </w:rPr>
              <w:t>2,782</w:t>
            </w:r>
          </w:p>
        </w:tc>
        <w:tc>
          <w:tcPr>
            <w:tcW w:w="1240" w:type="dxa"/>
          </w:tcPr>
          <w:p w14:paraId="0A31775F" w14:textId="77777777" w:rsidR="0017154C" w:rsidRDefault="00AF2927">
            <w:pPr>
              <w:pStyle w:val="TableParagraph"/>
              <w:spacing w:before="2" w:line="197" w:lineRule="exact"/>
              <w:ind w:right="106"/>
              <w:jc w:val="right"/>
              <w:rPr>
                <w:sz w:val="18"/>
              </w:rPr>
            </w:pPr>
            <w:r>
              <w:rPr>
                <w:sz w:val="18"/>
                <w:u w:val="single"/>
              </w:rPr>
              <w:t>3,011</w:t>
            </w:r>
          </w:p>
        </w:tc>
      </w:tr>
      <w:tr w:rsidR="0017154C" w14:paraId="2C1CECD6" w14:textId="77777777">
        <w:trPr>
          <w:trHeight w:val="330"/>
        </w:trPr>
        <w:tc>
          <w:tcPr>
            <w:tcW w:w="4343" w:type="dxa"/>
          </w:tcPr>
          <w:p w14:paraId="4257E6E3" w14:textId="775CDC7D" w:rsidR="0017154C" w:rsidRDefault="001676FC">
            <w:pPr>
              <w:pStyle w:val="TableParagraph"/>
              <w:ind w:left="112"/>
              <w:rPr>
                <w:b/>
                <w:sz w:val="18"/>
              </w:rPr>
            </w:pPr>
            <w:r>
              <w:rPr>
                <w:b/>
                <w:sz w:val="18"/>
              </w:rPr>
              <w:t>Ukupni troškovi I rashodi</w:t>
            </w:r>
          </w:p>
        </w:tc>
        <w:tc>
          <w:tcPr>
            <w:tcW w:w="1895" w:type="dxa"/>
          </w:tcPr>
          <w:p w14:paraId="41415ACF" w14:textId="77777777" w:rsidR="0017154C" w:rsidRDefault="00AF2927">
            <w:pPr>
              <w:pStyle w:val="TableParagraph"/>
              <w:ind w:right="577"/>
              <w:jc w:val="right"/>
              <w:rPr>
                <w:b/>
                <w:sz w:val="18"/>
              </w:rPr>
            </w:pPr>
            <w:r>
              <w:rPr>
                <w:b/>
                <w:sz w:val="18"/>
              </w:rPr>
              <w:t>41,274</w:t>
            </w:r>
          </w:p>
        </w:tc>
        <w:tc>
          <w:tcPr>
            <w:tcW w:w="1710" w:type="dxa"/>
          </w:tcPr>
          <w:p w14:paraId="03458C2C" w14:textId="77777777" w:rsidR="0017154C" w:rsidRDefault="00AF2927">
            <w:pPr>
              <w:pStyle w:val="TableParagraph"/>
              <w:ind w:left="559" w:right="559"/>
              <w:jc w:val="center"/>
              <w:rPr>
                <w:b/>
                <w:sz w:val="18"/>
              </w:rPr>
            </w:pPr>
            <w:r>
              <w:rPr>
                <w:b/>
                <w:sz w:val="18"/>
              </w:rPr>
              <w:t>41,264</w:t>
            </w:r>
          </w:p>
        </w:tc>
        <w:tc>
          <w:tcPr>
            <w:tcW w:w="1240" w:type="dxa"/>
          </w:tcPr>
          <w:p w14:paraId="1E1F26B7" w14:textId="77777777" w:rsidR="0017154C" w:rsidRDefault="00AF2927">
            <w:pPr>
              <w:pStyle w:val="TableParagraph"/>
              <w:ind w:right="107"/>
              <w:jc w:val="right"/>
              <w:rPr>
                <w:b/>
                <w:sz w:val="18"/>
              </w:rPr>
            </w:pPr>
            <w:r>
              <w:rPr>
                <w:b/>
                <w:sz w:val="18"/>
              </w:rPr>
              <w:t>44,597</w:t>
            </w:r>
          </w:p>
        </w:tc>
      </w:tr>
      <w:tr w:rsidR="0017154C" w14:paraId="0794F167" w14:textId="77777777">
        <w:trPr>
          <w:trHeight w:val="330"/>
        </w:trPr>
        <w:tc>
          <w:tcPr>
            <w:tcW w:w="4343" w:type="dxa"/>
          </w:tcPr>
          <w:p w14:paraId="6CB69A9E" w14:textId="77777777" w:rsidR="0017154C" w:rsidRDefault="00AF2927">
            <w:pPr>
              <w:pStyle w:val="TableParagraph"/>
              <w:spacing w:before="113" w:line="197" w:lineRule="exact"/>
              <w:ind w:left="112"/>
              <w:rPr>
                <w:b/>
                <w:sz w:val="18"/>
              </w:rPr>
            </w:pPr>
            <w:r>
              <w:rPr>
                <w:b/>
                <w:sz w:val="18"/>
              </w:rPr>
              <w:t>Net Income</w:t>
            </w:r>
          </w:p>
        </w:tc>
        <w:tc>
          <w:tcPr>
            <w:tcW w:w="1895" w:type="dxa"/>
          </w:tcPr>
          <w:p w14:paraId="3456872D" w14:textId="77777777" w:rsidR="0017154C" w:rsidRDefault="00AF2927">
            <w:pPr>
              <w:pStyle w:val="TableParagraph"/>
              <w:spacing w:before="113" w:line="197" w:lineRule="exact"/>
              <w:ind w:right="576"/>
              <w:jc w:val="right"/>
              <w:rPr>
                <w:b/>
                <w:sz w:val="18"/>
              </w:rPr>
            </w:pPr>
            <w:r>
              <w:rPr>
                <w:b/>
                <w:sz w:val="18"/>
              </w:rPr>
              <w:t>9,790</w:t>
            </w:r>
          </w:p>
        </w:tc>
        <w:tc>
          <w:tcPr>
            <w:tcW w:w="1710" w:type="dxa"/>
          </w:tcPr>
          <w:p w14:paraId="768C92D9" w14:textId="77777777" w:rsidR="0017154C" w:rsidRDefault="00AF2927">
            <w:pPr>
              <w:pStyle w:val="TableParagraph"/>
              <w:spacing w:before="113" w:line="197" w:lineRule="exact"/>
              <w:ind w:left="559" w:right="463"/>
              <w:jc w:val="center"/>
              <w:rPr>
                <w:b/>
                <w:sz w:val="18"/>
              </w:rPr>
            </w:pPr>
            <w:r>
              <w:rPr>
                <w:b/>
                <w:sz w:val="18"/>
              </w:rPr>
              <w:t>9,366</w:t>
            </w:r>
          </w:p>
        </w:tc>
        <w:tc>
          <w:tcPr>
            <w:tcW w:w="1240" w:type="dxa"/>
          </w:tcPr>
          <w:p w14:paraId="09EA964E" w14:textId="77777777" w:rsidR="0017154C" w:rsidRDefault="00AF2927">
            <w:pPr>
              <w:pStyle w:val="TableParagraph"/>
              <w:spacing w:before="113" w:line="197" w:lineRule="exact"/>
              <w:ind w:right="107"/>
              <w:jc w:val="right"/>
              <w:rPr>
                <w:b/>
                <w:sz w:val="18"/>
              </w:rPr>
            </w:pPr>
            <w:r>
              <w:rPr>
                <w:b/>
                <w:sz w:val="18"/>
              </w:rPr>
              <w:t>13,066</w:t>
            </w:r>
          </w:p>
        </w:tc>
      </w:tr>
      <w:tr w:rsidR="0017154C" w14:paraId="44C288FF" w14:textId="77777777">
        <w:trPr>
          <w:trHeight w:val="436"/>
        </w:trPr>
        <w:tc>
          <w:tcPr>
            <w:tcW w:w="4343" w:type="dxa"/>
            <w:tcBorders>
              <w:bottom w:val="single" w:sz="6" w:space="0" w:color="000000"/>
            </w:tcBorders>
          </w:tcPr>
          <w:p w14:paraId="77FD9F55" w14:textId="77777777" w:rsidR="0017154C" w:rsidRDefault="00AF2927">
            <w:pPr>
              <w:pStyle w:val="TableParagraph"/>
              <w:ind w:left="112"/>
              <w:rPr>
                <w:b/>
                <w:sz w:val="18"/>
              </w:rPr>
            </w:pPr>
            <w:r>
              <w:rPr>
                <w:b/>
                <w:sz w:val="18"/>
              </w:rPr>
              <w:t>Net Income attributable to Disney</w:t>
            </w:r>
          </w:p>
        </w:tc>
        <w:tc>
          <w:tcPr>
            <w:tcW w:w="1895" w:type="dxa"/>
            <w:tcBorders>
              <w:bottom w:val="single" w:sz="6" w:space="0" w:color="000000"/>
            </w:tcBorders>
          </w:tcPr>
          <w:p w14:paraId="57D67271" w14:textId="77777777" w:rsidR="0017154C" w:rsidRDefault="00AF2927">
            <w:pPr>
              <w:pStyle w:val="TableParagraph"/>
              <w:ind w:right="576"/>
              <w:jc w:val="right"/>
              <w:rPr>
                <w:b/>
                <w:sz w:val="18"/>
              </w:rPr>
            </w:pPr>
            <w:r>
              <w:rPr>
                <w:b/>
                <w:sz w:val="18"/>
              </w:rPr>
              <w:t>9,391</w:t>
            </w:r>
          </w:p>
        </w:tc>
        <w:tc>
          <w:tcPr>
            <w:tcW w:w="1710" w:type="dxa"/>
            <w:tcBorders>
              <w:bottom w:val="single" w:sz="6" w:space="0" w:color="000000"/>
            </w:tcBorders>
          </w:tcPr>
          <w:p w14:paraId="58F14EE9" w14:textId="77777777" w:rsidR="0017154C" w:rsidRDefault="00AF2927">
            <w:pPr>
              <w:pStyle w:val="TableParagraph"/>
              <w:ind w:left="559" w:right="463"/>
              <w:jc w:val="center"/>
              <w:rPr>
                <w:b/>
                <w:sz w:val="18"/>
              </w:rPr>
            </w:pPr>
            <w:r>
              <w:rPr>
                <w:b/>
                <w:sz w:val="18"/>
              </w:rPr>
              <w:t>8,980</w:t>
            </w:r>
          </w:p>
        </w:tc>
        <w:tc>
          <w:tcPr>
            <w:tcW w:w="1240" w:type="dxa"/>
            <w:tcBorders>
              <w:bottom w:val="single" w:sz="6" w:space="0" w:color="000000"/>
            </w:tcBorders>
          </w:tcPr>
          <w:p w14:paraId="3C6D3622" w14:textId="77777777" w:rsidR="0017154C" w:rsidRDefault="00AF2927">
            <w:pPr>
              <w:pStyle w:val="TableParagraph"/>
              <w:ind w:right="107"/>
              <w:jc w:val="right"/>
              <w:rPr>
                <w:b/>
                <w:sz w:val="18"/>
              </w:rPr>
            </w:pPr>
            <w:r>
              <w:rPr>
                <w:b/>
                <w:sz w:val="18"/>
              </w:rPr>
              <w:t>12,598</w:t>
            </w:r>
          </w:p>
        </w:tc>
      </w:tr>
    </w:tbl>
    <w:p w14:paraId="760E85E3" w14:textId="72BB8F15" w:rsidR="0017154C" w:rsidRDefault="001676FC">
      <w:pPr>
        <w:tabs>
          <w:tab w:val="left" w:pos="859"/>
        </w:tabs>
        <w:spacing w:before="186"/>
        <w:ind w:left="140"/>
        <w:rPr>
          <w:sz w:val="16"/>
        </w:rPr>
      </w:pPr>
      <w:r>
        <w:rPr>
          <w:sz w:val="16"/>
        </w:rPr>
        <w:t>Izvor</w:t>
      </w:r>
      <w:r w:rsidR="00AF2927">
        <w:rPr>
          <w:sz w:val="16"/>
        </w:rPr>
        <w:t>:</w:t>
      </w:r>
      <w:r w:rsidR="00AF2927">
        <w:rPr>
          <w:sz w:val="16"/>
        </w:rPr>
        <w:tab/>
      </w:r>
      <w:r>
        <w:rPr>
          <w:sz w:val="16"/>
        </w:rPr>
        <w:t xml:space="preserve">Diznijev godišnji </w:t>
      </w:r>
      <w:proofErr w:type="gramStart"/>
      <w:r>
        <w:rPr>
          <w:sz w:val="16"/>
        </w:rPr>
        <w:t xml:space="preserve">izvještaj </w:t>
      </w:r>
      <w:r w:rsidR="00AF2927">
        <w:rPr>
          <w:sz w:val="16"/>
        </w:rPr>
        <w:t xml:space="preserve"> (</w:t>
      </w:r>
      <w:proofErr w:type="gramEnd"/>
      <w:r w:rsidR="00AF2927">
        <w:rPr>
          <w:sz w:val="16"/>
        </w:rPr>
        <w:t xml:space="preserve">2018), </w:t>
      </w:r>
      <w:r>
        <w:rPr>
          <w:sz w:val="16"/>
        </w:rPr>
        <w:t>od</w:t>
      </w:r>
      <w:r w:rsidR="00AF2927">
        <w:rPr>
          <w:sz w:val="16"/>
        </w:rPr>
        <w:t xml:space="preserve"> 10-K.</w:t>
      </w:r>
    </w:p>
    <w:p w14:paraId="26333AD8" w14:textId="77777777" w:rsidR="0017154C" w:rsidRDefault="0017154C">
      <w:pPr>
        <w:pStyle w:val="BodyText"/>
      </w:pPr>
    </w:p>
    <w:p w14:paraId="1665412B" w14:textId="77777777" w:rsidR="0017154C" w:rsidRDefault="0017154C">
      <w:pPr>
        <w:pStyle w:val="BodyText"/>
      </w:pPr>
    </w:p>
    <w:p w14:paraId="4581DA26" w14:textId="77777777" w:rsidR="0017154C" w:rsidRDefault="0017154C">
      <w:pPr>
        <w:pStyle w:val="BodyText"/>
      </w:pPr>
    </w:p>
    <w:p w14:paraId="219AC13E" w14:textId="77777777" w:rsidR="0017154C" w:rsidRDefault="0017154C">
      <w:pPr>
        <w:pStyle w:val="BodyText"/>
      </w:pPr>
    </w:p>
    <w:p w14:paraId="48F42E68" w14:textId="77777777" w:rsidR="0017154C" w:rsidRDefault="0017154C">
      <w:pPr>
        <w:pStyle w:val="BodyText"/>
      </w:pPr>
    </w:p>
    <w:p w14:paraId="5AA51F2D" w14:textId="77777777" w:rsidR="0017154C" w:rsidRDefault="0017154C">
      <w:pPr>
        <w:pStyle w:val="BodyText"/>
      </w:pPr>
    </w:p>
    <w:p w14:paraId="0BA9E18F" w14:textId="77777777" w:rsidR="0017154C" w:rsidRDefault="0017154C">
      <w:pPr>
        <w:pStyle w:val="BodyText"/>
      </w:pPr>
    </w:p>
    <w:p w14:paraId="0F3EE71F" w14:textId="77777777" w:rsidR="0017154C" w:rsidRDefault="0017154C">
      <w:pPr>
        <w:pStyle w:val="BodyText"/>
      </w:pPr>
    </w:p>
    <w:p w14:paraId="7B353E44" w14:textId="77777777" w:rsidR="0017154C" w:rsidRDefault="0017154C">
      <w:pPr>
        <w:pStyle w:val="BodyText"/>
      </w:pPr>
    </w:p>
    <w:p w14:paraId="44A2A4C6" w14:textId="77777777" w:rsidR="0017154C" w:rsidRDefault="0017154C">
      <w:pPr>
        <w:pStyle w:val="BodyText"/>
      </w:pPr>
    </w:p>
    <w:p w14:paraId="2E981354" w14:textId="77777777" w:rsidR="0017154C" w:rsidRDefault="0017154C">
      <w:pPr>
        <w:pStyle w:val="BodyText"/>
      </w:pPr>
    </w:p>
    <w:p w14:paraId="1B2A375D" w14:textId="77777777" w:rsidR="0017154C" w:rsidRDefault="0017154C">
      <w:pPr>
        <w:pStyle w:val="BodyText"/>
      </w:pPr>
    </w:p>
    <w:p w14:paraId="3D9AA6F4" w14:textId="77777777" w:rsidR="0017154C" w:rsidRDefault="0017154C">
      <w:pPr>
        <w:pStyle w:val="BodyText"/>
      </w:pPr>
    </w:p>
    <w:p w14:paraId="7103B302" w14:textId="77777777" w:rsidR="0017154C" w:rsidRDefault="0017154C">
      <w:pPr>
        <w:pStyle w:val="BodyText"/>
      </w:pPr>
    </w:p>
    <w:p w14:paraId="35F741CC" w14:textId="77777777" w:rsidR="0017154C" w:rsidRDefault="0017154C">
      <w:pPr>
        <w:pStyle w:val="BodyText"/>
      </w:pPr>
    </w:p>
    <w:p w14:paraId="69A40281" w14:textId="77777777" w:rsidR="0017154C" w:rsidRDefault="0017154C">
      <w:pPr>
        <w:pStyle w:val="BodyText"/>
      </w:pPr>
    </w:p>
    <w:p w14:paraId="5400EF12" w14:textId="77777777" w:rsidR="0017154C" w:rsidRDefault="0017154C">
      <w:pPr>
        <w:pStyle w:val="BodyText"/>
      </w:pPr>
    </w:p>
    <w:p w14:paraId="42E06812" w14:textId="55282E83" w:rsidR="0017154C" w:rsidRDefault="00FF04F3">
      <w:pPr>
        <w:pStyle w:val="BodyText"/>
        <w:rPr>
          <w:sz w:val="21"/>
        </w:rPr>
      </w:pPr>
      <w:r>
        <w:rPr>
          <w:noProof/>
          <w:lang w:val="en-GB" w:eastAsia="en-GB"/>
        </w:rPr>
        <mc:AlternateContent>
          <mc:Choice Requires="wps">
            <w:drawing>
              <wp:anchor distT="0" distB="0" distL="0" distR="0" simplePos="0" relativeHeight="487591424" behindDoc="1" locked="0" layoutInCell="1" allowOverlap="1" wp14:anchorId="731E2694" wp14:editId="42C9DCCB">
                <wp:simplePos x="0" y="0"/>
                <wp:positionH relativeFrom="page">
                  <wp:posOffset>895985</wp:posOffset>
                </wp:positionH>
                <wp:positionV relativeFrom="paragraph">
                  <wp:posOffset>185420</wp:posOffset>
                </wp:positionV>
                <wp:extent cx="5751830" cy="6350"/>
                <wp:effectExtent l="0" t="0" r="0" b="0"/>
                <wp:wrapTopAndBottom/>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6A5C" id="Rectangle 13" o:spid="_x0000_s1026" style="position:absolute;margin-left:70.55pt;margin-top:14.6pt;width:452.9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" fillcolor="black" stroked="f">
                <w10:wrap type="topAndBottom" anchorx="page"/>
              </v:rect>
            </w:pict>
          </mc:Fallback>
        </mc:AlternateContent>
      </w:r>
    </w:p>
    <w:p w14:paraId="36054EE9" w14:textId="77777777" w:rsidR="0017154C" w:rsidRDefault="00AF2927">
      <w:pPr>
        <w:spacing w:line="196" w:lineRule="exact"/>
        <w:ind w:left="140"/>
        <w:rPr>
          <w:rFonts w:ascii="Arial"/>
          <w:b/>
          <w:sz w:val="18"/>
        </w:rPr>
      </w:pPr>
      <w:r>
        <w:rPr>
          <w:rFonts w:ascii="Arial"/>
          <w:b/>
          <w:sz w:val="18"/>
        </w:rPr>
        <w:t>8</w:t>
      </w:r>
    </w:p>
    <w:p w14:paraId="04B1085B" w14:textId="77777777" w:rsidR="0017154C" w:rsidRDefault="0017154C">
      <w:pPr>
        <w:spacing w:line="196" w:lineRule="exact"/>
        <w:rPr>
          <w:rFonts w:ascii="Arial"/>
          <w:sz w:val="18"/>
        </w:rPr>
        <w:sectPr w:rsidR="0017154C">
          <w:pgSz w:w="12240" w:h="15840"/>
          <w:pgMar w:top="920" w:right="1120" w:bottom="700" w:left="1300" w:header="0" w:footer="501" w:gutter="0"/>
          <w:cols w:space="720"/>
        </w:sectPr>
      </w:pPr>
    </w:p>
    <w:p w14:paraId="169A3805" w14:textId="1BF616FF" w:rsidR="0017154C" w:rsidRPr="00183EE4" w:rsidRDefault="00183EE4" w:rsidP="00183EE4">
      <w:pPr>
        <w:tabs>
          <w:tab w:val="right" w:pos="9499"/>
        </w:tabs>
        <w:spacing w:before="77"/>
        <w:ind w:left="500"/>
        <w:rPr>
          <w:b/>
          <w:bCs/>
          <w:sz w:val="16"/>
        </w:rPr>
      </w:pPr>
      <w:r w:rsidRPr="00183EE4">
        <w:rPr>
          <w:b/>
          <w:bCs/>
          <w:sz w:val="16"/>
        </w:rPr>
        <w:lastRenderedPageBreak/>
        <w:t xml:space="preserve">Rat streaming platformi u 2019. </w:t>
      </w:r>
      <w:proofErr w:type="gramStart"/>
      <w:r w:rsidRPr="00183EE4">
        <w:rPr>
          <w:b/>
          <w:bCs/>
          <w:sz w:val="16"/>
        </w:rPr>
        <w:t>godini :</w:t>
      </w:r>
      <w:proofErr w:type="gramEnd"/>
      <w:r w:rsidRPr="00183EE4">
        <w:rPr>
          <w:b/>
          <w:bCs/>
          <w:sz w:val="16"/>
        </w:rPr>
        <w:t xml:space="preserve"> Može li Dizni prestići Netflix?</w:t>
      </w:r>
      <w:r>
        <w:rPr>
          <w:b/>
          <w:bCs/>
          <w:sz w:val="16"/>
        </w:rPr>
        <w:t xml:space="preserve">                                                                                                               </w:t>
      </w:r>
      <w:r w:rsidR="00AF2927">
        <w:rPr>
          <w:b/>
          <w:sz w:val="16"/>
        </w:rPr>
        <w:t>519-094</w:t>
      </w:r>
    </w:p>
    <w:p w14:paraId="20073AA3" w14:textId="77777777" w:rsidR="0017154C" w:rsidRDefault="0017154C">
      <w:pPr>
        <w:pStyle w:val="BodyText"/>
        <w:spacing w:before="3"/>
        <w:rPr>
          <w:b/>
        </w:rPr>
      </w:pPr>
    </w:p>
    <w:p w14:paraId="50614A71" w14:textId="23677CC3" w:rsidR="0017154C" w:rsidRDefault="007B1843">
      <w:pPr>
        <w:pStyle w:val="BodyText"/>
        <w:tabs>
          <w:tab w:val="left" w:pos="1678"/>
        </w:tabs>
        <w:ind w:left="500"/>
      </w:pPr>
      <w:bookmarkStart w:id="17" w:name="Exhibit_1bNetflix:_Key_Financials_2016-2"/>
      <w:bookmarkEnd w:id="17"/>
      <w:r>
        <w:rPr>
          <w:b/>
        </w:rPr>
        <w:t>Prilog</w:t>
      </w:r>
      <w:r w:rsidR="00AF2927">
        <w:rPr>
          <w:b/>
          <w:spacing w:val="-3"/>
        </w:rPr>
        <w:t xml:space="preserve"> </w:t>
      </w:r>
      <w:r w:rsidR="00AF2927">
        <w:rPr>
          <w:b/>
        </w:rPr>
        <w:t>1b</w:t>
      </w:r>
      <w:r w:rsidR="00AF2927">
        <w:rPr>
          <w:b/>
        </w:rPr>
        <w:tab/>
      </w:r>
      <w:r w:rsidR="00AF2927">
        <w:t>Netfli</w:t>
      </w:r>
      <w:r>
        <w:t>ks</w:t>
      </w:r>
      <w:r w:rsidR="00AF2927">
        <w:t xml:space="preserve">: </w:t>
      </w:r>
      <w:r>
        <w:t>Ključne finansije</w:t>
      </w:r>
      <w:r w:rsidR="00AF2927">
        <w:t xml:space="preserve"> 2016-2018 (</w:t>
      </w:r>
      <w:proofErr w:type="gramStart"/>
      <w:r>
        <w:t>u</w:t>
      </w:r>
      <w:r w:rsidR="00AF2927">
        <w:t xml:space="preserve"> </w:t>
      </w:r>
      <w:r w:rsidR="00AF2927">
        <w:rPr>
          <w:spacing w:val="-3"/>
        </w:rPr>
        <w:t xml:space="preserve"> </w:t>
      </w:r>
      <w:r>
        <w:t>milionima</w:t>
      </w:r>
      <w:proofErr w:type="gramEnd"/>
      <w:r>
        <w:t xml:space="preserve"> $</w:t>
      </w:r>
      <w:r w:rsidR="00AF2927">
        <w:t>)</w:t>
      </w:r>
    </w:p>
    <w:p w14:paraId="3F71B8FA" w14:textId="77777777" w:rsidR="0017154C" w:rsidRDefault="0017154C">
      <w:pPr>
        <w:pStyle w:val="BodyText"/>
      </w:pPr>
    </w:p>
    <w:tbl>
      <w:tblPr>
        <w:tblW w:w="0" w:type="auto"/>
        <w:tblInd w:w="478" w:type="dxa"/>
        <w:tblLayout w:type="fixed"/>
        <w:tblCellMar>
          <w:left w:w="0" w:type="dxa"/>
          <w:right w:w="0" w:type="dxa"/>
        </w:tblCellMar>
        <w:tblLook w:val="01E0" w:firstRow="1" w:lastRow="1" w:firstColumn="1" w:lastColumn="1" w:noHBand="0" w:noVBand="0"/>
      </w:tblPr>
      <w:tblGrid>
        <w:gridCol w:w="3658"/>
        <w:gridCol w:w="2889"/>
        <w:gridCol w:w="1529"/>
        <w:gridCol w:w="1149"/>
      </w:tblGrid>
      <w:tr w:rsidR="0017154C" w14:paraId="4927C7F5" w14:textId="77777777">
        <w:trPr>
          <w:trHeight w:val="460"/>
        </w:trPr>
        <w:tc>
          <w:tcPr>
            <w:tcW w:w="3658" w:type="dxa"/>
            <w:tcBorders>
              <w:top w:val="single" w:sz="6" w:space="0" w:color="000000"/>
              <w:bottom w:val="single" w:sz="6" w:space="0" w:color="000000"/>
            </w:tcBorders>
          </w:tcPr>
          <w:p w14:paraId="08D22631" w14:textId="77777777" w:rsidR="0017154C" w:rsidRDefault="0017154C">
            <w:pPr>
              <w:pStyle w:val="TableParagraph"/>
              <w:spacing w:before="0"/>
              <w:rPr>
                <w:rFonts w:ascii="Times New Roman"/>
                <w:sz w:val="16"/>
              </w:rPr>
            </w:pPr>
          </w:p>
        </w:tc>
        <w:tc>
          <w:tcPr>
            <w:tcW w:w="2889" w:type="dxa"/>
            <w:tcBorders>
              <w:top w:val="single" w:sz="6" w:space="0" w:color="000000"/>
              <w:bottom w:val="single" w:sz="6" w:space="0" w:color="000000"/>
            </w:tcBorders>
          </w:tcPr>
          <w:p w14:paraId="010FD157" w14:textId="77777777" w:rsidR="0017154C" w:rsidRDefault="00AF2927">
            <w:pPr>
              <w:pStyle w:val="TableParagraph"/>
              <w:spacing w:before="133"/>
              <w:ind w:right="486"/>
              <w:jc w:val="right"/>
              <w:rPr>
                <w:rFonts w:ascii="Palladio Uralic"/>
                <w:b/>
                <w:sz w:val="18"/>
              </w:rPr>
            </w:pPr>
            <w:r>
              <w:rPr>
                <w:rFonts w:ascii="Palladio Uralic"/>
                <w:b/>
                <w:sz w:val="18"/>
              </w:rPr>
              <w:t>2016</w:t>
            </w:r>
          </w:p>
        </w:tc>
        <w:tc>
          <w:tcPr>
            <w:tcW w:w="1529" w:type="dxa"/>
            <w:tcBorders>
              <w:top w:val="single" w:sz="6" w:space="0" w:color="000000"/>
              <w:bottom w:val="single" w:sz="6" w:space="0" w:color="000000"/>
            </w:tcBorders>
          </w:tcPr>
          <w:p w14:paraId="56DE982C" w14:textId="77777777" w:rsidR="0017154C" w:rsidRDefault="00AF2927">
            <w:pPr>
              <w:pStyle w:val="TableParagraph"/>
              <w:spacing w:before="133"/>
              <w:ind w:right="486"/>
              <w:jc w:val="right"/>
              <w:rPr>
                <w:rFonts w:ascii="Palladio Uralic"/>
                <w:b/>
                <w:sz w:val="18"/>
              </w:rPr>
            </w:pPr>
            <w:r>
              <w:rPr>
                <w:rFonts w:ascii="Palladio Uralic"/>
                <w:b/>
                <w:sz w:val="18"/>
              </w:rPr>
              <w:t>2017</w:t>
            </w:r>
          </w:p>
        </w:tc>
        <w:tc>
          <w:tcPr>
            <w:tcW w:w="1149" w:type="dxa"/>
            <w:tcBorders>
              <w:top w:val="single" w:sz="6" w:space="0" w:color="000000"/>
              <w:bottom w:val="single" w:sz="6" w:space="0" w:color="000000"/>
            </w:tcBorders>
          </w:tcPr>
          <w:p w14:paraId="3480B836" w14:textId="77777777" w:rsidR="0017154C" w:rsidRDefault="00AF2927">
            <w:pPr>
              <w:pStyle w:val="TableParagraph"/>
              <w:spacing w:before="133"/>
              <w:ind w:right="104"/>
              <w:jc w:val="right"/>
              <w:rPr>
                <w:rFonts w:ascii="Palladio Uralic"/>
                <w:b/>
                <w:sz w:val="18"/>
              </w:rPr>
            </w:pPr>
            <w:r>
              <w:rPr>
                <w:rFonts w:ascii="Palladio Uralic"/>
                <w:b/>
                <w:sz w:val="18"/>
              </w:rPr>
              <w:t>2018</w:t>
            </w:r>
          </w:p>
        </w:tc>
      </w:tr>
      <w:tr w:rsidR="0017154C" w14:paraId="05C4314D" w14:textId="77777777">
        <w:trPr>
          <w:trHeight w:val="446"/>
        </w:trPr>
        <w:tc>
          <w:tcPr>
            <w:tcW w:w="3658" w:type="dxa"/>
            <w:tcBorders>
              <w:top w:val="single" w:sz="6" w:space="0" w:color="000000"/>
            </w:tcBorders>
          </w:tcPr>
          <w:p w14:paraId="162EE1C4" w14:textId="77777777" w:rsidR="0017154C" w:rsidRDefault="0017154C">
            <w:pPr>
              <w:pStyle w:val="TableParagraph"/>
              <w:spacing w:before="1"/>
              <w:rPr>
                <w:rFonts w:ascii="Palladio Uralic"/>
                <w:sz w:val="19"/>
              </w:rPr>
            </w:pPr>
          </w:p>
          <w:p w14:paraId="1F97D4ED" w14:textId="0420E237" w:rsidR="0017154C" w:rsidRDefault="007B1843">
            <w:pPr>
              <w:pStyle w:val="TableParagraph"/>
              <w:spacing w:before="0" w:line="197" w:lineRule="exact"/>
              <w:ind w:left="136"/>
              <w:rPr>
                <w:b/>
                <w:sz w:val="18"/>
              </w:rPr>
            </w:pPr>
            <w:r>
              <w:rPr>
                <w:b/>
                <w:sz w:val="18"/>
              </w:rPr>
              <w:t>Prihodi</w:t>
            </w:r>
          </w:p>
        </w:tc>
        <w:tc>
          <w:tcPr>
            <w:tcW w:w="2889" w:type="dxa"/>
            <w:tcBorders>
              <w:top w:val="single" w:sz="6" w:space="0" w:color="000000"/>
            </w:tcBorders>
          </w:tcPr>
          <w:p w14:paraId="1ED04ED5" w14:textId="77777777" w:rsidR="0017154C" w:rsidRDefault="0017154C">
            <w:pPr>
              <w:pStyle w:val="TableParagraph"/>
              <w:spacing w:before="1"/>
              <w:rPr>
                <w:rFonts w:ascii="Palladio Uralic"/>
                <w:sz w:val="19"/>
              </w:rPr>
            </w:pPr>
          </w:p>
          <w:p w14:paraId="386D06D7" w14:textId="77777777" w:rsidR="0017154C" w:rsidRDefault="00AF2927">
            <w:pPr>
              <w:pStyle w:val="TableParagraph"/>
              <w:spacing w:before="0" w:line="197" w:lineRule="exact"/>
              <w:ind w:right="485"/>
              <w:jc w:val="right"/>
              <w:rPr>
                <w:b/>
                <w:sz w:val="18"/>
              </w:rPr>
            </w:pPr>
            <w:r>
              <w:rPr>
                <w:b/>
                <w:sz w:val="18"/>
              </w:rPr>
              <w:t>8,831</w:t>
            </w:r>
          </w:p>
        </w:tc>
        <w:tc>
          <w:tcPr>
            <w:tcW w:w="1529" w:type="dxa"/>
            <w:tcBorders>
              <w:top w:val="single" w:sz="6" w:space="0" w:color="000000"/>
            </w:tcBorders>
          </w:tcPr>
          <w:p w14:paraId="49AC2831" w14:textId="77777777" w:rsidR="0017154C" w:rsidRDefault="0017154C">
            <w:pPr>
              <w:pStyle w:val="TableParagraph"/>
              <w:spacing w:before="1"/>
              <w:rPr>
                <w:rFonts w:ascii="Palladio Uralic"/>
                <w:sz w:val="19"/>
              </w:rPr>
            </w:pPr>
          </w:p>
          <w:p w14:paraId="6C8EC194" w14:textId="77777777" w:rsidR="0017154C" w:rsidRDefault="00AF2927">
            <w:pPr>
              <w:pStyle w:val="TableParagraph"/>
              <w:spacing w:before="0" w:line="197" w:lineRule="exact"/>
              <w:ind w:right="485"/>
              <w:jc w:val="right"/>
              <w:rPr>
                <w:b/>
                <w:sz w:val="18"/>
              </w:rPr>
            </w:pPr>
            <w:r>
              <w:rPr>
                <w:b/>
                <w:sz w:val="18"/>
              </w:rPr>
              <w:t>11,693</w:t>
            </w:r>
          </w:p>
        </w:tc>
        <w:tc>
          <w:tcPr>
            <w:tcW w:w="1149" w:type="dxa"/>
            <w:tcBorders>
              <w:top w:val="single" w:sz="6" w:space="0" w:color="000000"/>
            </w:tcBorders>
          </w:tcPr>
          <w:p w14:paraId="3BA54C8B" w14:textId="77777777" w:rsidR="0017154C" w:rsidRDefault="0017154C">
            <w:pPr>
              <w:pStyle w:val="TableParagraph"/>
              <w:spacing w:before="1"/>
              <w:rPr>
                <w:rFonts w:ascii="Palladio Uralic"/>
                <w:sz w:val="19"/>
              </w:rPr>
            </w:pPr>
          </w:p>
          <w:p w14:paraId="4F763B0D" w14:textId="77777777" w:rsidR="0017154C" w:rsidRDefault="00AF2927">
            <w:pPr>
              <w:pStyle w:val="TableParagraph"/>
              <w:spacing w:before="0" w:line="197" w:lineRule="exact"/>
              <w:ind w:right="103"/>
              <w:jc w:val="right"/>
              <w:rPr>
                <w:b/>
                <w:sz w:val="18"/>
              </w:rPr>
            </w:pPr>
            <w:r>
              <w:rPr>
                <w:b/>
                <w:sz w:val="18"/>
              </w:rPr>
              <w:t>15,794</w:t>
            </w:r>
          </w:p>
        </w:tc>
      </w:tr>
      <w:tr w:rsidR="0017154C" w14:paraId="1CEDEB02" w14:textId="77777777">
        <w:trPr>
          <w:trHeight w:val="219"/>
        </w:trPr>
        <w:tc>
          <w:tcPr>
            <w:tcW w:w="3658" w:type="dxa"/>
          </w:tcPr>
          <w:p w14:paraId="52A406B3" w14:textId="2560450A" w:rsidR="0017154C" w:rsidRDefault="007B1843">
            <w:pPr>
              <w:pStyle w:val="TableParagraph"/>
              <w:spacing w:line="196" w:lineRule="exact"/>
              <w:ind w:left="136"/>
              <w:rPr>
                <w:b/>
                <w:sz w:val="18"/>
              </w:rPr>
            </w:pPr>
            <w:r>
              <w:rPr>
                <w:b/>
                <w:sz w:val="18"/>
              </w:rPr>
              <w:t>Bruto dobit</w:t>
            </w:r>
          </w:p>
        </w:tc>
        <w:tc>
          <w:tcPr>
            <w:tcW w:w="2889" w:type="dxa"/>
          </w:tcPr>
          <w:p w14:paraId="79A1F5EA" w14:textId="77777777" w:rsidR="0017154C" w:rsidRDefault="00AF2927">
            <w:pPr>
              <w:pStyle w:val="TableParagraph"/>
              <w:spacing w:line="196" w:lineRule="exact"/>
              <w:ind w:right="486"/>
              <w:jc w:val="right"/>
              <w:rPr>
                <w:b/>
                <w:sz w:val="18"/>
              </w:rPr>
            </w:pPr>
            <w:r>
              <w:rPr>
                <w:b/>
                <w:sz w:val="18"/>
              </w:rPr>
              <w:t>380</w:t>
            </w:r>
          </w:p>
        </w:tc>
        <w:tc>
          <w:tcPr>
            <w:tcW w:w="1529" w:type="dxa"/>
          </w:tcPr>
          <w:p w14:paraId="5563F9A2" w14:textId="77777777" w:rsidR="0017154C" w:rsidRDefault="00AF2927">
            <w:pPr>
              <w:pStyle w:val="TableParagraph"/>
              <w:spacing w:line="196" w:lineRule="exact"/>
              <w:ind w:right="485"/>
              <w:jc w:val="right"/>
              <w:rPr>
                <w:b/>
                <w:sz w:val="18"/>
              </w:rPr>
            </w:pPr>
            <w:r>
              <w:rPr>
                <w:b/>
                <w:sz w:val="18"/>
              </w:rPr>
              <w:t>839</w:t>
            </w:r>
          </w:p>
        </w:tc>
        <w:tc>
          <w:tcPr>
            <w:tcW w:w="1149" w:type="dxa"/>
          </w:tcPr>
          <w:p w14:paraId="776C9DC8" w14:textId="77777777" w:rsidR="0017154C" w:rsidRDefault="00AF2927">
            <w:pPr>
              <w:pStyle w:val="TableParagraph"/>
              <w:spacing w:line="196" w:lineRule="exact"/>
              <w:ind w:right="103"/>
              <w:jc w:val="right"/>
              <w:rPr>
                <w:b/>
                <w:sz w:val="18"/>
              </w:rPr>
            </w:pPr>
            <w:r>
              <w:rPr>
                <w:b/>
                <w:sz w:val="18"/>
              </w:rPr>
              <w:t>1,605</w:t>
            </w:r>
          </w:p>
        </w:tc>
      </w:tr>
      <w:tr w:rsidR="0017154C" w14:paraId="369209BB" w14:textId="77777777">
        <w:trPr>
          <w:trHeight w:val="346"/>
        </w:trPr>
        <w:tc>
          <w:tcPr>
            <w:tcW w:w="3658" w:type="dxa"/>
          </w:tcPr>
          <w:p w14:paraId="6E5D6E2F" w14:textId="4426D016" w:rsidR="0017154C" w:rsidRDefault="007B1843">
            <w:pPr>
              <w:pStyle w:val="TableParagraph"/>
              <w:spacing w:before="2"/>
              <w:ind w:left="136"/>
              <w:rPr>
                <w:b/>
                <w:sz w:val="18"/>
              </w:rPr>
            </w:pPr>
            <w:r>
              <w:rPr>
                <w:b/>
                <w:sz w:val="18"/>
              </w:rPr>
              <w:t>Neto dobit</w:t>
            </w:r>
          </w:p>
        </w:tc>
        <w:tc>
          <w:tcPr>
            <w:tcW w:w="2889" w:type="dxa"/>
          </w:tcPr>
          <w:p w14:paraId="115905B3" w14:textId="77777777" w:rsidR="0017154C" w:rsidRDefault="00AF2927">
            <w:pPr>
              <w:pStyle w:val="TableParagraph"/>
              <w:spacing w:before="2"/>
              <w:ind w:right="486"/>
              <w:jc w:val="right"/>
              <w:rPr>
                <w:b/>
                <w:sz w:val="18"/>
              </w:rPr>
            </w:pPr>
            <w:r>
              <w:rPr>
                <w:b/>
                <w:sz w:val="18"/>
              </w:rPr>
              <w:t>187</w:t>
            </w:r>
          </w:p>
        </w:tc>
        <w:tc>
          <w:tcPr>
            <w:tcW w:w="1529" w:type="dxa"/>
          </w:tcPr>
          <w:p w14:paraId="1F3C6AFD" w14:textId="77777777" w:rsidR="0017154C" w:rsidRDefault="00AF2927">
            <w:pPr>
              <w:pStyle w:val="TableParagraph"/>
              <w:spacing w:before="2"/>
              <w:ind w:right="485"/>
              <w:jc w:val="right"/>
              <w:rPr>
                <w:b/>
                <w:sz w:val="18"/>
              </w:rPr>
            </w:pPr>
            <w:r>
              <w:rPr>
                <w:b/>
                <w:sz w:val="18"/>
              </w:rPr>
              <w:t>559</w:t>
            </w:r>
          </w:p>
        </w:tc>
        <w:tc>
          <w:tcPr>
            <w:tcW w:w="1149" w:type="dxa"/>
          </w:tcPr>
          <w:p w14:paraId="6BE11FE8" w14:textId="77777777" w:rsidR="0017154C" w:rsidRDefault="00AF2927">
            <w:pPr>
              <w:pStyle w:val="TableParagraph"/>
              <w:spacing w:before="2"/>
              <w:ind w:right="103"/>
              <w:jc w:val="right"/>
              <w:rPr>
                <w:b/>
                <w:sz w:val="18"/>
              </w:rPr>
            </w:pPr>
            <w:r>
              <w:rPr>
                <w:b/>
                <w:sz w:val="18"/>
              </w:rPr>
              <w:t>1,211</w:t>
            </w:r>
          </w:p>
        </w:tc>
      </w:tr>
      <w:tr w:rsidR="0017154C" w14:paraId="34F3813C" w14:textId="77777777">
        <w:trPr>
          <w:trHeight w:val="355"/>
        </w:trPr>
        <w:tc>
          <w:tcPr>
            <w:tcW w:w="3658" w:type="dxa"/>
          </w:tcPr>
          <w:p w14:paraId="1B8C2DEB" w14:textId="538EA70F" w:rsidR="0017154C" w:rsidRDefault="00AF2927">
            <w:pPr>
              <w:pStyle w:val="TableParagraph"/>
              <w:spacing w:before="131" w:line="204" w:lineRule="exact"/>
              <w:ind w:left="136"/>
              <w:rPr>
                <w:b/>
                <w:sz w:val="18"/>
              </w:rPr>
            </w:pPr>
            <w:r>
              <w:rPr>
                <w:b/>
                <w:sz w:val="18"/>
              </w:rPr>
              <w:t>Dom</w:t>
            </w:r>
            <w:r w:rsidR="001676FC">
              <w:rPr>
                <w:b/>
                <w:sz w:val="18"/>
              </w:rPr>
              <w:t>aći</w:t>
            </w:r>
            <w:r>
              <w:rPr>
                <w:b/>
                <w:sz w:val="18"/>
              </w:rPr>
              <w:t xml:space="preserve"> Streaming</w:t>
            </w:r>
          </w:p>
        </w:tc>
        <w:tc>
          <w:tcPr>
            <w:tcW w:w="2889" w:type="dxa"/>
          </w:tcPr>
          <w:p w14:paraId="6BCA41D2" w14:textId="77777777" w:rsidR="0017154C" w:rsidRDefault="0017154C">
            <w:pPr>
              <w:pStyle w:val="TableParagraph"/>
              <w:spacing w:before="0"/>
              <w:rPr>
                <w:rFonts w:ascii="Times New Roman"/>
                <w:sz w:val="16"/>
              </w:rPr>
            </w:pPr>
          </w:p>
        </w:tc>
        <w:tc>
          <w:tcPr>
            <w:tcW w:w="1529" w:type="dxa"/>
          </w:tcPr>
          <w:p w14:paraId="494C10FF" w14:textId="77777777" w:rsidR="0017154C" w:rsidRDefault="0017154C">
            <w:pPr>
              <w:pStyle w:val="TableParagraph"/>
              <w:spacing w:before="0"/>
              <w:rPr>
                <w:rFonts w:ascii="Times New Roman"/>
                <w:sz w:val="16"/>
              </w:rPr>
            </w:pPr>
          </w:p>
        </w:tc>
        <w:tc>
          <w:tcPr>
            <w:tcW w:w="1149" w:type="dxa"/>
          </w:tcPr>
          <w:p w14:paraId="0634DC49" w14:textId="77777777" w:rsidR="0017154C" w:rsidRDefault="0017154C">
            <w:pPr>
              <w:pStyle w:val="TableParagraph"/>
              <w:spacing w:before="0"/>
              <w:rPr>
                <w:rFonts w:ascii="Times New Roman"/>
                <w:sz w:val="16"/>
              </w:rPr>
            </w:pPr>
          </w:p>
        </w:tc>
      </w:tr>
      <w:tr w:rsidR="0017154C" w14:paraId="28380B83" w14:textId="77777777">
        <w:trPr>
          <w:trHeight w:val="235"/>
        </w:trPr>
        <w:tc>
          <w:tcPr>
            <w:tcW w:w="3658" w:type="dxa"/>
          </w:tcPr>
          <w:p w14:paraId="7CB1B4C8" w14:textId="31AA61CB" w:rsidR="0017154C" w:rsidRDefault="001676FC">
            <w:pPr>
              <w:pStyle w:val="TableParagraph"/>
              <w:spacing w:before="11" w:line="204" w:lineRule="exact"/>
              <w:ind w:left="287"/>
              <w:rPr>
                <w:sz w:val="18"/>
              </w:rPr>
            </w:pPr>
            <w:r>
              <w:rPr>
                <w:sz w:val="18"/>
              </w:rPr>
              <w:t>Prihodi</w:t>
            </w:r>
          </w:p>
        </w:tc>
        <w:tc>
          <w:tcPr>
            <w:tcW w:w="2889" w:type="dxa"/>
          </w:tcPr>
          <w:p w14:paraId="487162A1" w14:textId="77777777" w:rsidR="0017154C" w:rsidRDefault="00AF2927">
            <w:pPr>
              <w:pStyle w:val="TableParagraph"/>
              <w:spacing w:before="11" w:line="204" w:lineRule="exact"/>
              <w:ind w:right="485"/>
              <w:jc w:val="right"/>
              <w:rPr>
                <w:sz w:val="18"/>
              </w:rPr>
            </w:pPr>
            <w:r>
              <w:rPr>
                <w:sz w:val="18"/>
              </w:rPr>
              <w:t>5,077</w:t>
            </w:r>
          </w:p>
        </w:tc>
        <w:tc>
          <w:tcPr>
            <w:tcW w:w="1529" w:type="dxa"/>
          </w:tcPr>
          <w:p w14:paraId="40E18BA3" w14:textId="77777777" w:rsidR="0017154C" w:rsidRDefault="00AF2927">
            <w:pPr>
              <w:pStyle w:val="TableParagraph"/>
              <w:spacing w:before="11" w:line="204" w:lineRule="exact"/>
              <w:ind w:right="485"/>
              <w:jc w:val="right"/>
              <w:rPr>
                <w:sz w:val="18"/>
              </w:rPr>
            </w:pPr>
            <w:r>
              <w:rPr>
                <w:sz w:val="18"/>
              </w:rPr>
              <w:t>6,153</w:t>
            </w:r>
          </w:p>
        </w:tc>
        <w:tc>
          <w:tcPr>
            <w:tcW w:w="1149" w:type="dxa"/>
          </w:tcPr>
          <w:p w14:paraId="27B6BB31" w14:textId="77777777" w:rsidR="0017154C" w:rsidRDefault="00AF2927">
            <w:pPr>
              <w:pStyle w:val="TableParagraph"/>
              <w:spacing w:before="11" w:line="204" w:lineRule="exact"/>
              <w:ind w:right="103"/>
              <w:jc w:val="right"/>
              <w:rPr>
                <w:sz w:val="18"/>
              </w:rPr>
            </w:pPr>
            <w:r>
              <w:rPr>
                <w:sz w:val="18"/>
              </w:rPr>
              <w:t>7,647</w:t>
            </w:r>
          </w:p>
        </w:tc>
      </w:tr>
      <w:tr w:rsidR="0017154C" w14:paraId="6422A908" w14:textId="77777777">
        <w:trPr>
          <w:trHeight w:val="236"/>
        </w:trPr>
        <w:tc>
          <w:tcPr>
            <w:tcW w:w="3658" w:type="dxa"/>
          </w:tcPr>
          <w:p w14:paraId="091E69B9" w14:textId="5BACC865" w:rsidR="0017154C" w:rsidRDefault="001676FC">
            <w:pPr>
              <w:pStyle w:val="TableParagraph"/>
              <w:spacing w:before="11" w:line="205" w:lineRule="exact"/>
              <w:ind w:left="287"/>
              <w:rPr>
                <w:sz w:val="18"/>
              </w:rPr>
            </w:pPr>
            <w:r>
              <w:rPr>
                <w:sz w:val="18"/>
              </w:rPr>
              <w:t>Rashodi</w:t>
            </w:r>
          </w:p>
        </w:tc>
        <w:tc>
          <w:tcPr>
            <w:tcW w:w="2889" w:type="dxa"/>
          </w:tcPr>
          <w:p w14:paraId="6ECA9C78" w14:textId="77777777" w:rsidR="0017154C" w:rsidRDefault="00AF2927">
            <w:pPr>
              <w:pStyle w:val="TableParagraph"/>
              <w:spacing w:before="11" w:line="205" w:lineRule="exact"/>
              <w:ind w:right="485"/>
              <w:jc w:val="right"/>
              <w:rPr>
                <w:sz w:val="18"/>
              </w:rPr>
            </w:pPr>
            <w:r>
              <w:rPr>
                <w:sz w:val="18"/>
              </w:rPr>
              <w:t>2,952</w:t>
            </w:r>
          </w:p>
        </w:tc>
        <w:tc>
          <w:tcPr>
            <w:tcW w:w="1529" w:type="dxa"/>
          </w:tcPr>
          <w:p w14:paraId="6DE1A59F" w14:textId="77777777" w:rsidR="0017154C" w:rsidRDefault="00AF2927">
            <w:pPr>
              <w:pStyle w:val="TableParagraph"/>
              <w:spacing w:before="11" w:line="205" w:lineRule="exact"/>
              <w:ind w:right="485"/>
              <w:jc w:val="right"/>
              <w:rPr>
                <w:sz w:val="18"/>
              </w:rPr>
            </w:pPr>
            <w:r>
              <w:rPr>
                <w:sz w:val="18"/>
              </w:rPr>
              <w:t>3,471</w:t>
            </w:r>
          </w:p>
        </w:tc>
        <w:tc>
          <w:tcPr>
            <w:tcW w:w="1149" w:type="dxa"/>
          </w:tcPr>
          <w:p w14:paraId="049BB2AF" w14:textId="77777777" w:rsidR="0017154C" w:rsidRDefault="00AF2927">
            <w:pPr>
              <w:pStyle w:val="TableParagraph"/>
              <w:spacing w:before="11" w:line="205" w:lineRule="exact"/>
              <w:ind w:right="103"/>
              <w:jc w:val="right"/>
              <w:rPr>
                <w:sz w:val="18"/>
              </w:rPr>
            </w:pPr>
            <w:r>
              <w:rPr>
                <w:sz w:val="18"/>
              </w:rPr>
              <w:t>4,038</w:t>
            </w:r>
          </w:p>
        </w:tc>
      </w:tr>
      <w:tr w:rsidR="0017154C" w14:paraId="50041196" w14:textId="77777777">
        <w:trPr>
          <w:trHeight w:val="236"/>
        </w:trPr>
        <w:tc>
          <w:tcPr>
            <w:tcW w:w="3658" w:type="dxa"/>
          </w:tcPr>
          <w:p w14:paraId="20BB805C" w14:textId="77777777" w:rsidR="0017154C" w:rsidRDefault="00AF2927">
            <w:pPr>
              <w:pStyle w:val="TableParagraph"/>
              <w:spacing w:before="12" w:line="204" w:lineRule="exact"/>
              <w:ind w:left="287"/>
              <w:rPr>
                <w:sz w:val="18"/>
              </w:rPr>
            </w:pPr>
            <w:r>
              <w:rPr>
                <w:sz w:val="18"/>
              </w:rPr>
              <w:t>Marketing</w:t>
            </w:r>
          </w:p>
        </w:tc>
        <w:tc>
          <w:tcPr>
            <w:tcW w:w="2889" w:type="dxa"/>
          </w:tcPr>
          <w:p w14:paraId="543804D7" w14:textId="77777777" w:rsidR="0017154C" w:rsidRDefault="00AF2927">
            <w:pPr>
              <w:pStyle w:val="TableParagraph"/>
              <w:spacing w:before="12" w:line="204" w:lineRule="exact"/>
              <w:ind w:right="486"/>
              <w:jc w:val="right"/>
              <w:rPr>
                <w:sz w:val="18"/>
              </w:rPr>
            </w:pPr>
            <w:r>
              <w:rPr>
                <w:sz w:val="18"/>
              </w:rPr>
              <w:t>413</w:t>
            </w:r>
          </w:p>
        </w:tc>
        <w:tc>
          <w:tcPr>
            <w:tcW w:w="1529" w:type="dxa"/>
          </w:tcPr>
          <w:p w14:paraId="041E8786" w14:textId="77777777" w:rsidR="0017154C" w:rsidRDefault="00AF2927">
            <w:pPr>
              <w:pStyle w:val="TableParagraph"/>
              <w:spacing w:before="12" w:line="204" w:lineRule="exact"/>
              <w:ind w:right="485"/>
              <w:jc w:val="right"/>
              <w:rPr>
                <w:sz w:val="18"/>
              </w:rPr>
            </w:pPr>
            <w:r>
              <w:rPr>
                <w:sz w:val="18"/>
              </w:rPr>
              <w:t>604</w:t>
            </w:r>
          </w:p>
        </w:tc>
        <w:tc>
          <w:tcPr>
            <w:tcW w:w="1149" w:type="dxa"/>
          </w:tcPr>
          <w:p w14:paraId="2241C3DF" w14:textId="77777777" w:rsidR="0017154C" w:rsidRDefault="00AF2927">
            <w:pPr>
              <w:pStyle w:val="TableParagraph"/>
              <w:spacing w:before="12" w:line="204" w:lineRule="exact"/>
              <w:ind w:right="103"/>
              <w:jc w:val="right"/>
              <w:rPr>
                <w:sz w:val="18"/>
              </w:rPr>
            </w:pPr>
            <w:r>
              <w:rPr>
                <w:sz w:val="18"/>
              </w:rPr>
              <w:t>1,025</w:t>
            </w:r>
          </w:p>
        </w:tc>
      </w:tr>
      <w:tr w:rsidR="0017154C" w14:paraId="7F1007A4" w14:textId="77777777">
        <w:trPr>
          <w:trHeight w:val="353"/>
        </w:trPr>
        <w:tc>
          <w:tcPr>
            <w:tcW w:w="3658" w:type="dxa"/>
          </w:tcPr>
          <w:p w14:paraId="47237D96" w14:textId="1ACE45A1" w:rsidR="0017154C" w:rsidRDefault="001676FC">
            <w:pPr>
              <w:pStyle w:val="TableParagraph"/>
              <w:spacing w:before="11"/>
              <w:ind w:left="287"/>
              <w:rPr>
                <w:sz w:val="18"/>
              </w:rPr>
            </w:pPr>
            <w:r>
              <w:rPr>
                <w:sz w:val="18"/>
              </w:rPr>
              <w:t>Dobit od doprinosa</w:t>
            </w:r>
          </w:p>
        </w:tc>
        <w:tc>
          <w:tcPr>
            <w:tcW w:w="2889" w:type="dxa"/>
          </w:tcPr>
          <w:p w14:paraId="3795B205" w14:textId="77777777" w:rsidR="0017154C" w:rsidRDefault="00AF2927">
            <w:pPr>
              <w:pStyle w:val="TableParagraph"/>
              <w:spacing w:before="11"/>
              <w:ind w:right="485"/>
              <w:jc w:val="right"/>
              <w:rPr>
                <w:sz w:val="18"/>
              </w:rPr>
            </w:pPr>
            <w:r>
              <w:rPr>
                <w:sz w:val="18"/>
              </w:rPr>
              <w:t>1,712</w:t>
            </w:r>
          </w:p>
        </w:tc>
        <w:tc>
          <w:tcPr>
            <w:tcW w:w="1529" w:type="dxa"/>
          </w:tcPr>
          <w:p w14:paraId="04DB2B15" w14:textId="77777777" w:rsidR="0017154C" w:rsidRDefault="00AF2927">
            <w:pPr>
              <w:pStyle w:val="TableParagraph"/>
              <w:spacing w:before="11"/>
              <w:ind w:right="485"/>
              <w:jc w:val="right"/>
              <w:rPr>
                <w:sz w:val="18"/>
              </w:rPr>
            </w:pPr>
            <w:r>
              <w:rPr>
                <w:sz w:val="18"/>
              </w:rPr>
              <w:t>2,078</w:t>
            </w:r>
          </w:p>
        </w:tc>
        <w:tc>
          <w:tcPr>
            <w:tcW w:w="1149" w:type="dxa"/>
          </w:tcPr>
          <w:p w14:paraId="6710801F" w14:textId="77777777" w:rsidR="0017154C" w:rsidRDefault="00AF2927">
            <w:pPr>
              <w:pStyle w:val="TableParagraph"/>
              <w:spacing w:before="11"/>
              <w:ind w:right="103"/>
              <w:jc w:val="right"/>
              <w:rPr>
                <w:sz w:val="18"/>
              </w:rPr>
            </w:pPr>
            <w:r>
              <w:rPr>
                <w:sz w:val="18"/>
              </w:rPr>
              <w:t>2,583</w:t>
            </w:r>
          </w:p>
        </w:tc>
      </w:tr>
      <w:tr w:rsidR="0017154C" w14:paraId="79B80368" w14:textId="77777777">
        <w:trPr>
          <w:trHeight w:val="354"/>
        </w:trPr>
        <w:tc>
          <w:tcPr>
            <w:tcW w:w="3658" w:type="dxa"/>
          </w:tcPr>
          <w:p w14:paraId="25020B60" w14:textId="7D2A50EF" w:rsidR="0017154C" w:rsidRDefault="00AF2927">
            <w:pPr>
              <w:pStyle w:val="TableParagraph"/>
              <w:spacing w:before="130" w:line="204" w:lineRule="exact"/>
              <w:ind w:left="136"/>
              <w:rPr>
                <w:b/>
                <w:sz w:val="18"/>
              </w:rPr>
            </w:pPr>
            <w:r>
              <w:rPr>
                <w:b/>
                <w:sz w:val="18"/>
              </w:rPr>
              <w:t>I</w:t>
            </w:r>
            <w:r w:rsidR="001676FC">
              <w:rPr>
                <w:b/>
                <w:sz w:val="18"/>
              </w:rPr>
              <w:t>nternacionalni</w:t>
            </w:r>
            <w:r>
              <w:rPr>
                <w:b/>
                <w:sz w:val="18"/>
              </w:rPr>
              <w:t xml:space="preserve"> Streaming</w:t>
            </w:r>
          </w:p>
        </w:tc>
        <w:tc>
          <w:tcPr>
            <w:tcW w:w="2889" w:type="dxa"/>
          </w:tcPr>
          <w:p w14:paraId="5A7B31D2" w14:textId="77777777" w:rsidR="0017154C" w:rsidRDefault="0017154C">
            <w:pPr>
              <w:pStyle w:val="TableParagraph"/>
              <w:spacing w:before="0"/>
              <w:rPr>
                <w:rFonts w:ascii="Times New Roman"/>
                <w:sz w:val="16"/>
              </w:rPr>
            </w:pPr>
          </w:p>
        </w:tc>
        <w:tc>
          <w:tcPr>
            <w:tcW w:w="1529" w:type="dxa"/>
          </w:tcPr>
          <w:p w14:paraId="43333E39" w14:textId="77777777" w:rsidR="0017154C" w:rsidRDefault="0017154C">
            <w:pPr>
              <w:pStyle w:val="TableParagraph"/>
              <w:spacing w:before="0"/>
              <w:rPr>
                <w:rFonts w:ascii="Times New Roman"/>
                <w:sz w:val="16"/>
              </w:rPr>
            </w:pPr>
          </w:p>
        </w:tc>
        <w:tc>
          <w:tcPr>
            <w:tcW w:w="1149" w:type="dxa"/>
          </w:tcPr>
          <w:p w14:paraId="1FE6F0FE" w14:textId="77777777" w:rsidR="0017154C" w:rsidRDefault="0017154C">
            <w:pPr>
              <w:pStyle w:val="TableParagraph"/>
              <w:spacing w:before="0"/>
              <w:rPr>
                <w:rFonts w:ascii="Times New Roman"/>
                <w:sz w:val="16"/>
              </w:rPr>
            </w:pPr>
          </w:p>
        </w:tc>
      </w:tr>
      <w:tr w:rsidR="0017154C" w14:paraId="2EF28D68" w14:textId="77777777">
        <w:trPr>
          <w:trHeight w:val="235"/>
        </w:trPr>
        <w:tc>
          <w:tcPr>
            <w:tcW w:w="3658" w:type="dxa"/>
          </w:tcPr>
          <w:p w14:paraId="2367A365" w14:textId="0D5007BB" w:rsidR="0017154C" w:rsidRDefault="001676FC">
            <w:pPr>
              <w:pStyle w:val="TableParagraph"/>
              <w:spacing w:before="11" w:line="204" w:lineRule="exact"/>
              <w:ind w:left="287"/>
              <w:rPr>
                <w:sz w:val="18"/>
              </w:rPr>
            </w:pPr>
            <w:r>
              <w:rPr>
                <w:sz w:val="18"/>
              </w:rPr>
              <w:t>Prihodi</w:t>
            </w:r>
          </w:p>
        </w:tc>
        <w:tc>
          <w:tcPr>
            <w:tcW w:w="2889" w:type="dxa"/>
          </w:tcPr>
          <w:p w14:paraId="59F421D9" w14:textId="77777777" w:rsidR="0017154C" w:rsidRDefault="00AF2927">
            <w:pPr>
              <w:pStyle w:val="TableParagraph"/>
              <w:spacing w:before="11" w:line="204" w:lineRule="exact"/>
              <w:ind w:right="485"/>
              <w:jc w:val="right"/>
              <w:rPr>
                <w:sz w:val="18"/>
              </w:rPr>
            </w:pPr>
            <w:r>
              <w:rPr>
                <w:sz w:val="18"/>
              </w:rPr>
              <w:t>3,211</w:t>
            </w:r>
          </w:p>
        </w:tc>
        <w:tc>
          <w:tcPr>
            <w:tcW w:w="1529" w:type="dxa"/>
          </w:tcPr>
          <w:p w14:paraId="05C3589A" w14:textId="77777777" w:rsidR="0017154C" w:rsidRDefault="00AF2927">
            <w:pPr>
              <w:pStyle w:val="TableParagraph"/>
              <w:spacing w:before="11" w:line="204" w:lineRule="exact"/>
              <w:ind w:right="485"/>
              <w:jc w:val="right"/>
              <w:rPr>
                <w:sz w:val="18"/>
              </w:rPr>
            </w:pPr>
            <w:r>
              <w:rPr>
                <w:sz w:val="18"/>
              </w:rPr>
              <w:t>5,089</w:t>
            </w:r>
          </w:p>
        </w:tc>
        <w:tc>
          <w:tcPr>
            <w:tcW w:w="1149" w:type="dxa"/>
          </w:tcPr>
          <w:p w14:paraId="322ACC76" w14:textId="77777777" w:rsidR="0017154C" w:rsidRDefault="00AF2927">
            <w:pPr>
              <w:pStyle w:val="TableParagraph"/>
              <w:spacing w:before="11" w:line="204" w:lineRule="exact"/>
              <w:ind w:right="103"/>
              <w:jc w:val="right"/>
              <w:rPr>
                <w:sz w:val="18"/>
              </w:rPr>
            </w:pPr>
            <w:r>
              <w:rPr>
                <w:sz w:val="18"/>
              </w:rPr>
              <w:t>7,782</w:t>
            </w:r>
          </w:p>
        </w:tc>
      </w:tr>
      <w:tr w:rsidR="0017154C" w14:paraId="78BE14AA" w14:textId="77777777">
        <w:trPr>
          <w:trHeight w:val="236"/>
        </w:trPr>
        <w:tc>
          <w:tcPr>
            <w:tcW w:w="3658" w:type="dxa"/>
          </w:tcPr>
          <w:p w14:paraId="2A278DA6" w14:textId="5647E794" w:rsidR="0017154C" w:rsidRDefault="001676FC">
            <w:pPr>
              <w:pStyle w:val="TableParagraph"/>
              <w:spacing w:before="11" w:line="205" w:lineRule="exact"/>
              <w:ind w:left="287"/>
              <w:rPr>
                <w:sz w:val="18"/>
              </w:rPr>
            </w:pPr>
            <w:r>
              <w:rPr>
                <w:sz w:val="18"/>
              </w:rPr>
              <w:t>Rashodi</w:t>
            </w:r>
          </w:p>
        </w:tc>
        <w:tc>
          <w:tcPr>
            <w:tcW w:w="2889" w:type="dxa"/>
          </w:tcPr>
          <w:p w14:paraId="4A71DBFE" w14:textId="77777777" w:rsidR="0017154C" w:rsidRDefault="00AF2927">
            <w:pPr>
              <w:pStyle w:val="TableParagraph"/>
              <w:spacing w:before="11" w:line="205" w:lineRule="exact"/>
              <w:ind w:right="485"/>
              <w:jc w:val="right"/>
              <w:rPr>
                <w:sz w:val="18"/>
              </w:rPr>
            </w:pPr>
            <w:r>
              <w:rPr>
                <w:sz w:val="18"/>
              </w:rPr>
              <w:t>3,043</w:t>
            </w:r>
          </w:p>
        </w:tc>
        <w:tc>
          <w:tcPr>
            <w:tcW w:w="1529" w:type="dxa"/>
          </w:tcPr>
          <w:p w14:paraId="0D116C14" w14:textId="77777777" w:rsidR="0017154C" w:rsidRDefault="00AF2927">
            <w:pPr>
              <w:pStyle w:val="TableParagraph"/>
              <w:spacing w:before="11" w:line="205" w:lineRule="exact"/>
              <w:ind w:right="485"/>
              <w:jc w:val="right"/>
              <w:rPr>
                <w:sz w:val="18"/>
              </w:rPr>
            </w:pPr>
            <w:r>
              <w:rPr>
                <w:sz w:val="18"/>
              </w:rPr>
              <w:t>4,360</w:t>
            </w:r>
          </w:p>
        </w:tc>
        <w:tc>
          <w:tcPr>
            <w:tcW w:w="1149" w:type="dxa"/>
          </w:tcPr>
          <w:p w14:paraId="706BF5B5" w14:textId="77777777" w:rsidR="0017154C" w:rsidRDefault="00AF2927">
            <w:pPr>
              <w:pStyle w:val="TableParagraph"/>
              <w:spacing w:before="11" w:line="205" w:lineRule="exact"/>
              <w:ind w:right="103"/>
              <w:jc w:val="right"/>
              <w:rPr>
                <w:sz w:val="18"/>
              </w:rPr>
            </w:pPr>
            <w:r>
              <w:rPr>
                <w:sz w:val="18"/>
              </w:rPr>
              <w:t>5,776</w:t>
            </w:r>
          </w:p>
        </w:tc>
      </w:tr>
      <w:tr w:rsidR="0017154C" w14:paraId="0984AEBD" w14:textId="77777777">
        <w:trPr>
          <w:trHeight w:val="236"/>
        </w:trPr>
        <w:tc>
          <w:tcPr>
            <w:tcW w:w="3658" w:type="dxa"/>
          </w:tcPr>
          <w:p w14:paraId="2F2BBDF6" w14:textId="77777777" w:rsidR="0017154C" w:rsidRDefault="00AF2927">
            <w:pPr>
              <w:pStyle w:val="TableParagraph"/>
              <w:spacing w:before="12" w:line="204" w:lineRule="exact"/>
              <w:ind w:left="287"/>
              <w:rPr>
                <w:sz w:val="18"/>
              </w:rPr>
            </w:pPr>
            <w:r>
              <w:rPr>
                <w:sz w:val="18"/>
              </w:rPr>
              <w:t>Marketing</w:t>
            </w:r>
          </w:p>
        </w:tc>
        <w:tc>
          <w:tcPr>
            <w:tcW w:w="2889" w:type="dxa"/>
          </w:tcPr>
          <w:p w14:paraId="3C23581D" w14:textId="77777777" w:rsidR="0017154C" w:rsidRDefault="00AF2927">
            <w:pPr>
              <w:pStyle w:val="TableParagraph"/>
              <w:spacing w:before="12" w:line="204" w:lineRule="exact"/>
              <w:ind w:right="486"/>
              <w:jc w:val="right"/>
              <w:rPr>
                <w:sz w:val="18"/>
              </w:rPr>
            </w:pPr>
            <w:r>
              <w:rPr>
                <w:sz w:val="18"/>
              </w:rPr>
              <w:t>685</w:t>
            </w:r>
          </w:p>
        </w:tc>
        <w:tc>
          <w:tcPr>
            <w:tcW w:w="1529" w:type="dxa"/>
          </w:tcPr>
          <w:p w14:paraId="32F830E5" w14:textId="77777777" w:rsidR="0017154C" w:rsidRDefault="00AF2927">
            <w:pPr>
              <w:pStyle w:val="TableParagraph"/>
              <w:spacing w:before="12" w:line="204" w:lineRule="exact"/>
              <w:ind w:right="485"/>
              <w:jc w:val="right"/>
              <w:rPr>
                <w:sz w:val="18"/>
              </w:rPr>
            </w:pPr>
            <w:r>
              <w:rPr>
                <w:sz w:val="18"/>
              </w:rPr>
              <w:t>833</w:t>
            </w:r>
          </w:p>
        </w:tc>
        <w:tc>
          <w:tcPr>
            <w:tcW w:w="1149" w:type="dxa"/>
          </w:tcPr>
          <w:p w14:paraId="76788B4B" w14:textId="77777777" w:rsidR="0017154C" w:rsidRDefault="00AF2927">
            <w:pPr>
              <w:pStyle w:val="TableParagraph"/>
              <w:spacing w:before="12" w:line="204" w:lineRule="exact"/>
              <w:ind w:right="103"/>
              <w:jc w:val="right"/>
              <w:rPr>
                <w:sz w:val="18"/>
              </w:rPr>
            </w:pPr>
            <w:r>
              <w:rPr>
                <w:sz w:val="18"/>
              </w:rPr>
              <w:t>1,344</w:t>
            </w:r>
          </w:p>
        </w:tc>
      </w:tr>
      <w:tr w:rsidR="0017154C" w14:paraId="2FB30B98" w14:textId="77777777">
        <w:trPr>
          <w:trHeight w:val="474"/>
        </w:trPr>
        <w:tc>
          <w:tcPr>
            <w:tcW w:w="3658" w:type="dxa"/>
            <w:tcBorders>
              <w:bottom w:val="single" w:sz="6" w:space="0" w:color="000000"/>
            </w:tcBorders>
          </w:tcPr>
          <w:p w14:paraId="4230511E" w14:textId="5452180E" w:rsidR="0017154C" w:rsidRDefault="001676FC">
            <w:pPr>
              <w:pStyle w:val="TableParagraph"/>
              <w:spacing w:before="11"/>
              <w:ind w:left="287"/>
              <w:rPr>
                <w:sz w:val="18"/>
              </w:rPr>
            </w:pPr>
            <w:r>
              <w:rPr>
                <w:sz w:val="18"/>
              </w:rPr>
              <w:t>Dobit od doprinosa</w:t>
            </w:r>
          </w:p>
        </w:tc>
        <w:tc>
          <w:tcPr>
            <w:tcW w:w="2889" w:type="dxa"/>
            <w:tcBorders>
              <w:bottom w:val="single" w:sz="6" w:space="0" w:color="000000"/>
            </w:tcBorders>
          </w:tcPr>
          <w:p w14:paraId="52A4B82D" w14:textId="77777777" w:rsidR="0017154C" w:rsidRDefault="00AF2927">
            <w:pPr>
              <w:pStyle w:val="TableParagraph"/>
              <w:spacing w:before="11"/>
              <w:ind w:right="486"/>
              <w:jc w:val="right"/>
              <w:rPr>
                <w:sz w:val="18"/>
              </w:rPr>
            </w:pPr>
            <w:r>
              <w:rPr>
                <w:sz w:val="18"/>
              </w:rPr>
              <w:t>-516</w:t>
            </w:r>
          </w:p>
        </w:tc>
        <w:tc>
          <w:tcPr>
            <w:tcW w:w="1529" w:type="dxa"/>
            <w:tcBorders>
              <w:bottom w:val="single" w:sz="6" w:space="0" w:color="000000"/>
            </w:tcBorders>
          </w:tcPr>
          <w:p w14:paraId="143A6CBE" w14:textId="77777777" w:rsidR="0017154C" w:rsidRDefault="00AF2927">
            <w:pPr>
              <w:pStyle w:val="TableParagraph"/>
              <w:spacing w:before="11"/>
              <w:ind w:right="485"/>
              <w:jc w:val="right"/>
              <w:rPr>
                <w:sz w:val="18"/>
              </w:rPr>
            </w:pPr>
            <w:r>
              <w:rPr>
                <w:sz w:val="18"/>
              </w:rPr>
              <w:t>-103</w:t>
            </w:r>
          </w:p>
        </w:tc>
        <w:tc>
          <w:tcPr>
            <w:tcW w:w="1149" w:type="dxa"/>
            <w:tcBorders>
              <w:bottom w:val="single" w:sz="6" w:space="0" w:color="000000"/>
            </w:tcBorders>
          </w:tcPr>
          <w:p w14:paraId="206A7910" w14:textId="77777777" w:rsidR="0017154C" w:rsidRDefault="00AF2927">
            <w:pPr>
              <w:pStyle w:val="TableParagraph"/>
              <w:spacing w:before="11"/>
              <w:ind w:right="104"/>
              <w:jc w:val="right"/>
              <w:rPr>
                <w:sz w:val="18"/>
              </w:rPr>
            </w:pPr>
            <w:r>
              <w:rPr>
                <w:sz w:val="18"/>
              </w:rPr>
              <w:t>662</w:t>
            </w:r>
          </w:p>
        </w:tc>
      </w:tr>
    </w:tbl>
    <w:p w14:paraId="02D08337" w14:textId="29F23FEF" w:rsidR="0017154C" w:rsidRDefault="007B1843">
      <w:pPr>
        <w:tabs>
          <w:tab w:val="left" w:pos="1219"/>
        </w:tabs>
        <w:spacing w:before="186"/>
        <w:ind w:left="500"/>
        <w:rPr>
          <w:sz w:val="16"/>
        </w:rPr>
      </w:pPr>
      <w:r>
        <w:rPr>
          <w:sz w:val="16"/>
        </w:rPr>
        <w:t>Izvor</w:t>
      </w:r>
      <w:proofErr w:type="gramStart"/>
      <w:r w:rsidR="00AF2927">
        <w:rPr>
          <w:sz w:val="16"/>
        </w:rPr>
        <w:t>:Netfli</w:t>
      </w:r>
      <w:r w:rsidR="00555DB3">
        <w:rPr>
          <w:sz w:val="16"/>
        </w:rPr>
        <w:t>x</w:t>
      </w:r>
      <w:proofErr w:type="gramEnd"/>
      <w:r w:rsidR="00555DB3">
        <w:rPr>
          <w:sz w:val="16"/>
        </w:rPr>
        <w:t>-ov</w:t>
      </w:r>
      <w:r w:rsidR="00AF2927">
        <w:rPr>
          <w:sz w:val="16"/>
        </w:rPr>
        <w:t xml:space="preserve"> </w:t>
      </w:r>
      <w:r w:rsidR="00555DB3">
        <w:rPr>
          <w:sz w:val="16"/>
        </w:rPr>
        <w:t>godišnji izvještaj</w:t>
      </w:r>
      <w:r w:rsidR="00AF2927">
        <w:rPr>
          <w:sz w:val="16"/>
        </w:rPr>
        <w:t xml:space="preserve"> (2018), Form</w:t>
      </w:r>
      <w:r w:rsidR="00AF2927">
        <w:rPr>
          <w:spacing w:val="-1"/>
          <w:sz w:val="16"/>
        </w:rPr>
        <w:t xml:space="preserve"> </w:t>
      </w:r>
      <w:r w:rsidR="00AF2927">
        <w:rPr>
          <w:sz w:val="16"/>
        </w:rPr>
        <w:t>10-K.</w:t>
      </w:r>
    </w:p>
    <w:p w14:paraId="144682EA" w14:textId="77777777" w:rsidR="0017154C" w:rsidRDefault="0017154C">
      <w:pPr>
        <w:pStyle w:val="BodyText"/>
        <w:rPr>
          <w:sz w:val="18"/>
        </w:rPr>
      </w:pPr>
    </w:p>
    <w:p w14:paraId="70190BBF" w14:textId="77777777" w:rsidR="0017154C" w:rsidRDefault="0017154C">
      <w:pPr>
        <w:pStyle w:val="BodyText"/>
        <w:spacing w:before="9"/>
        <w:rPr>
          <w:sz w:val="21"/>
        </w:rPr>
      </w:pPr>
    </w:p>
    <w:p w14:paraId="0BE48CD6" w14:textId="685433C9" w:rsidR="0017154C" w:rsidRDefault="007B1843">
      <w:pPr>
        <w:pStyle w:val="BodyText"/>
        <w:tabs>
          <w:tab w:val="left" w:pos="1644"/>
        </w:tabs>
        <w:spacing w:before="1"/>
        <w:ind w:left="499"/>
      </w:pPr>
      <w:bookmarkStart w:id="18" w:name="Exhibit_1cNetflix:_Key_Results_of_Operat"/>
      <w:bookmarkEnd w:id="18"/>
      <w:r>
        <w:rPr>
          <w:b/>
        </w:rPr>
        <w:t>Prilog</w:t>
      </w:r>
      <w:r w:rsidR="00AF2927">
        <w:rPr>
          <w:b/>
          <w:spacing w:val="-3"/>
        </w:rPr>
        <w:t xml:space="preserve"> </w:t>
      </w:r>
      <w:r w:rsidR="00AF2927">
        <w:rPr>
          <w:b/>
        </w:rPr>
        <w:t>1c</w:t>
      </w:r>
      <w:r w:rsidR="00AF2927">
        <w:rPr>
          <w:b/>
        </w:rPr>
        <w:tab/>
      </w:r>
      <w:r w:rsidR="00AF2927">
        <w:t>Netfli</w:t>
      </w:r>
      <w:r>
        <w:t>ks</w:t>
      </w:r>
      <w:r w:rsidR="00AF2927">
        <w:t xml:space="preserve">: </w:t>
      </w:r>
      <w:r>
        <w:t>Ključni rezultati operacija</w:t>
      </w:r>
      <w:r w:rsidR="00AF2927">
        <w:t xml:space="preserve"> 2016-2018</w:t>
      </w:r>
    </w:p>
    <w:p w14:paraId="59FB9753" w14:textId="77777777" w:rsidR="0017154C" w:rsidRDefault="0017154C">
      <w:pPr>
        <w:pStyle w:val="BodyText"/>
        <w:spacing w:before="2"/>
      </w:pPr>
    </w:p>
    <w:tbl>
      <w:tblPr>
        <w:tblW w:w="0" w:type="auto"/>
        <w:tblInd w:w="478" w:type="dxa"/>
        <w:tblLayout w:type="fixed"/>
        <w:tblCellMar>
          <w:left w:w="0" w:type="dxa"/>
          <w:right w:w="0" w:type="dxa"/>
        </w:tblCellMar>
        <w:tblLook w:val="01E0" w:firstRow="1" w:lastRow="1" w:firstColumn="1" w:lastColumn="1" w:noHBand="0" w:noVBand="0"/>
      </w:tblPr>
      <w:tblGrid>
        <w:gridCol w:w="4798"/>
        <w:gridCol w:w="1484"/>
        <w:gridCol w:w="1529"/>
        <w:gridCol w:w="1414"/>
      </w:tblGrid>
      <w:tr w:rsidR="0017154C" w14:paraId="6D0AD645" w14:textId="77777777">
        <w:trPr>
          <w:trHeight w:val="460"/>
        </w:trPr>
        <w:tc>
          <w:tcPr>
            <w:tcW w:w="4798" w:type="dxa"/>
            <w:tcBorders>
              <w:top w:val="single" w:sz="6" w:space="0" w:color="000000"/>
              <w:bottom w:val="single" w:sz="6" w:space="0" w:color="000000"/>
            </w:tcBorders>
          </w:tcPr>
          <w:p w14:paraId="23E94417" w14:textId="77777777" w:rsidR="0017154C" w:rsidRDefault="0017154C">
            <w:pPr>
              <w:pStyle w:val="TableParagraph"/>
              <w:spacing w:before="0"/>
              <w:rPr>
                <w:rFonts w:ascii="Times New Roman"/>
                <w:sz w:val="16"/>
              </w:rPr>
            </w:pPr>
          </w:p>
        </w:tc>
        <w:tc>
          <w:tcPr>
            <w:tcW w:w="1484" w:type="dxa"/>
            <w:tcBorders>
              <w:top w:val="single" w:sz="6" w:space="0" w:color="000000"/>
              <w:bottom w:val="single" w:sz="6" w:space="0" w:color="000000"/>
            </w:tcBorders>
          </w:tcPr>
          <w:p w14:paraId="46E5E046" w14:textId="77777777" w:rsidR="0017154C" w:rsidRDefault="00AF2927">
            <w:pPr>
              <w:pStyle w:val="TableParagraph"/>
              <w:spacing w:before="131"/>
              <w:ind w:right="221"/>
              <w:jc w:val="right"/>
              <w:rPr>
                <w:rFonts w:ascii="Palladio Uralic"/>
                <w:b/>
                <w:sz w:val="18"/>
              </w:rPr>
            </w:pPr>
            <w:r>
              <w:rPr>
                <w:rFonts w:ascii="Palladio Uralic"/>
                <w:b/>
                <w:sz w:val="18"/>
              </w:rPr>
              <w:t>2016</w:t>
            </w:r>
          </w:p>
        </w:tc>
        <w:tc>
          <w:tcPr>
            <w:tcW w:w="1529" w:type="dxa"/>
            <w:tcBorders>
              <w:top w:val="single" w:sz="6" w:space="0" w:color="000000"/>
              <w:bottom w:val="single" w:sz="6" w:space="0" w:color="000000"/>
            </w:tcBorders>
          </w:tcPr>
          <w:p w14:paraId="7BD9C6ED" w14:textId="77777777" w:rsidR="0017154C" w:rsidRDefault="00AF2927">
            <w:pPr>
              <w:pStyle w:val="TableParagraph"/>
              <w:spacing w:before="131"/>
              <w:ind w:right="221"/>
              <w:jc w:val="right"/>
              <w:rPr>
                <w:rFonts w:ascii="Palladio Uralic"/>
                <w:b/>
                <w:sz w:val="18"/>
              </w:rPr>
            </w:pPr>
            <w:r>
              <w:rPr>
                <w:rFonts w:ascii="Palladio Uralic"/>
                <w:b/>
                <w:sz w:val="18"/>
              </w:rPr>
              <w:t>2017</w:t>
            </w:r>
          </w:p>
        </w:tc>
        <w:tc>
          <w:tcPr>
            <w:tcW w:w="1414" w:type="dxa"/>
            <w:tcBorders>
              <w:top w:val="single" w:sz="6" w:space="0" w:color="000000"/>
              <w:bottom w:val="single" w:sz="6" w:space="0" w:color="000000"/>
            </w:tcBorders>
          </w:tcPr>
          <w:p w14:paraId="6CB168B5" w14:textId="77777777" w:rsidR="0017154C" w:rsidRDefault="00AF2927">
            <w:pPr>
              <w:pStyle w:val="TableParagraph"/>
              <w:spacing w:before="131"/>
              <w:ind w:right="104"/>
              <w:jc w:val="right"/>
              <w:rPr>
                <w:rFonts w:ascii="Palladio Uralic"/>
                <w:b/>
                <w:sz w:val="18"/>
              </w:rPr>
            </w:pPr>
            <w:r>
              <w:rPr>
                <w:rFonts w:ascii="Palladio Uralic"/>
                <w:b/>
                <w:sz w:val="18"/>
              </w:rPr>
              <w:t>2018</w:t>
            </w:r>
          </w:p>
        </w:tc>
      </w:tr>
      <w:tr w:rsidR="0017154C" w14:paraId="25848BDF" w14:textId="77777777">
        <w:trPr>
          <w:trHeight w:val="453"/>
        </w:trPr>
        <w:tc>
          <w:tcPr>
            <w:tcW w:w="4798" w:type="dxa"/>
            <w:tcBorders>
              <w:top w:val="single" w:sz="6" w:space="0" w:color="000000"/>
            </w:tcBorders>
          </w:tcPr>
          <w:p w14:paraId="3088CEFD" w14:textId="6F2A7C19" w:rsidR="0017154C" w:rsidRPr="001676FC" w:rsidRDefault="001676FC">
            <w:pPr>
              <w:pStyle w:val="TableParagraph"/>
              <w:spacing w:before="0" w:line="204" w:lineRule="exact"/>
              <w:ind w:left="136"/>
              <w:rPr>
                <w:b/>
                <w:bCs/>
                <w:sz w:val="18"/>
                <w:szCs w:val="18"/>
              </w:rPr>
            </w:pPr>
            <w:r w:rsidRPr="001676FC">
              <w:rPr>
                <w:b/>
                <w:bCs/>
                <w:sz w:val="18"/>
                <w:szCs w:val="18"/>
              </w:rPr>
              <w:t>Dobit od članova sa globalnim streamingom na kraju perioda</w:t>
            </w:r>
          </w:p>
        </w:tc>
        <w:tc>
          <w:tcPr>
            <w:tcW w:w="1484" w:type="dxa"/>
            <w:tcBorders>
              <w:top w:val="single" w:sz="6" w:space="0" w:color="000000"/>
            </w:tcBorders>
          </w:tcPr>
          <w:p w14:paraId="0B79854C" w14:textId="77777777" w:rsidR="0017154C" w:rsidRDefault="0017154C">
            <w:pPr>
              <w:pStyle w:val="TableParagraph"/>
              <w:spacing w:before="1"/>
              <w:rPr>
                <w:rFonts w:ascii="Palladio Uralic"/>
                <w:sz w:val="19"/>
              </w:rPr>
            </w:pPr>
          </w:p>
          <w:p w14:paraId="4FFB6FBA" w14:textId="77777777" w:rsidR="0017154C" w:rsidRDefault="00AF2927">
            <w:pPr>
              <w:pStyle w:val="TableParagraph"/>
              <w:spacing w:before="0" w:line="204" w:lineRule="exact"/>
              <w:ind w:right="220"/>
              <w:jc w:val="right"/>
              <w:rPr>
                <w:b/>
                <w:sz w:val="18"/>
              </w:rPr>
            </w:pPr>
            <w:r>
              <w:rPr>
                <w:b/>
                <w:sz w:val="18"/>
              </w:rPr>
              <w:t>89.1 million</w:t>
            </w:r>
          </w:p>
        </w:tc>
        <w:tc>
          <w:tcPr>
            <w:tcW w:w="1529" w:type="dxa"/>
            <w:tcBorders>
              <w:top w:val="single" w:sz="6" w:space="0" w:color="000000"/>
            </w:tcBorders>
          </w:tcPr>
          <w:p w14:paraId="7BFA1878" w14:textId="77777777" w:rsidR="0017154C" w:rsidRDefault="0017154C">
            <w:pPr>
              <w:pStyle w:val="TableParagraph"/>
              <w:spacing w:before="1"/>
              <w:rPr>
                <w:rFonts w:ascii="Palladio Uralic"/>
                <w:sz w:val="19"/>
              </w:rPr>
            </w:pPr>
          </w:p>
          <w:p w14:paraId="4489B4FF" w14:textId="77777777" w:rsidR="0017154C" w:rsidRDefault="00AF2927">
            <w:pPr>
              <w:pStyle w:val="TableParagraph"/>
              <w:spacing w:before="0" w:line="204" w:lineRule="exact"/>
              <w:ind w:right="220"/>
              <w:jc w:val="right"/>
              <w:rPr>
                <w:b/>
                <w:sz w:val="18"/>
              </w:rPr>
            </w:pPr>
            <w:r>
              <w:rPr>
                <w:b/>
                <w:sz w:val="18"/>
              </w:rPr>
              <w:t>110.6 million</w:t>
            </w:r>
          </w:p>
        </w:tc>
        <w:tc>
          <w:tcPr>
            <w:tcW w:w="1414" w:type="dxa"/>
            <w:tcBorders>
              <w:top w:val="single" w:sz="6" w:space="0" w:color="000000"/>
            </w:tcBorders>
          </w:tcPr>
          <w:p w14:paraId="71F168C9" w14:textId="77777777" w:rsidR="0017154C" w:rsidRDefault="0017154C">
            <w:pPr>
              <w:pStyle w:val="TableParagraph"/>
              <w:spacing w:before="1"/>
              <w:rPr>
                <w:rFonts w:ascii="Palladio Uralic"/>
                <w:sz w:val="19"/>
              </w:rPr>
            </w:pPr>
          </w:p>
          <w:p w14:paraId="554DD22B" w14:textId="77777777" w:rsidR="0017154C" w:rsidRDefault="00AF2927">
            <w:pPr>
              <w:pStyle w:val="TableParagraph"/>
              <w:spacing w:before="0" w:line="204" w:lineRule="exact"/>
              <w:ind w:right="103"/>
              <w:jc w:val="right"/>
              <w:rPr>
                <w:b/>
                <w:sz w:val="18"/>
              </w:rPr>
            </w:pPr>
            <w:r>
              <w:rPr>
                <w:b/>
                <w:sz w:val="18"/>
              </w:rPr>
              <w:t>139.3 million</w:t>
            </w:r>
          </w:p>
        </w:tc>
      </w:tr>
      <w:tr w:rsidR="0017154C" w14:paraId="4FEF8739" w14:textId="77777777">
        <w:trPr>
          <w:trHeight w:val="235"/>
        </w:trPr>
        <w:tc>
          <w:tcPr>
            <w:tcW w:w="4798" w:type="dxa"/>
          </w:tcPr>
          <w:p w14:paraId="68F6B217" w14:textId="2FEB3F69" w:rsidR="0017154C" w:rsidRDefault="00AF2927">
            <w:pPr>
              <w:pStyle w:val="TableParagraph"/>
              <w:spacing w:before="11" w:line="204" w:lineRule="exact"/>
              <w:ind w:left="287"/>
              <w:rPr>
                <w:sz w:val="18"/>
              </w:rPr>
            </w:pPr>
            <w:r>
              <w:rPr>
                <w:sz w:val="18"/>
              </w:rPr>
              <w:t>Dom</w:t>
            </w:r>
            <w:r w:rsidR="001676FC">
              <w:rPr>
                <w:sz w:val="18"/>
              </w:rPr>
              <w:t>aći</w:t>
            </w:r>
          </w:p>
        </w:tc>
        <w:tc>
          <w:tcPr>
            <w:tcW w:w="1484" w:type="dxa"/>
          </w:tcPr>
          <w:p w14:paraId="5B1B1284" w14:textId="77777777" w:rsidR="0017154C" w:rsidRDefault="00AF2927">
            <w:pPr>
              <w:pStyle w:val="TableParagraph"/>
              <w:spacing w:before="11" w:line="204" w:lineRule="exact"/>
              <w:ind w:right="220"/>
              <w:jc w:val="right"/>
              <w:rPr>
                <w:sz w:val="18"/>
              </w:rPr>
            </w:pPr>
            <w:r>
              <w:rPr>
                <w:sz w:val="18"/>
              </w:rPr>
              <w:t>47.9 million</w:t>
            </w:r>
          </w:p>
        </w:tc>
        <w:tc>
          <w:tcPr>
            <w:tcW w:w="1529" w:type="dxa"/>
          </w:tcPr>
          <w:p w14:paraId="38A23CF4" w14:textId="77777777" w:rsidR="0017154C" w:rsidRDefault="00AF2927">
            <w:pPr>
              <w:pStyle w:val="TableParagraph"/>
              <w:spacing w:before="11" w:line="204" w:lineRule="exact"/>
              <w:ind w:right="220"/>
              <w:jc w:val="right"/>
              <w:rPr>
                <w:sz w:val="18"/>
              </w:rPr>
            </w:pPr>
            <w:r>
              <w:rPr>
                <w:sz w:val="18"/>
              </w:rPr>
              <w:t>52.8 million</w:t>
            </w:r>
          </w:p>
        </w:tc>
        <w:tc>
          <w:tcPr>
            <w:tcW w:w="1414" w:type="dxa"/>
          </w:tcPr>
          <w:p w14:paraId="43091ECD" w14:textId="77777777" w:rsidR="0017154C" w:rsidRDefault="00AF2927">
            <w:pPr>
              <w:pStyle w:val="TableParagraph"/>
              <w:spacing w:before="11" w:line="204" w:lineRule="exact"/>
              <w:ind w:right="103"/>
              <w:jc w:val="right"/>
              <w:rPr>
                <w:sz w:val="18"/>
              </w:rPr>
            </w:pPr>
            <w:r>
              <w:rPr>
                <w:sz w:val="18"/>
              </w:rPr>
              <w:t>58.5 million</w:t>
            </w:r>
          </w:p>
        </w:tc>
      </w:tr>
      <w:tr w:rsidR="0017154C" w14:paraId="1849F966" w14:textId="77777777">
        <w:trPr>
          <w:trHeight w:val="236"/>
        </w:trPr>
        <w:tc>
          <w:tcPr>
            <w:tcW w:w="4798" w:type="dxa"/>
          </w:tcPr>
          <w:p w14:paraId="33236D00" w14:textId="0451F929" w:rsidR="0017154C" w:rsidRDefault="00AF2927">
            <w:pPr>
              <w:pStyle w:val="TableParagraph"/>
              <w:spacing w:before="11" w:line="205" w:lineRule="exact"/>
              <w:ind w:left="287"/>
              <w:rPr>
                <w:sz w:val="18"/>
              </w:rPr>
            </w:pPr>
            <w:r>
              <w:rPr>
                <w:sz w:val="18"/>
              </w:rPr>
              <w:t>Intern</w:t>
            </w:r>
            <w:r w:rsidR="001676FC">
              <w:rPr>
                <w:sz w:val="18"/>
              </w:rPr>
              <w:t>acionalni</w:t>
            </w:r>
          </w:p>
        </w:tc>
        <w:tc>
          <w:tcPr>
            <w:tcW w:w="1484" w:type="dxa"/>
          </w:tcPr>
          <w:p w14:paraId="711963ED" w14:textId="77777777" w:rsidR="0017154C" w:rsidRDefault="00AF2927">
            <w:pPr>
              <w:pStyle w:val="TableParagraph"/>
              <w:spacing w:before="11" w:line="205" w:lineRule="exact"/>
              <w:ind w:right="220"/>
              <w:jc w:val="right"/>
              <w:rPr>
                <w:sz w:val="18"/>
              </w:rPr>
            </w:pPr>
            <w:r>
              <w:rPr>
                <w:sz w:val="18"/>
              </w:rPr>
              <w:t>41.2 million</w:t>
            </w:r>
          </w:p>
        </w:tc>
        <w:tc>
          <w:tcPr>
            <w:tcW w:w="1529" w:type="dxa"/>
          </w:tcPr>
          <w:p w14:paraId="761B6D83" w14:textId="77777777" w:rsidR="0017154C" w:rsidRDefault="00AF2927">
            <w:pPr>
              <w:pStyle w:val="TableParagraph"/>
              <w:spacing w:before="11" w:line="205" w:lineRule="exact"/>
              <w:ind w:right="220"/>
              <w:jc w:val="right"/>
              <w:rPr>
                <w:sz w:val="18"/>
              </w:rPr>
            </w:pPr>
            <w:r>
              <w:rPr>
                <w:sz w:val="18"/>
              </w:rPr>
              <w:t>57.8 million</w:t>
            </w:r>
          </w:p>
        </w:tc>
        <w:tc>
          <w:tcPr>
            <w:tcW w:w="1414" w:type="dxa"/>
          </w:tcPr>
          <w:p w14:paraId="15452285" w14:textId="77777777" w:rsidR="0017154C" w:rsidRDefault="00AF2927">
            <w:pPr>
              <w:pStyle w:val="TableParagraph"/>
              <w:spacing w:before="11" w:line="205" w:lineRule="exact"/>
              <w:ind w:right="103"/>
              <w:jc w:val="right"/>
              <w:rPr>
                <w:sz w:val="18"/>
              </w:rPr>
            </w:pPr>
            <w:r>
              <w:rPr>
                <w:sz w:val="18"/>
              </w:rPr>
              <w:t>80.8 million</w:t>
            </w:r>
          </w:p>
        </w:tc>
      </w:tr>
      <w:tr w:rsidR="0017154C" w14:paraId="50F4C6EE" w14:textId="77777777">
        <w:trPr>
          <w:trHeight w:val="236"/>
        </w:trPr>
        <w:tc>
          <w:tcPr>
            <w:tcW w:w="4798" w:type="dxa"/>
          </w:tcPr>
          <w:p w14:paraId="68F1708E" w14:textId="295EDE04" w:rsidR="0017154C" w:rsidRDefault="001676FC">
            <w:pPr>
              <w:pStyle w:val="TableParagraph"/>
              <w:spacing w:before="12" w:line="204" w:lineRule="exact"/>
              <w:ind w:left="136"/>
              <w:rPr>
                <w:b/>
                <w:sz w:val="18"/>
              </w:rPr>
            </w:pPr>
            <w:r>
              <w:rPr>
                <w:b/>
                <w:sz w:val="18"/>
              </w:rPr>
              <w:t>Dodaci za globalno plaćeno neto članstvo</w:t>
            </w:r>
          </w:p>
        </w:tc>
        <w:tc>
          <w:tcPr>
            <w:tcW w:w="1484" w:type="dxa"/>
          </w:tcPr>
          <w:p w14:paraId="1177E1C3" w14:textId="77777777" w:rsidR="0017154C" w:rsidRDefault="00AF2927">
            <w:pPr>
              <w:pStyle w:val="TableParagraph"/>
              <w:spacing w:before="12" w:line="204" w:lineRule="exact"/>
              <w:ind w:right="220"/>
              <w:jc w:val="right"/>
              <w:rPr>
                <w:b/>
                <w:sz w:val="18"/>
              </w:rPr>
            </w:pPr>
            <w:r>
              <w:rPr>
                <w:b/>
                <w:sz w:val="18"/>
              </w:rPr>
              <w:t>18.3 million</w:t>
            </w:r>
          </w:p>
        </w:tc>
        <w:tc>
          <w:tcPr>
            <w:tcW w:w="1529" w:type="dxa"/>
          </w:tcPr>
          <w:p w14:paraId="3F1CB814" w14:textId="77777777" w:rsidR="0017154C" w:rsidRDefault="00AF2927">
            <w:pPr>
              <w:pStyle w:val="TableParagraph"/>
              <w:spacing w:before="12" w:line="204" w:lineRule="exact"/>
              <w:ind w:right="220"/>
              <w:jc w:val="right"/>
              <w:rPr>
                <w:b/>
                <w:sz w:val="18"/>
              </w:rPr>
            </w:pPr>
            <w:r>
              <w:rPr>
                <w:b/>
                <w:sz w:val="18"/>
              </w:rPr>
              <w:t>21.6 million</w:t>
            </w:r>
          </w:p>
        </w:tc>
        <w:tc>
          <w:tcPr>
            <w:tcW w:w="1414" w:type="dxa"/>
          </w:tcPr>
          <w:p w14:paraId="4BCEA09F" w14:textId="77777777" w:rsidR="0017154C" w:rsidRDefault="00AF2927">
            <w:pPr>
              <w:pStyle w:val="TableParagraph"/>
              <w:spacing w:before="12" w:line="204" w:lineRule="exact"/>
              <w:ind w:right="103"/>
              <w:jc w:val="right"/>
              <w:rPr>
                <w:b/>
                <w:sz w:val="18"/>
              </w:rPr>
            </w:pPr>
            <w:r>
              <w:rPr>
                <w:b/>
                <w:sz w:val="18"/>
              </w:rPr>
              <w:t>28.6 million</w:t>
            </w:r>
          </w:p>
        </w:tc>
      </w:tr>
      <w:tr w:rsidR="0017154C" w14:paraId="441A21E7" w14:textId="77777777">
        <w:trPr>
          <w:trHeight w:val="235"/>
        </w:trPr>
        <w:tc>
          <w:tcPr>
            <w:tcW w:w="4798" w:type="dxa"/>
          </w:tcPr>
          <w:p w14:paraId="59808A20" w14:textId="31D664EC" w:rsidR="0017154C" w:rsidRDefault="00AF2927">
            <w:pPr>
              <w:pStyle w:val="TableParagraph"/>
              <w:spacing w:before="11" w:line="204" w:lineRule="exact"/>
              <w:ind w:left="287"/>
              <w:rPr>
                <w:sz w:val="18"/>
              </w:rPr>
            </w:pPr>
            <w:r>
              <w:rPr>
                <w:sz w:val="18"/>
              </w:rPr>
              <w:t>Dom</w:t>
            </w:r>
            <w:r w:rsidR="001676FC">
              <w:rPr>
                <w:sz w:val="18"/>
              </w:rPr>
              <w:t>aći</w:t>
            </w:r>
          </w:p>
        </w:tc>
        <w:tc>
          <w:tcPr>
            <w:tcW w:w="1484" w:type="dxa"/>
          </w:tcPr>
          <w:p w14:paraId="333FDC85" w14:textId="77777777" w:rsidR="0017154C" w:rsidRDefault="00AF2927">
            <w:pPr>
              <w:pStyle w:val="TableParagraph"/>
              <w:spacing w:before="11" w:line="204" w:lineRule="exact"/>
              <w:ind w:right="220"/>
              <w:jc w:val="right"/>
              <w:rPr>
                <w:sz w:val="18"/>
              </w:rPr>
            </w:pPr>
            <w:r>
              <w:rPr>
                <w:sz w:val="18"/>
              </w:rPr>
              <w:t>4,5 million</w:t>
            </w:r>
          </w:p>
        </w:tc>
        <w:tc>
          <w:tcPr>
            <w:tcW w:w="1529" w:type="dxa"/>
          </w:tcPr>
          <w:p w14:paraId="33FBAD90" w14:textId="77777777" w:rsidR="0017154C" w:rsidRDefault="00AF2927">
            <w:pPr>
              <w:pStyle w:val="TableParagraph"/>
              <w:spacing w:before="11" w:line="204" w:lineRule="exact"/>
              <w:ind w:right="220"/>
              <w:jc w:val="right"/>
              <w:rPr>
                <w:sz w:val="18"/>
              </w:rPr>
            </w:pPr>
            <w:r>
              <w:rPr>
                <w:sz w:val="18"/>
              </w:rPr>
              <w:t>4,9 million</w:t>
            </w:r>
          </w:p>
        </w:tc>
        <w:tc>
          <w:tcPr>
            <w:tcW w:w="1414" w:type="dxa"/>
          </w:tcPr>
          <w:p w14:paraId="593E3F95" w14:textId="77777777" w:rsidR="0017154C" w:rsidRDefault="00AF2927">
            <w:pPr>
              <w:pStyle w:val="TableParagraph"/>
              <w:spacing w:before="11" w:line="204" w:lineRule="exact"/>
              <w:ind w:right="103"/>
              <w:jc w:val="right"/>
              <w:rPr>
                <w:sz w:val="18"/>
              </w:rPr>
            </w:pPr>
            <w:r>
              <w:rPr>
                <w:sz w:val="18"/>
              </w:rPr>
              <w:t>5,7 million</w:t>
            </w:r>
          </w:p>
        </w:tc>
      </w:tr>
      <w:tr w:rsidR="0017154C" w14:paraId="78CADB73" w14:textId="77777777">
        <w:trPr>
          <w:trHeight w:val="236"/>
        </w:trPr>
        <w:tc>
          <w:tcPr>
            <w:tcW w:w="4798" w:type="dxa"/>
          </w:tcPr>
          <w:p w14:paraId="39936E8A" w14:textId="7444BBC4" w:rsidR="0017154C" w:rsidRDefault="00AF2927">
            <w:pPr>
              <w:pStyle w:val="TableParagraph"/>
              <w:spacing w:before="11" w:line="205" w:lineRule="exact"/>
              <w:ind w:left="287"/>
              <w:rPr>
                <w:sz w:val="18"/>
              </w:rPr>
            </w:pPr>
            <w:r>
              <w:rPr>
                <w:sz w:val="18"/>
              </w:rPr>
              <w:t>Intern</w:t>
            </w:r>
            <w:r w:rsidR="001676FC">
              <w:rPr>
                <w:sz w:val="18"/>
              </w:rPr>
              <w:t>acionalni</w:t>
            </w:r>
          </w:p>
        </w:tc>
        <w:tc>
          <w:tcPr>
            <w:tcW w:w="1484" w:type="dxa"/>
          </w:tcPr>
          <w:p w14:paraId="680472E1" w14:textId="77777777" w:rsidR="0017154C" w:rsidRDefault="00AF2927">
            <w:pPr>
              <w:pStyle w:val="TableParagraph"/>
              <w:spacing w:before="11" w:line="205" w:lineRule="exact"/>
              <w:ind w:right="220"/>
              <w:jc w:val="right"/>
              <w:rPr>
                <w:sz w:val="18"/>
              </w:rPr>
            </w:pPr>
            <w:r>
              <w:rPr>
                <w:sz w:val="18"/>
              </w:rPr>
              <w:t>13.7 million</w:t>
            </w:r>
          </w:p>
        </w:tc>
        <w:tc>
          <w:tcPr>
            <w:tcW w:w="1529" w:type="dxa"/>
          </w:tcPr>
          <w:p w14:paraId="0DB81E46" w14:textId="77777777" w:rsidR="0017154C" w:rsidRDefault="00AF2927">
            <w:pPr>
              <w:pStyle w:val="TableParagraph"/>
              <w:spacing w:before="11" w:line="205" w:lineRule="exact"/>
              <w:ind w:right="220"/>
              <w:jc w:val="right"/>
              <w:rPr>
                <w:sz w:val="18"/>
              </w:rPr>
            </w:pPr>
            <w:r>
              <w:rPr>
                <w:sz w:val="18"/>
              </w:rPr>
              <w:t>16.6 million</w:t>
            </w:r>
          </w:p>
        </w:tc>
        <w:tc>
          <w:tcPr>
            <w:tcW w:w="1414" w:type="dxa"/>
          </w:tcPr>
          <w:p w14:paraId="6B6E128F" w14:textId="77777777" w:rsidR="0017154C" w:rsidRDefault="00AF2927">
            <w:pPr>
              <w:pStyle w:val="TableParagraph"/>
              <w:spacing w:before="11" w:line="205" w:lineRule="exact"/>
              <w:ind w:right="103"/>
              <w:jc w:val="right"/>
              <w:rPr>
                <w:sz w:val="18"/>
              </w:rPr>
            </w:pPr>
            <w:r>
              <w:rPr>
                <w:sz w:val="18"/>
              </w:rPr>
              <w:t>22.9 million</w:t>
            </w:r>
          </w:p>
        </w:tc>
      </w:tr>
      <w:tr w:rsidR="0017154C" w14:paraId="03564BE4" w14:textId="77777777">
        <w:trPr>
          <w:trHeight w:val="236"/>
        </w:trPr>
        <w:tc>
          <w:tcPr>
            <w:tcW w:w="4798" w:type="dxa"/>
          </w:tcPr>
          <w:p w14:paraId="1951D360" w14:textId="6F53667C" w:rsidR="0017154C" w:rsidRDefault="001676FC">
            <w:pPr>
              <w:pStyle w:val="TableParagraph"/>
              <w:spacing w:before="12" w:line="204" w:lineRule="exact"/>
              <w:ind w:left="136"/>
              <w:rPr>
                <w:b/>
                <w:sz w:val="18"/>
              </w:rPr>
            </w:pPr>
            <w:r>
              <w:rPr>
                <w:b/>
                <w:sz w:val="18"/>
              </w:rPr>
              <w:t>Prosječni mjesečni prihodi po članarini</w:t>
            </w:r>
          </w:p>
        </w:tc>
        <w:tc>
          <w:tcPr>
            <w:tcW w:w="1484" w:type="dxa"/>
          </w:tcPr>
          <w:p w14:paraId="7326C271" w14:textId="77777777" w:rsidR="0017154C" w:rsidRDefault="00AF2927">
            <w:pPr>
              <w:pStyle w:val="TableParagraph"/>
              <w:spacing w:before="12" w:line="204" w:lineRule="exact"/>
              <w:ind w:right="220"/>
              <w:jc w:val="right"/>
              <w:rPr>
                <w:b/>
                <w:sz w:val="18"/>
              </w:rPr>
            </w:pPr>
            <w:r>
              <w:rPr>
                <w:b/>
                <w:sz w:val="18"/>
              </w:rPr>
              <w:t>$8.61</w:t>
            </w:r>
          </w:p>
        </w:tc>
        <w:tc>
          <w:tcPr>
            <w:tcW w:w="1529" w:type="dxa"/>
          </w:tcPr>
          <w:p w14:paraId="30FE6E93" w14:textId="77777777" w:rsidR="0017154C" w:rsidRDefault="00AF2927">
            <w:pPr>
              <w:pStyle w:val="TableParagraph"/>
              <w:spacing w:before="12" w:line="204" w:lineRule="exact"/>
              <w:ind w:right="220"/>
              <w:jc w:val="right"/>
              <w:rPr>
                <w:b/>
                <w:sz w:val="18"/>
              </w:rPr>
            </w:pPr>
            <w:r>
              <w:rPr>
                <w:b/>
                <w:sz w:val="18"/>
              </w:rPr>
              <w:t>$9.43</w:t>
            </w:r>
          </w:p>
        </w:tc>
        <w:tc>
          <w:tcPr>
            <w:tcW w:w="1414" w:type="dxa"/>
          </w:tcPr>
          <w:p w14:paraId="2BE4CB41" w14:textId="77777777" w:rsidR="0017154C" w:rsidRDefault="00AF2927">
            <w:pPr>
              <w:pStyle w:val="TableParagraph"/>
              <w:spacing w:before="12" w:line="204" w:lineRule="exact"/>
              <w:ind w:right="103"/>
              <w:jc w:val="right"/>
              <w:rPr>
                <w:b/>
                <w:sz w:val="18"/>
              </w:rPr>
            </w:pPr>
            <w:r>
              <w:rPr>
                <w:b/>
                <w:sz w:val="18"/>
              </w:rPr>
              <w:t>$10.31</w:t>
            </w:r>
          </w:p>
        </w:tc>
      </w:tr>
      <w:tr w:rsidR="0017154C" w14:paraId="324C5497" w14:textId="77777777">
        <w:trPr>
          <w:trHeight w:val="235"/>
        </w:trPr>
        <w:tc>
          <w:tcPr>
            <w:tcW w:w="4798" w:type="dxa"/>
          </w:tcPr>
          <w:p w14:paraId="20AA240D" w14:textId="037E8D2C" w:rsidR="0017154C" w:rsidRDefault="00AF2927">
            <w:pPr>
              <w:pStyle w:val="TableParagraph"/>
              <w:spacing w:before="11" w:line="204" w:lineRule="exact"/>
              <w:ind w:left="287"/>
              <w:rPr>
                <w:sz w:val="18"/>
              </w:rPr>
            </w:pPr>
            <w:r>
              <w:rPr>
                <w:sz w:val="18"/>
              </w:rPr>
              <w:t>Dom</w:t>
            </w:r>
            <w:r w:rsidR="001676FC">
              <w:rPr>
                <w:sz w:val="18"/>
              </w:rPr>
              <w:t>aći</w:t>
            </w:r>
          </w:p>
        </w:tc>
        <w:tc>
          <w:tcPr>
            <w:tcW w:w="1484" w:type="dxa"/>
          </w:tcPr>
          <w:p w14:paraId="3A35BF5E" w14:textId="77777777" w:rsidR="0017154C" w:rsidRDefault="00AF2927">
            <w:pPr>
              <w:pStyle w:val="TableParagraph"/>
              <w:spacing w:before="11" w:line="204" w:lineRule="exact"/>
              <w:ind w:right="220"/>
              <w:jc w:val="right"/>
              <w:rPr>
                <w:sz w:val="18"/>
              </w:rPr>
            </w:pPr>
            <w:r>
              <w:rPr>
                <w:sz w:val="18"/>
              </w:rPr>
              <w:t>$9.21</w:t>
            </w:r>
          </w:p>
        </w:tc>
        <w:tc>
          <w:tcPr>
            <w:tcW w:w="1529" w:type="dxa"/>
          </w:tcPr>
          <w:p w14:paraId="3AFB5F47" w14:textId="77777777" w:rsidR="0017154C" w:rsidRDefault="00AF2927">
            <w:pPr>
              <w:pStyle w:val="TableParagraph"/>
              <w:spacing w:before="11" w:line="204" w:lineRule="exact"/>
              <w:ind w:right="220"/>
              <w:jc w:val="right"/>
              <w:rPr>
                <w:sz w:val="18"/>
              </w:rPr>
            </w:pPr>
            <w:r>
              <w:rPr>
                <w:sz w:val="18"/>
              </w:rPr>
              <w:t>$10.18</w:t>
            </w:r>
          </w:p>
        </w:tc>
        <w:tc>
          <w:tcPr>
            <w:tcW w:w="1414" w:type="dxa"/>
          </w:tcPr>
          <w:p w14:paraId="5882F05F" w14:textId="77777777" w:rsidR="0017154C" w:rsidRDefault="00AF2927">
            <w:pPr>
              <w:pStyle w:val="TableParagraph"/>
              <w:spacing w:before="11" w:line="204" w:lineRule="exact"/>
              <w:ind w:right="103"/>
              <w:jc w:val="right"/>
              <w:rPr>
                <w:sz w:val="18"/>
              </w:rPr>
            </w:pPr>
            <w:r>
              <w:rPr>
                <w:sz w:val="18"/>
              </w:rPr>
              <w:t>$11.40</w:t>
            </w:r>
          </w:p>
        </w:tc>
      </w:tr>
      <w:tr w:rsidR="0017154C" w14:paraId="58B4D68C" w14:textId="77777777">
        <w:trPr>
          <w:trHeight w:val="236"/>
        </w:trPr>
        <w:tc>
          <w:tcPr>
            <w:tcW w:w="4798" w:type="dxa"/>
          </w:tcPr>
          <w:p w14:paraId="3555E3CC" w14:textId="44AB15EB" w:rsidR="0017154C" w:rsidRDefault="00AF2927">
            <w:pPr>
              <w:pStyle w:val="TableParagraph"/>
              <w:spacing w:before="11" w:line="205" w:lineRule="exact"/>
              <w:ind w:left="287"/>
              <w:rPr>
                <w:sz w:val="18"/>
              </w:rPr>
            </w:pPr>
            <w:r>
              <w:rPr>
                <w:sz w:val="18"/>
              </w:rPr>
              <w:t>Interna</w:t>
            </w:r>
            <w:r w:rsidR="001676FC">
              <w:rPr>
                <w:sz w:val="18"/>
              </w:rPr>
              <w:t>cionalni</w:t>
            </w:r>
          </w:p>
        </w:tc>
        <w:tc>
          <w:tcPr>
            <w:tcW w:w="1484" w:type="dxa"/>
          </w:tcPr>
          <w:p w14:paraId="3B10D2C4" w14:textId="77777777" w:rsidR="0017154C" w:rsidRDefault="00AF2927">
            <w:pPr>
              <w:pStyle w:val="TableParagraph"/>
              <w:spacing w:before="11" w:line="205" w:lineRule="exact"/>
              <w:ind w:right="220"/>
              <w:jc w:val="right"/>
              <w:rPr>
                <w:sz w:val="18"/>
              </w:rPr>
            </w:pPr>
            <w:r>
              <w:rPr>
                <w:sz w:val="18"/>
              </w:rPr>
              <w:t>$7.81</w:t>
            </w:r>
          </w:p>
        </w:tc>
        <w:tc>
          <w:tcPr>
            <w:tcW w:w="1529" w:type="dxa"/>
          </w:tcPr>
          <w:p w14:paraId="0F7271E3" w14:textId="77777777" w:rsidR="0017154C" w:rsidRDefault="00AF2927">
            <w:pPr>
              <w:pStyle w:val="TableParagraph"/>
              <w:spacing w:before="11" w:line="205" w:lineRule="exact"/>
              <w:ind w:right="220"/>
              <w:jc w:val="right"/>
              <w:rPr>
                <w:sz w:val="18"/>
              </w:rPr>
            </w:pPr>
            <w:r>
              <w:rPr>
                <w:sz w:val="18"/>
              </w:rPr>
              <w:t>$8.66</w:t>
            </w:r>
          </w:p>
        </w:tc>
        <w:tc>
          <w:tcPr>
            <w:tcW w:w="1414" w:type="dxa"/>
          </w:tcPr>
          <w:p w14:paraId="3487CC49" w14:textId="77777777" w:rsidR="0017154C" w:rsidRDefault="00AF2927">
            <w:pPr>
              <w:pStyle w:val="TableParagraph"/>
              <w:spacing w:before="11" w:line="205" w:lineRule="exact"/>
              <w:ind w:right="103"/>
              <w:jc w:val="right"/>
              <w:rPr>
                <w:sz w:val="18"/>
              </w:rPr>
            </w:pPr>
            <w:r>
              <w:rPr>
                <w:sz w:val="18"/>
              </w:rPr>
              <w:t>$9.43</w:t>
            </w:r>
          </w:p>
        </w:tc>
      </w:tr>
      <w:tr w:rsidR="0017154C" w14:paraId="183FA2EC" w14:textId="77777777">
        <w:trPr>
          <w:trHeight w:val="236"/>
        </w:trPr>
        <w:tc>
          <w:tcPr>
            <w:tcW w:w="4798" w:type="dxa"/>
          </w:tcPr>
          <w:p w14:paraId="2C97A462" w14:textId="62B33460" w:rsidR="0017154C" w:rsidRDefault="001676FC">
            <w:pPr>
              <w:pStyle w:val="TableParagraph"/>
              <w:spacing w:before="12" w:line="204" w:lineRule="exact"/>
              <w:ind w:left="136"/>
              <w:rPr>
                <w:b/>
                <w:sz w:val="18"/>
              </w:rPr>
            </w:pPr>
            <w:r>
              <w:rPr>
                <w:b/>
                <w:sz w:val="18"/>
              </w:rPr>
              <w:t>Globalne besplatne probne verzije na kraju perioda</w:t>
            </w:r>
          </w:p>
        </w:tc>
        <w:tc>
          <w:tcPr>
            <w:tcW w:w="1484" w:type="dxa"/>
          </w:tcPr>
          <w:p w14:paraId="508A102D" w14:textId="77777777" w:rsidR="0017154C" w:rsidRDefault="00AF2927">
            <w:pPr>
              <w:pStyle w:val="TableParagraph"/>
              <w:spacing w:before="12" w:line="204" w:lineRule="exact"/>
              <w:ind w:right="220"/>
              <w:jc w:val="right"/>
              <w:rPr>
                <w:b/>
                <w:sz w:val="18"/>
              </w:rPr>
            </w:pPr>
            <w:r>
              <w:rPr>
                <w:b/>
                <w:sz w:val="18"/>
              </w:rPr>
              <w:t>4.7 million</w:t>
            </w:r>
          </w:p>
        </w:tc>
        <w:tc>
          <w:tcPr>
            <w:tcW w:w="1529" w:type="dxa"/>
          </w:tcPr>
          <w:p w14:paraId="5B9B809D" w14:textId="77777777" w:rsidR="0017154C" w:rsidRDefault="00AF2927">
            <w:pPr>
              <w:pStyle w:val="TableParagraph"/>
              <w:spacing w:before="12" w:line="204" w:lineRule="exact"/>
              <w:ind w:right="220"/>
              <w:jc w:val="right"/>
              <w:rPr>
                <w:b/>
                <w:sz w:val="18"/>
              </w:rPr>
            </w:pPr>
            <w:r>
              <w:rPr>
                <w:b/>
                <w:sz w:val="18"/>
              </w:rPr>
              <w:t>6.9 million</w:t>
            </w:r>
          </w:p>
        </w:tc>
        <w:tc>
          <w:tcPr>
            <w:tcW w:w="1414" w:type="dxa"/>
          </w:tcPr>
          <w:p w14:paraId="77A1E0F2" w14:textId="77777777" w:rsidR="0017154C" w:rsidRDefault="00AF2927">
            <w:pPr>
              <w:pStyle w:val="TableParagraph"/>
              <w:spacing w:before="12" w:line="204" w:lineRule="exact"/>
              <w:ind w:right="103"/>
              <w:jc w:val="right"/>
              <w:rPr>
                <w:b/>
                <w:sz w:val="18"/>
              </w:rPr>
            </w:pPr>
            <w:r>
              <w:rPr>
                <w:b/>
                <w:sz w:val="18"/>
              </w:rPr>
              <w:t>9.2 million</w:t>
            </w:r>
          </w:p>
        </w:tc>
      </w:tr>
      <w:tr w:rsidR="0017154C" w14:paraId="37707597" w14:textId="77777777">
        <w:trPr>
          <w:trHeight w:val="235"/>
        </w:trPr>
        <w:tc>
          <w:tcPr>
            <w:tcW w:w="4798" w:type="dxa"/>
          </w:tcPr>
          <w:p w14:paraId="5C59E6B7" w14:textId="303EFBF3" w:rsidR="0017154C" w:rsidRDefault="00AF2927">
            <w:pPr>
              <w:pStyle w:val="TableParagraph"/>
              <w:spacing w:before="11" w:line="204" w:lineRule="exact"/>
              <w:ind w:left="287"/>
              <w:rPr>
                <w:sz w:val="18"/>
              </w:rPr>
            </w:pPr>
            <w:r>
              <w:rPr>
                <w:sz w:val="18"/>
              </w:rPr>
              <w:t>Dom</w:t>
            </w:r>
            <w:r w:rsidR="001676FC">
              <w:rPr>
                <w:sz w:val="18"/>
              </w:rPr>
              <w:t>aći</w:t>
            </w:r>
          </w:p>
        </w:tc>
        <w:tc>
          <w:tcPr>
            <w:tcW w:w="1484" w:type="dxa"/>
          </w:tcPr>
          <w:p w14:paraId="7FF4D00C" w14:textId="77777777" w:rsidR="0017154C" w:rsidRDefault="00AF2927">
            <w:pPr>
              <w:pStyle w:val="TableParagraph"/>
              <w:spacing w:before="11" w:line="204" w:lineRule="exact"/>
              <w:ind w:right="220"/>
              <w:jc w:val="right"/>
              <w:rPr>
                <w:sz w:val="18"/>
              </w:rPr>
            </w:pPr>
            <w:r>
              <w:rPr>
                <w:sz w:val="18"/>
              </w:rPr>
              <w:t>1.5 million</w:t>
            </w:r>
          </w:p>
        </w:tc>
        <w:tc>
          <w:tcPr>
            <w:tcW w:w="1529" w:type="dxa"/>
          </w:tcPr>
          <w:p w14:paraId="6DDE46D4" w14:textId="77777777" w:rsidR="0017154C" w:rsidRDefault="00AF2927">
            <w:pPr>
              <w:pStyle w:val="TableParagraph"/>
              <w:spacing w:before="11" w:line="204" w:lineRule="exact"/>
              <w:ind w:right="220"/>
              <w:jc w:val="right"/>
              <w:rPr>
                <w:sz w:val="18"/>
              </w:rPr>
            </w:pPr>
            <w:r>
              <w:rPr>
                <w:sz w:val="18"/>
              </w:rPr>
              <w:t>1.9 million</w:t>
            </w:r>
          </w:p>
        </w:tc>
        <w:tc>
          <w:tcPr>
            <w:tcW w:w="1414" w:type="dxa"/>
          </w:tcPr>
          <w:p w14:paraId="03503791" w14:textId="77777777" w:rsidR="0017154C" w:rsidRDefault="00AF2927">
            <w:pPr>
              <w:pStyle w:val="TableParagraph"/>
              <w:spacing w:before="11" w:line="204" w:lineRule="exact"/>
              <w:ind w:right="103"/>
              <w:jc w:val="right"/>
              <w:rPr>
                <w:sz w:val="18"/>
              </w:rPr>
            </w:pPr>
            <w:r>
              <w:rPr>
                <w:sz w:val="18"/>
              </w:rPr>
              <w:t>2.1 million</w:t>
            </w:r>
          </w:p>
        </w:tc>
      </w:tr>
      <w:tr w:rsidR="0017154C" w14:paraId="6088569C" w14:textId="77777777">
        <w:trPr>
          <w:trHeight w:val="474"/>
        </w:trPr>
        <w:tc>
          <w:tcPr>
            <w:tcW w:w="4798" w:type="dxa"/>
            <w:tcBorders>
              <w:bottom w:val="single" w:sz="6" w:space="0" w:color="000000"/>
            </w:tcBorders>
          </w:tcPr>
          <w:p w14:paraId="705BF95F" w14:textId="41B5C74A" w:rsidR="0017154C" w:rsidRDefault="00AF2927">
            <w:pPr>
              <w:pStyle w:val="TableParagraph"/>
              <w:spacing w:before="11"/>
              <w:ind w:left="287"/>
              <w:rPr>
                <w:sz w:val="18"/>
              </w:rPr>
            </w:pPr>
            <w:r>
              <w:rPr>
                <w:sz w:val="18"/>
              </w:rPr>
              <w:t>Interna</w:t>
            </w:r>
            <w:r w:rsidR="001676FC">
              <w:rPr>
                <w:sz w:val="18"/>
              </w:rPr>
              <w:t>cionalni</w:t>
            </w:r>
          </w:p>
        </w:tc>
        <w:tc>
          <w:tcPr>
            <w:tcW w:w="1484" w:type="dxa"/>
            <w:tcBorders>
              <w:bottom w:val="single" w:sz="6" w:space="0" w:color="000000"/>
            </w:tcBorders>
          </w:tcPr>
          <w:p w14:paraId="137AA85A" w14:textId="77777777" w:rsidR="0017154C" w:rsidRDefault="00AF2927">
            <w:pPr>
              <w:pStyle w:val="TableParagraph"/>
              <w:spacing w:before="11"/>
              <w:ind w:right="220"/>
              <w:jc w:val="right"/>
              <w:rPr>
                <w:sz w:val="18"/>
              </w:rPr>
            </w:pPr>
            <w:r>
              <w:rPr>
                <w:sz w:val="18"/>
              </w:rPr>
              <w:t>3.2 million</w:t>
            </w:r>
          </w:p>
        </w:tc>
        <w:tc>
          <w:tcPr>
            <w:tcW w:w="1529" w:type="dxa"/>
            <w:tcBorders>
              <w:bottom w:val="single" w:sz="6" w:space="0" w:color="000000"/>
            </w:tcBorders>
          </w:tcPr>
          <w:p w14:paraId="63993B77" w14:textId="77777777" w:rsidR="0017154C" w:rsidRDefault="00AF2927">
            <w:pPr>
              <w:pStyle w:val="TableParagraph"/>
              <w:spacing w:before="11"/>
              <w:ind w:right="220"/>
              <w:jc w:val="right"/>
              <w:rPr>
                <w:sz w:val="18"/>
              </w:rPr>
            </w:pPr>
            <w:r>
              <w:rPr>
                <w:sz w:val="18"/>
              </w:rPr>
              <w:t>5.0 million</w:t>
            </w:r>
          </w:p>
        </w:tc>
        <w:tc>
          <w:tcPr>
            <w:tcW w:w="1414" w:type="dxa"/>
            <w:tcBorders>
              <w:bottom w:val="single" w:sz="6" w:space="0" w:color="000000"/>
            </w:tcBorders>
          </w:tcPr>
          <w:p w14:paraId="088B3BF8" w14:textId="77777777" w:rsidR="0017154C" w:rsidRDefault="00AF2927">
            <w:pPr>
              <w:pStyle w:val="TableParagraph"/>
              <w:spacing w:before="11"/>
              <w:ind w:right="103"/>
              <w:jc w:val="right"/>
              <w:rPr>
                <w:sz w:val="18"/>
              </w:rPr>
            </w:pPr>
            <w:r>
              <w:rPr>
                <w:sz w:val="18"/>
              </w:rPr>
              <w:t>7.1 million</w:t>
            </w:r>
          </w:p>
        </w:tc>
      </w:tr>
    </w:tbl>
    <w:p w14:paraId="696F7D61" w14:textId="00263A67" w:rsidR="0017154C" w:rsidRDefault="007B1843">
      <w:pPr>
        <w:tabs>
          <w:tab w:val="left" w:pos="1219"/>
        </w:tabs>
        <w:spacing w:before="186"/>
        <w:ind w:left="500"/>
        <w:rPr>
          <w:sz w:val="16"/>
        </w:rPr>
      </w:pPr>
      <w:r>
        <w:rPr>
          <w:sz w:val="16"/>
        </w:rPr>
        <w:t>Izvor</w:t>
      </w:r>
      <w:r w:rsidR="00555DB3" w:rsidRPr="00555DB3">
        <w:rPr>
          <w:sz w:val="16"/>
        </w:rPr>
        <w:t xml:space="preserve"> Netflix-ov godišnji izvještaj </w:t>
      </w:r>
      <w:r w:rsidR="00AF2927">
        <w:rPr>
          <w:sz w:val="16"/>
        </w:rPr>
        <w:t>(2018), Form</w:t>
      </w:r>
      <w:r w:rsidR="00AF2927">
        <w:rPr>
          <w:spacing w:val="-1"/>
          <w:sz w:val="16"/>
        </w:rPr>
        <w:t xml:space="preserve"> </w:t>
      </w:r>
      <w:r w:rsidR="00AF2927">
        <w:rPr>
          <w:sz w:val="16"/>
        </w:rPr>
        <w:t>10-K.</w:t>
      </w:r>
    </w:p>
    <w:p w14:paraId="7529E2DA" w14:textId="77777777" w:rsidR="0017154C" w:rsidRDefault="0017154C">
      <w:pPr>
        <w:pStyle w:val="BodyText"/>
      </w:pPr>
    </w:p>
    <w:p w14:paraId="62F0C59F" w14:textId="77777777" w:rsidR="0017154C" w:rsidRDefault="0017154C">
      <w:pPr>
        <w:pStyle w:val="BodyText"/>
      </w:pPr>
    </w:p>
    <w:p w14:paraId="49DA4B7D" w14:textId="77777777" w:rsidR="0017154C" w:rsidRDefault="0017154C">
      <w:pPr>
        <w:pStyle w:val="BodyText"/>
      </w:pPr>
    </w:p>
    <w:p w14:paraId="568ED55F" w14:textId="77777777" w:rsidR="0017154C" w:rsidRDefault="0017154C">
      <w:pPr>
        <w:pStyle w:val="BodyText"/>
      </w:pPr>
    </w:p>
    <w:p w14:paraId="409C8AFB" w14:textId="77777777" w:rsidR="0017154C" w:rsidRDefault="0017154C">
      <w:pPr>
        <w:pStyle w:val="BodyText"/>
      </w:pPr>
    </w:p>
    <w:p w14:paraId="508CA77C" w14:textId="77777777" w:rsidR="0017154C" w:rsidRDefault="0017154C">
      <w:pPr>
        <w:pStyle w:val="BodyText"/>
      </w:pPr>
    </w:p>
    <w:p w14:paraId="3F0213E4" w14:textId="77777777" w:rsidR="0017154C" w:rsidRDefault="0017154C">
      <w:pPr>
        <w:pStyle w:val="BodyText"/>
      </w:pPr>
    </w:p>
    <w:p w14:paraId="4DC1F57B" w14:textId="77777777" w:rsidR="0017154C" w:rsidRDefault="0017154C">
      <w:pPr>
        <w:pStyle w:val="BodyText"/>
      </w:pPr>
    </w:p>
    <w:p w14:paraId="24F35FDA" w14:textId="01872DC4" w:rsidR="0017154C" w:rsidRDefault="00FF04F3">
      <w:pPr>
        <w:pStyle w:val="BodyText"/>
        <w:spacing w:before="4"/>
        <w:rPr>
          <w:sz w:val="13"/>
        </w:rPr>
      </w:pPr>
      <w:r>
        <w:rPr>
          <w:noProof/>
          <w:lang w:val="en-GB" w:eastAsia="en-GB"/>
        </w:rPr>
        <mc:AlternateContent>
          <mc:Choice Requires="wps">
            <w:drawing>
              <wp:anchor distT="0" distB="0" distL="0" distR="0" simplePos="0" relativeHeight="487591936" behindDoc="1" locked="0" layoutInCell="1" allowOverlap="1" wp14:anchorId="66BAE137" wp14:editId="453446A6">
                <wp:simplePos x="0" y="0"/>
                <wp:positionH relativeFrom="page">
                  <wp:posOffset>1124585</wp:posOffset>
                </wp:positionH>
                <wp:positionV relativeFrom="paragraph">
                  <wp:posOffset>126365</wp:posOffset>
                </wp:positionV>
                <wp:extent cx="5751830" cy="6350"/>
                <wp:effectExtent l="0" t="0" r="0" b="0"/>
                <wp:wrapTopAndBottom/>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EC28E" id="Rectangle 12" o:spid="_x0000_s1026" style="position:absolute;margin-left:88.55pt;margin-top:9.95pt;width:452.9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" fillcolor="black" stroked="f">
                <w10:wrap type="topAndBottom" anchorx="page"/>
              </v:rect>
            </w:pict>
          </mc:Fallback>
        </mc:AlternateContent>
      </w:r>
    </w:p>
    <w:p w14:paraId="27B104D0" w14:textId="77777777" w:rsidR="0017154C" w:rsidRDefault="00AF2927">
      <w:pPr>
        <w:spacing w:line="196" w:lineRule="exact"/>
        <w:ind w:right="318"/>
        <w:jc w:val="right"/>
        <w:rPr>
          <w:rFonts w:ascii="Arial"/>
          <w:b/>
          <w:sz w:val="18"/>
        </w:rPr>
      </w:pPr>
      <w:r>
        <w:rPr>
          <w:rFonts w:ascii="Arial"/>
          <w:b/>
          <w:sz w:val="18"/>
        </w:rPr>
        <w:t>9</w:t>
      </w:r>
    </w:p>
    <w:p w14:paraId="4D127880"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1A1A372E" w14:textId="77777777" w:rsidR="00183EE4" w:rsidRPr="00183EE4" w:rsidRDefault="00AF2927" w:rsidP="00183EE4">
      <w:pPr>
        <w:tabs>
          <w:tab w:val="left" w:pos="4575"/>
        </w:tabs>
        <w:spacing w:before="77"/>
        <w:ind w:left="140"/>
        <w:rPr>
          <w:b/>
          <w:bCs/>
          <w:sz w:val="16"/>
        </w:rPr>
      </w:pPr>
      <w:r>
        <w:rPr>
          <w:b/>
          <w:sz w:val="16"/>
        </w:rPr>
        <w:lastRenderedPageBreak/>
        <w:t>519-094</w:t>
      </w:r>
      <w:r>
        <w:rPr>
          <w:b/>
          <w:sz w:val="16"/>
        </w:rPr>
        <w:tab/>
      </w:r>
      <w:r w:rsidR="00183EE4" w:rsidRPr="00183EE4">
        <w:rPr>
          <w:b/>
          <w:bCs/>
          <w:sz w:val="16"/>
        </w:rPr>
        <w:t xml:space="preserve">Rat streaming platformi u 2019. </w:t>
      </w:r>
      <w:proofErr w:type="gramStart"/>
      <w:r w:rsidR="00183EE4" w:rsidRPr="00183EE4">
        <w:rPr>
          <w:b/>
          <w:bCs/>
          <w:sz w:val="16"/>
        </w:rPr>
        <w:t>godini :</w:t>
      </w:r>
      <w:proofErr w:type="gramEnd"/>
      <w:r w:rsidR="00183EE4" w:rsidRPr="00183EE4">
        <w:rPr>
          <w:b/>
          <w:bCs/>
          <w:sz w:val="16"/>
        </w:rPr>
        <w:t xml:space="preserve"> Može li Dizni prestići Netflix?</w:t>
      </w:r>
    </w:p>
    <w:p w14:paraId="58A5B7A4" w14:textId="7AC3A7CA" w:rsidR="0017154C" w:rsidRDefault="0017154C">
      <w:pPr>
        <w:tabs>
          <w:tab w:val="left" w:pos="4575"/>
        </w:tabs>
        <w:spacing w:before="77"/>
        <w:ind w:left="140"/>
        <w:rPr>
          <w:b/>
          <w:sz w:val="16"/>
        </w:rPr>
      </w:pPr>
    </w:p>
    <w:p w14:paraId="0ED4DA7D" w14:textId="38B53B97" w:rsidR="0017154C" w:rsidRDefault="00183EE4" w:rsidP="00183EE4">
      <w:pPr>
        <w:tabs>
          <w:tab w:val="left" w:pos="1296"/>
        </w:tabs>
        <w:spacing w:before="100"/>
        <w:rPr>
          <w:sz w:val="20"/>
        </w:rPr>
      </w:pPr>
      <w:bookmarkStart w:id="19" w:name="Exhibit_2aNetflix’s_Subscribers_(in_mill"/>
      <w:bookmarkEnd w:id="19"/>
      <w:r>
        <w:rPr>
          <w:b/>
          <w:sz w:val="20"/>
        </w:rPr>
        <w:tab/>
      </w:r>
      <w:r w:rsidR="007B1843">
        <w:rPr>
          <w:b/>
          <w:sz w:val="20"/>
        </w:rPr>
        <w:t>Prilog</w:t>
      </w:r>
      <w:r w:rsidR="00AF2927">
        <w:rPr>
          <w:b/>
          <w:spacing w:val="-3"/>
          <w:sz w:val="20"/>
        </w:rPr>
        <w:t xml:space="preserve"> </w:t>
      </w:r>
      <w:r w:rsidR="00AF2927">
        <w:rPr>
          <w:b/>
          <w:sz w:val="20"/>
        </w:rPr>
        <w:t>2a</w:t>
      </w:r>
      <w:r w:rsidR="00AF2927">
        <w:rPr>
          <w:b/>
          <w:sz w:val="20"/>
        </w:rPr>
        <w:tab/>
      </w:r>
      <w:r w:rsidR="00AF2927">
        <w:rPr>
          <w:sz w:val="20"/>
        </w:rPr>
        <w:t>Netfli</w:t>
      </w:r>
      <w:r w:rsidR="007B1843">
        <w:rPr>
          <w:sz w:val="20"/>
        </w:rPr>
        <w:t xml:space="preserve">ksovi pretplatnici </w:t>
      </w:r>
      <w:r w:rsidR="00AF2927">
        <w:rPr>
          <w:sz w:val="20"/>
        </w:rPr>
        <w:t>(</w:t>
      </w:r>
      <w:r w:rsidR="007B1843">
        <w:rPr>
          <w:sz w:val="20"/>
        </w:rPr>
        <w:t>u milionima</w:t>
      </w:r>
      <w:r w:rsidR="00AF2927">
        <w:rPr>
          <w:sz w:val="20"/>
        </w:rPr>
        <w:t>)</w:t>
      </w:r>
    </w:p>
    <w:p w14:paraId="16CEA875" w14:textId="77777777" w:rsidR="0017154C" w:rsidRDefault="0017154C">
      <w:pPr>
        <w:pStyle w:val="BodyText"/>
      </w:pPr>
    </w:p>
    <w:p w14:paraId="11214914" w14:textId="77777777" w:rsidR="0017154C" w:rsidRDefault="00AF2927">
      <w:pPr>
        <w:pStyle w:val="BodyText"/>
        <w:spacing w:before="11"/>
        <w:rPr>
          <w:sz w:val="17"/>
        </w:rPr>
      </w:pPr>
      <w:r>
        <w:rPr>
          <w:noProof/>
          <w:lang w:val="en-GB" w:eastAsia="en-GB"/>
        </w:rPr>
        <w:drawing>
          <wp:anchor distT="0" distB="0" distL="0" distR="0" simplePos="0" relativeHeight="9" behindDoc="0" locked="0" layoutInCell="1" allowOverlap="1" wp14:anchorId="2A5EF916" wp14:editId="18868F5F">
            <wp:simplePos x="0" y="0"/>
            <wp:positionH relativeFrom="page">
              <wp:posOffset>1047281</wp:posOffset>
            </wp:positionH>
            <wp:positionV relativeFrom="paragraph">
              <wp:posOffset>161353</wp:posOffset>
            </wp:positionV>
            <wp:extent cx="5727259" cy="23888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727259" cy="2388870"/>
                    </a:xfrm>
                    <a:prstGeom prst="rect">
                      <a:avLst/>
                    </a:prstGeom>
                  </pic:spPr>
                </pic:pic>
              </a:graphicData>
            </a:graphic>
          </wp:anchor>
        </w:drawing>
      </w:r>
    </w:p>
    <w:p w14:paraId="44FD3D10" w14:textId="77777777" w:rsidR="0017154C" w:rsidRDefault="0017154C">
      <w:pPr>
        <w:pStyle w:val="BodyText"/>
        <w:spacing w:before="2"/>
        <w:rPr>
          <w:sz w:val="19"/>
        </w:rPr>
      </w:pPr>
    </w:p>
    <w:p w14:paraId="05FA93EE" w14:textId="5EFDA59B" w:rsidR="007B1843" w:rsidRDefault="007B1843">
      <w:pPr>
        <w:spacing w:before="102"/>
        <w:ind w:left="140"/>
        <w:rPr>
          <w:sz w:val="16"/>
        </w:rPr>
      </w:pPr>
      <w:r>
        <w:rPr>
          <w:sz w:val="16"/>
        </w:rPr>
        <w:t>Domestic subscribers: domaći pretplatnici</w:t>
      </w:r>
    </w:p>
    <w:p w14:paraId="43C704EC" w14:textId="12BF5BDB" w:rsidR="007B1843" w:rsidRDefault="007B1843">
      <w:pPr>
        <w:spacing w:before="102"/>
        <w:ind w:left="140"/>
        <w:rPr>
          <w:sz w:val="16"/>
        </w:rPr>
      </w:pPr>
      <w:r>
        <w:rPr>
          <w:sz w:val="16"/>
        </w:rPr>
        <w:t xml:space="preserve">International subscribers: </w:t>
      </w:r>
      <w:proofErr w:type="gramStart"/>
      <w:r>
        <w:rPr>
          <w:sz w:val="16"/>
        </w:rPr>
        <w:t>internacionalni  (</w:t>
      </w:r>
      <w:proofErr w:type="gramEnd"/>
      <w:r>
        <w:rPr>
          <w:sz w:val="16"/>
        </w:rPr>
        <w:t>međunarodni) pretplatnici</w:t>
      </w:r>
    </w:p>
    <w:p w14:paraId="07B252E8" w14:textId="77777777" w:rsidR="007B1843" w:rsidRDefault="007B1843">
      <w:pPr>
        <w:spacing w:before="102"/>
        <w:ind w:left="140"/>
        <w:rPr>
          <w:sz w:val="16"/>
        </w:rPr>
      </w:pPr>
    </w:p>
    <w:p w14:paraId="421C5C83" w14:textId="0BC8C689" w:rsidR="0017154C" w:rsidRDefault="007B1843">
      <w:pPr>
        <w:spacing w:before="102"/>
        <w:ind w:left="140"/>
        <w:rPr>
          <w:sz w:val="16"/>
        </w:rPr>
      </w:pPr>
      <w:r>
        <w:rPr>
          <w:sz w:val="16"/>
        </w:rPr>
        <w:t>Izvor</w:t>
      </w:r>
      <w:r w:rsidR="00AF2927">
        <w:rPr>
          <w:sz w:val="16"/>
        </w:rPr>
        <w:t xml:space="preserve">: </w:t>
      </w:r>
      <w:r w:rsidR="00555DB3" w:rsidRPr="00555DB3">
        <w:rPr>
          <w:sz w:val="16"/>
        </w:rPr>
        <w:t>Netflix-ov</w:t>
      </w:r>
      <w:r w:rsidR="00555DB3">
        <w:rPr>
          <w:sz w:val="16"/>
        </w:rPr>
        <w:t>i</w:t>
      </w:r>
      <w:r w:rsidR="00555DB3" w:rsidRPr="00555DB3">
        <w:rPr>
          <w:sz w:val="16"/>
        </w:rPr>
        <w:t xml:space="preserve"> godišnji izvještaj</w:t>
      </w:r>
      <w:r w:rsidR="00555DB3">
        <w:rPr>
          <w:sz w:val="16"/>
        </w:rPr>
        <w:t>i</w:t>
      </w:r>
      <w:r w:rsidR="00555DB3" w:rsidRPr="00555DB3">
        <w:rPr>
          <w:sz w:val="16"/>
        </w:rPr>
        <w:t xml:space="preserve"> </w:t>
      </w:r>
      <w:proofErr w:type="gramStart"/>
      <w:r w:rsidR="00EF3396">
        <w:rPr>
          <w:sz w:val="16"/>
        </w:rPr>
        <w:t>od</w:t>
      </w:r>
      <w:proofErr w:type="gramEnd"/>
      <w:r w:rsidR="00EF3396">
        <w:rPr>
          <w:sz w:val="16"/>
        </w:rPr>
        <w:t xml:space="preserve"> 2002 do</w:t>
      </w:r>
      <w:r w:rsidR="00AF2927">
        <w:rPr>
          <w:sz w:val="16"/>
        </w:rPr>
        <w:t xml:space="preserve"> 2018.</w:t>
      </w:r>
    </w:p>
    <w:p w14:paraId="6638A642" w14:textId="77777777" w:rsidR="0017154C" w:rsidRDefault="0017154C">
      <w:pPr>
        <w:pStyle w:val="BodyText"/>
        <w:spacing w:before="7"/>
        <w:rPr>
          <w:sz w:val="26"/>
        </w:rPr>
      </w:pPr>
    </w:p>
    <w:p w14:paraId="264F24C5" w14:textId="7CC8E86F" w:rsidR="0017154C" w:rsidRDefault="007B1843">
      <w:pPr>
        <w:tabs>
          <w:tab w:val="left" w:pos="1318"/>
        </w:tabs>
        <w:ind w:left="140"/>
        <w:rPr>
          <w:sz w:val="20"/>
        </w:rPr>
      </w:pPr>
      <w:bookmarkStart w:id="20" w:name="Exhibit_2bNetflix’s_Revenues_(in_billion"/>
      <w:bookmarkEnd w:id="20"/>
      <w:r>
        <w:rPr>
          <w:b/>
          <w:sz w:val="20"/>
        </w:rPr>
        <w:t>Prilog</w:t>
      </w:r>
      <w:r w:rsidR="00AF2927">
        <w:rPr>
          <w:b/>
          <w:spacing w:val="-3"/>
          <w:sz w:val="20"/>
        </w:rPr>
        <w:t xml:space="preserve"> </w:t>
      </w:r>
      <w:r w:rsidR="00AF2927">
        <w:rPr>
          <w:b/>
          <w:sz w:val="20"/>
        </w:rPr>
        <w:t>2b</w:t>
      </w:r>
      <w:r w:rsidR="00AF2927">
        <w:rPr>
          <w:b/>
          <w:sz w:val="20"/>
        </w:rPr>
        <w:tab/>
      </w:r>
      <w:r w:rsidR="00AF2927">
        <w:rPr>
          <w:sz w:val="20"/>
        </w:rPr>
        <w:t>Netfli</w:t>
      </w:r>
      <w:r>
        <w:rPr>
          <w:sz w:val="20"/>
        </w:rPr>
        <w:t>ksovi prihodi</w:t>
      </w:r>
      <w:r w:rsidR="00AF2927">
        <w:rPr>
          <w:sz w:val="20"/>
        </w:rPr>
        <w:t xml:space="preserve"> (</w:t>
      </w:r>
      <w:r>
        <w:rPr>
          <w:sz w:val="20"/>
        </w:rPr>
        <w:t>u milijardama</w:t>
      </w:r>
      <w:r w:rsidR="00AF2927">
        <w:rPr>
          <w:sz w:val="20"/>
        </w:rPr>
        <w:t>)</w:t>
      </w:r>
    </w:p>
    <w:p w14:paraId="45425788" w14:textId="77777777" w:rsidR="0017154C" w:rsidRDefault="0017154C">
      <w:pPr>
        <w:pStyle w:val="BodyText"/>
      </w:pPr>
    </w:p>
    <w:p w14:paraId="1D24DE91" w14:textId="77777777" w:rsidR="0017154C" w:rsidRDefault="00AF2927">
      <w:pPr>
        <w:pStyle w:val="BodyText"/>
        <w:spacing w:before="5"/>
        <w:rPr>
          <w:sz w:val="10"/>
        </w:rPr>
      </w:pPr>
      <w:r>
        <w:rPr>
          <w:noProof/>
          <w:lang w:val="en-GB" w:eastAsia="en-GB"/>
        </w:rPr>
        <w:drawing>
          <wp:anchor distT="0" distB="0" distL="0" distR="0" simplePos="0" relativeHeight="10" behindDoc="0" locked="0" layoutInCell="1" allowOverlap="1" wp14:anchorId="7D36E2D6" wp14:editId="3DA915D7">
            <wp:simplePos x="0" y="0"/>
            <wp:positionH relativeFrom="page">
              <wp:posOffset>1014035</wp:posOffset>
            </wp:positionH>
            <wp:positionV relativeFrom="paragraph">
              <wp:posOffset>104521</wp:posOffset>
            </wp:positionV>
            <wp:extent cx="5767758" cy="23888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767758" cy="2388870"/>
                    </a:xfrm>
                    <a:prstGeom prst="rect">
                      <a:avLst/>
                    </a:prstGeom>
                  </pic:spPr>
                </pic:pic>
              </a:graphicData>
            </a:graphic>
          </wp:anchor>
        </w:drawing>
      </w:r>
    </w:p>
    <w:p w14:paraId="2A7B1234" w14:textId="77777777" w:rsidR="0017154C" w:rsidRDefault="0017154C">
      <w:pPr>
        <w:pStyle w:val="BodyText"/>
        <w:spacing w:before="8"/>
        <w:rPr>
          <w:sz w:val="18"/>
        </w:rPr>
      </w:pPr>
    </w:p>
    <w:p w14:paraId="4E763134" w14:textId="08FA7AD3" w:rsidR="0017154C" w:rsidRDefault="007B1843">
      <w:pPr>
        <w:spacing w:before="102"/>
        <w:ind w:left="140"/>
        <w:rPr>
          <w:sz w:val="16"/>
        </w:rPr>
      </w:pPr>
      <w:r>
        <w:rPr>
          <w:sz w:val="16"/>
        </w:rPr>
        <w:t>Izvor</w:t>
      </w:r>
      <w:r w:rsidR="00AF2927">
        <w:rPr>
          <w:sz w:val="16"/>
        </w:rPr>
        <w:t xml:space="preserve">: </w:t>
      </w:r>
      <w:r w:rsidR="00EF3396" w:rsidRPr="00EF3396">
        <w:rPr>
          <w:sz w:val="16"/>
        </w:rPr>
        <w:t>Netflix-ov godišnji izvještaj</w:t>
      </w:r>
      <w:r w:rsidR="00EF3396">
        <w:rPr>
          <w:sz w:val="16"/>
        </w:rPr>
        <w:t xml:space="preserve">i </w:t>
      </w:r>
      <w:proofErr w:type="gramStart"/>
      <w:r w:rsidR="00EF3396">
        <w:rPr>
          <w:sz w:val="16"/>
        </w:rPr>
        <w:t>od</w:t>
      </w:r>
      <w:proofErr w:type="gramEnd"/>
      <w:r w:rsidR="00EF3396">
        <w:rPr>
          <w:sz w:val="16"/>
        </w:rPr>
        <w:t xml:space="preserve"> 2002 do</w:t>
      </w:r>
      <w:r w:rsidR="00AF2927">
        <w:rPr>
          <w:sz w:val="16"/>
        </w:rPr>
        <w:t xml:space="preserve"> 2018.</w:t>
      </w:r>
    </w:p>
    <w:p w14:paraId="274A6957" w14:textId="77777777" w:rsidR="0017154C" w:rsidRDefault="0017154C">
      <w:pPr>
        <w:pStyle w:val="BodyText"/>
      </w:pPr>
    </w:p>
    <w:p w14:paraId="6CB7F316" w14:textId="77777777" w:rsidR="0017154C" w:rsidRDefault="0017154C">
      <w:pPr>
        <w:pStyle w:val="BodyText"/>
      </w:pPr>
    </w:p>
    <w:p w14:paraId="67F593F1" w14:textId="77777777" w:rsidR="0017154C" w:rsidRDefault="0017154C">
      <w:pPr>
        <w:pStyle w:val="BodyText"/>
      </w:pPr>
    </w:p>
    <w:p w14:paraId="5339759E" w14:textId="77777777" w:rsidR="0017154C" w:rsidRDefault="0017154C">
      <w:pPr>
        <w:pStyle w:val="BodyText"/>
      </w:pPr>
    </w:p>
    <w:p w14:paraId="5E620BE8" w14:textId="77777777" w:rsidR="0017154C" w:rsidRDefault="0017154C">
      <w:pPr>
        <w:pStyle w:val="BodyText"/>
      </w:pPr>
    </w:p>
    <w:p w14:paraId="726FB77E" w14:textId="4AF9CBEF" w:rsidR="0017154C" w:rsidRDefault="00FF04F3">
      <w:pPr>
        <w:pStyle w:val="BodyText"/>
        <w:spacing w:before="5"/>
        <w:rPr>
          <w:sz w:val="29"/>
        </w:rPr>
      </w:pPr>
      <w:r>
        <w:rPr>
          <w:noProof/>
          <w:lang w:val="en-GB" w:eastAsia="en-GB"/>
        </w:rPr>
        <mc:AlternateContent>
          <mc:Choice Requires="wps">
            <w:drawing>
              <wp:anchor distT="0" distB="0" distL="0" distR="0" simplePos="0" relativeHeight="487593472" behindDoc="1" locked="0" layoutInCell="1" allowOverlap="1" wp14:anchorId="1AB7BABD" wp14:editId="29AC1DA3">
                <wp:simplePos x="0" y="0"/>
                <wp:positionH relativeFrom="page">
                  <wp:posOffset>895985</wp:posOffset>
                </wp:positionH>
                <wp:positionV relativeFrom="paragraph">
                  <wp:posOffset>248920</wp:posOffset>
                </wp:positionV>
                <wp:extent cx="5751830" cy="6350"/>
                <wp:effectExtent l="0" t="0" r="0" b="0"/>
                <wp:wrapTopAndBottom/>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AE33" id="Rectangle 11" o:spid="_x0000_s1026" style="position:absolute;margin-left:70.55pt;margin-top:19.6pt;width:452.9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" fillcolor="black" stroked="f">
                <w10:wrap type="topAndBottom" anchorx="page"/>
              </v:rect>
            </w:pict>
          </mc:Fallback>
        </mc:AlternateContent>
      </w:r>
    </w:p>
    <w:p w14:paraId="42DF5269" w14:textId="77777777" w:rsidR="0017154C" w:rsidRDefault="00AF2927">
      <w:pPr>
        <w:spacing w:line="196" w:lineRule="exact"/>
        <w:ind w:left="140"/>
        <w:rPr>
          <w:rFonts w:ascii="Arial"/>
          <w:b/>
          <w:sz w:val="18"/>
        </w:rPr>
      </w:pPr>
      <w:r>
        <w:rPr>
          <w:rFonts w:ascii="Arial"/>
          <w:b/>
          <w:sz w:val="18"/>
        </w:rPr>
        <w:t>10</w:t>
      </w:r>
    </w:p>
    <w:p w14:paraId="0C6966E1" w14:textId="77777777" w:rsidR="0017154C" w:rsidRDefault="0017154C">
      <w:pPr>
        <w:spacing w:line="196" w:lineRule="exact"/>
        <w:rPr>
          <w:rFonts w:ascii="Arial"/>
          <w:sz w:val="18"/>
        </w:rPr>
        <w:sectPr w:rsidR="0017154C">
          <w:pgSz w:w="12240" w:h="15840"/>
          <w:pgMar w:top="920" w:right="1120" w:bottom="700" w:left="1300" w:header="0" w:footer="501" w:gutter="0"/>
          <w:cols w:space="720"/>
        </w:sectPr>
      </w:pPr>
    </w:p>
    <w:p w14:paraId="05FAD87A" w14:textId="77777777" w:rsidR="008844E2" w:rsidRPr="008844E2" w:rsidRDefault="008844E2" w:rsidP="008844E2">
      <w:pPr>
        <w:tabs>
          <w:tab w:val="right" w:pos="9499"/>
        </w:tabs>
        <w:spacing w:before="77"/>
        <w:ind w:left="500"/>
        <w:rPr>
          <w:b/>
          <w:bCs/>
          <w:sz w:val="16"/>
        </w:rPr>
      </w:pPr>
      <w:r w:rsidRPr="008844E2">
        <w:rPr>
          <w:b/>
          <w:bCs/>
          <w:sz w:val="16"/>
        </w:rPr>
        <w:lastRenderedPageBreak/>
        <w:t xml:space="preserve">Rat streaming platformi u 2019. </w:t>
      </w:r>
      <w:proofErr w:type="gramStart"/>
      <w:r w:rsidRPr="008844E2">
        <w:rPr>
          <w:b/>
          <w:bCs/>
          <w:sz w:val="16"/>
        </w:rPr>
        <w:t>godini :</w:t>
      </w:r>
      <w:proofErr w:type="gramEnd"/>
      <w:r w:rsidRPr="008844E2">
        <w:rPr>
          <w:b/>
          <w:bCs/>
          <w:sz w:val="16"/>
        </w:rPr>
        <w:t xml:space="preserve"> Može li Dizni prestići Netflix?</w:t>
      </w:r>
    </w:p>
    <w:p w14:paraId="43B04A9F" w14:textId="77777777" w:rsidR="008844E2" w:rsidRDefault="00AF2927" w:rsidP="008844E2">
      <w:pPr>
        <w:tabs>
          <w:tab w:val="right" w:pos="9499"/>
        </w:tabs>
        <w:spacing w:before="77"/>
        <w:ind w:left="500"/>
        <w:rPr>
          <w:b/>
          <w:sz w:val="16"/>
        </w:rPr>
      </w:pPr>
      <w:r>
        <w:rPr>
          <w:b/>
          <w:sz w:val="16"/>
        </w:rPr>
        <w:tab/>
        <w:t>519-094</w:t>
      </w:r>
      <w:bookmarkStart w:id="21" w:name="Exhibit_2cNetflix’s_Stock_Price_(May_23,"/>
      <w:bookmarkEnd w:id="21"/>
    </w:p>
    <w:p w14:paraId="0AC003AE" w14:textId="1AFFF577" w:rsidR="0017154C" w:rsidRPr="008844E2" w:rsidRDefault="007B1843" w:rsidP="008844E2">
      <w:pPr>
        <w:tabs>
          <w:tab w:val="right" w:pos="9499"/>
        </w:tabs>
        <w:spacing w:before="77"/>
        <w:ind w:left="576"/>
        <w:rPr>
          <w:b/>
          <w:sz w:val="16"/>
        </w:rPr>
      </w:pPr>
      <w:r>
        <w:rPr>
          <w:b/>
        </w:rPr>
        <w:t>Prilog</w:t>
      </w:r>
      <w:r w:rsidR="00AF2927">
        <w:rPr>
          <w:b/>
          <w:spacing w:val="-3"/>
        </w:rPr>
        <w:t xml:space="preserve"> </w:t>
      </w:r>
      <w:r w:rsidR="00AF2927">
        <w:rPr>
          <w:b/>
        </w:rPr>
        <w:t>2</w:t>
      </w:r>
      <w:r w:rsidR="00AF2927">
        <w:t>Netfli</w:t>
      </w:r>
      <w:r>
        <w:t>ksova</w:t>
      </w:r>
      <w:r w:rsidR="00AF2927">
        <w:t xml:space="preserve"> </w:t>
      </w:r>
      <w:r>
        <w:t>cijena akcija</w:t>
      </w:r>
      <w:r w:rsidR="00AF2927">
        <w:t xml:space="preserve"> (Ma</w:t>
      </w:r>
      <w:r>
        <w:t>j</w:t>
      </w:r>
      <w:r w:rsidR="00AF2927">
        <w:t xml:space="preserve"> 23, 2002 – Mar</w:t>
      </w:r>
      <w:r>
        <w:t>t</w:t>
      </w:r>
      <w:r w:rsidR="00AF2927">
        <w:t xml:space="preserve"> 1, 2019, </w:t>
      </w:r>
      <w:r>
        <w:t>prilagodjeno kursu</w:t>
      </w:r>
      <w:r w:rsidR="00AF2927">
        <w:t>)</w:t>
      </w:r>
    </w:p>
    <w:p w14:paraId="0359CE2E" w14:textId="77777777" w:rsidR="0017154C" w:rsidRDefault="00AF2927">
      <w:pPr>
        <w:pStyle w:val="BodyText"/>
        <w:spacing w:before="2"/>
        <w:rPr>
          <w:sz w:val="29"/>
        </w:rPr>
      </w:pPr>
      <w:r>
        <w:rPr>
          <w:noProof/>
          <w:lang w:val="en-GB" w:eastAsia="en-GB"/>
        </w:rPr>
        <w:drawing>
          <wp:anchor distT="0" distB="0" distL="0" distR="0" simplePos="0" relativeHeight="12" behindDoc="0" locked="0" layoutInCell="1" allowOverlap="1" wp14:anchorId="1583B224" wp14:editId="7855BB82">
            <wp:simplePos x="0" y="0"/>
            <wp:positionH relativeFrom="page">
              <wp:posOffset>1242705</wp:posOffset>
            </wp:positionH>
            <wp:positionV relativeFrom="paragraph">
              <wp:posOffset>247041</wp:posOffset>
            </wp:positionV>
            <wp:extent cx="5702544" cy="265709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702544" cy="2657094"/>
                    </a:xfrm>
                    <a:prstGeom prst="rect">
                      <a:avLst/>
                    </a:prstGeom>
                  </pic:spPr>
                </pic:pic>
              </a:graphicData>
            </a:graphic>
          </wp:anchor>
        </w:drawing>
      </w:r>
    </w:p>
    <w:p w14:paraId="27477562" w14:textId="77777777" w:rsidR="0017154C" w:rsidRDefault="0017154C">
      <w:pPr>
        <w:pStyle w:val="BodyText"/>
        <w:spacing w:before="7"/>
        <w:rPr>
          <w:sz w:val="22"/>
        </w:rPr>
      </w:pPr>
    </w:p>
    <w:p w14:paraId="7B6EECB1" w14:textId="37F9D317" w:rsidR="0017154C" w:rsidRDefault="007B1843">
      <w:pPr>
        <w:ind w:left="500"/>
        <w:rPr>
          <w:sz w:val="16"/>
        </w:rPr>
      </w:pPr>
      <w:r>
        <w:rPr>
          <w:sz w:val="16"/>
        </w:rPr>
        <w:t>Izvor</w:t>
      </w:r>
      <w:r w:rsidR="00AF2927">
        <w:rPr>
          <w:sz w:val="16"/>
        </w:rPr>
        <w:t>: New York Stock Exchange.</w:t>
      </w:r>
    </w:p>
    <w:p w14:paraId="697B3610" w14:textId="77777777" w:rsidR="0017154C" w:rsidRDefault="0017154C">
      <w:pPr>
        <w:pStyle w:val="BodyText"/>
      </w:pPr>
    </w:p>
    <w:p w14:paraId="36D5F614" w14:textId="77777777" w:rsidR="0017154C" w:rsidRDefault="0017154C">
      <w:pPr>
        <w:pStyle w:val="BodyText"/>
      </w:pPr>
    </w:p>
    <w:p w14:paraId="494E372E" w14:textId="77777777" w:rsidR="0017154C" w:rsidRDefault="0017154C">
      <w:pPr>
        <w:pStyle w:val="BodyText"/>
      </w:pPr>
    </w:p>
    <w:p w14:paraId="58A7B85A" w14:textId="77777777" w:rsidR="0017154C" w:rsidRDefault="0017154C">
      <w:pPr>
        <w:pStyle w:val="BodyText"/>
      </w:pPr>
    </w:p>
    <w:p w14:paraId="355829F7" w14:textId="77777777" w:rsidR="0017154C" w:rsidRDefault="0017154C">
      <w:pPr>
        <w:pStyle w:val="BodyText"/>
      </w:pPr>
    </w:p>
    <w:p w14:paraId="124EB755" w14:textId="77777777" w:rsidR="0017154C" w:rsidRDefault="0017154C">
      <w:pPr>
        <w:pStyle w:val="BodyText"/>
      </w:pPr>
    </w:p>
    <w:p w14:paraId="70DC001B" w14:textId="77777777" w:rsidR="0017154C" w:rsidRDefault="0017154C">
      <w:pPr>
        <w:pStyle w:val="BodyText"/>
      </w:pPr>
    </w:p>
    <w:p w14:paraId="42FD0FE8" w14:textId="77777777" w:rsidR="0017154C" w:rsidRDefault="0017154C">
      <w:pPr>
        <w:pStyle w:val="BodyText"/>
      </w:pPr>
    </w:p>
    <w:p w14:paraId="01581A1E" w14:textId="77777777" w:rsidR="0017154C" w:rsidRDefault="0017154C">
      <w:pPr>
        <w:pStyle w:val="BodyText"/>
      </w:pPr>
    </w:p>
    <w:p w14:paraId="2BEE946A" w14:textId="77777777" w:rsidR="0017154C" w:rsidRDefault="0017154C">
      <w:pPr>
        <w:pStyle w:val="BodyText"/>
      </w:pPr>
    </w:p>
    <w:p w14:paraId="7AC08417" w14:textId="77777777" w:rsidR="0017154C" w:rsidRDefault="0017154C">
      <w:pPr>
        <w:pStyle w:val="BodyText"/>
      </w:pPr>
    </w:p>
    <w:p w14:paraId="46986D0A" w14:textId="77777777" w:rsidR="0017154C" w:rsidRDefault="0017154C">
      <w:pPr>
        <w:pStyle w:val="BodyText"/>
      </w:pPr>
    </w:p>
    <w:p w14:paraId="609BF278" w14:textId="77777777" w:rsidR="0017154C" w:rsidRDefault="0017154C">
      <w:pPr>
        <w:pStyle w:val="BodyText"/>
      </w:pPr>
    </w:p>
    <w:p w14:paraId="59B1DDA1" w14:textId="77777777" w:rsidR="0017154C" w:rsidRDefault="0017154C">
      <w:pPr>
        <w:pStyle w:val="BodyText"/>
      </w:pPr>
    </w:p>
    <w:p w14:paraId="179042E1" w14:textId="77777777" w:rsidR="0017154C" w:rsidRDefault="0017154C">
      <w:pPr>
        <w:pStyle w:val="BodyText"/>
      </w:pPr>
    </w:p>
    <w:p w14:paraId="14627FF7" w14:textId="77777777" w:rsidR="0017154C" w:rsidRDefault="0017154C">
      <w:pPr>
        <w:pStyle w:val="BodyText"/>
      </w:pPr>
    </w:p>
    <w:p w14:paraId="21D3F27C" w14:textId="77777777" w:rsidR="0017154C" w:rsidRDefault="0017154C">
      <w:pPr>
        <w:pStyle w:val="BodyText"/>
      </w:pPr>
    </w:p>
    <w:p w14:paraId="5B0A4B06" w14:textId="77777777" w:rsidR="0017154C" w:rsidRDefault="0017154C">
      <w:pPr>
        <w:pStyle w:val="BodyText"/>
      </w:pPr>
    </w:p>
    <w:p w14:paraId="34ED0610" w14:textId="77777777" w:rsidR="0017154C" w:rsidRDefault="0017154C">
      <w:pPr>
        <w:pStyle w:val="BodyText"/>
      </w:pPr>
    </w:p>
    <w:p w14:paraId="040E6856" w14:textId="77777777" w:rsidR="0017154C" w:rsidRDefault="0017154C">
      <w:pPr>
        <w:pStyle w:val="BodyText"/>
      </w:pPr>
    </w:p>
    <w:p w14:paraId="37C55A86" w14:textId="77777777" w:rsidR="0017154C" w:rsidRDefault="0017154C">
      <w:pPr>
        <w:pStyle w:val="BodyText"/>
      </w:pPr>
    </w:p>
    <w:p w14:paraId="292E91C2" w14:textId="77777777" w:rsidR="0017154C" w:rsidRDefault="0017154C">
      <w:pPr>
        <w:pStyle w:val="BodyText"/>
      </w:pPr>
    </w:p>
    <w:p w14:paraId="7A9A9976" w14:textId="77777777" w:rsidR="0017154C" w:rsidRDefault="0017154C">
      <w:pPr>
        <w:pStyle w:val="BodyText"/>
      </w:pPr>
    </w:p>
    <w:p w14:paraId="17FE49D7" w14:textId="77777777" w:rsidR="0017154C" w:rsidRDefault="0017154C">
      <w:pPr>
        <w:pStyle w:val="BodyText"/>
      </w:pPr>
    </w:p>
    <w:p w14:paraId="11638E42" w14:textId="77777777" w:rsidR="0017154C" w:rsidRDefault="0017154C">
      <w:pPr>
        <w:pStyle w:val="BodyText"/>
      </w:pPr>
    </w:p>
    <w:p w14:paraId="33552297" w14:textId="77777777" w:rsidR="0017154C" w:rsidRDefault="0017154C">
      <w:pPr>
        <w:pStyle w:val="BodyText"/>
      </w:pPr>
    </w:p>
    <w:p w14:paraId="641CBF90" w14:textId="77777777" w:rsidR="0017154C" w:rsidRDefault="0017154C">
      <w:pPr>
        <w:pStyle w:val="BodyText"/>
      </w:pPr>
    </w:p>
    <w:p w14:paraId="3DEDE6CE" w14:textId="77777777" w:rsidR="0017154C" w:rsidRDefault="0017154C">
      <w:pPr>
        <w:pStyle w:val="BodyText"/>
      </w:pPr>
    </w:p>
    <w:p w14:paraId="6ABC5176" w14:textId="77777777" w:rsidR="0017154C" w:rsidRDefault="0017154C">
      <w:pPr>
        <w:pStyle w:val="BodyText"/>
      </w:pPr>
    </w:p>
    <w:p w14:paraId="558E19E5" w14:textId="085A638E" w:rsidR="0017154C" w:rsidRDefault="00FF04F3">
      <w:pPr>
        <w:pStyle w:val="BodyText"/>
        <w:rPr>
          <w:sz w:val="22"/>
        </w:rPr>
      </w:pPr>
      <w:r>
        <w:rPr>
          <w:noProof/>
          <w:lang w:val="en-GB" w:eastAsia="en-GB"/>
        </w:rPr>
        <mc:AlternateContent>
          <mc:Choice Requires="wps">
            <w:drawing>
              <wp:anchor distT="0" distB="0" distL="0" distR="0" simplePos="0" relativeHeight="487594496" behindDoc="1" locked="0" layoutInCell="1" allowOverlap="1" wp14:anchorId="0C075F6B" wp14:editId="21139C28">
                <wp:simplePos x="0" y="0"/>
                <wp:positionH relativeFrom="page">
                  <wp:posOffset>1124585</wp:posOffset>
                </wp:positionH>
                <wp:positionV relativeFrom="paragraph">
                  <wp:posOffset>192405</wp:posOffset>
                </wp:positionV>
                <wp:extent cx="5751830" cy="6350"/>
                <wp:effectExtent l="0" t="0" r="0" b="0"/>
                <wp:wrapTopAndBottom/>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EC17" id="Rectangle 10" o:spid="_x0000_s1026" style="position:absolute;margin-left:88.55pt;margin-top:15.15pt;width:452.9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" fillcolor="black" stroked="f">
                <w10:wrap type="topAndBottom" anchorx="page"/>
              </v:rect>
            </w:pict>
          </mc:Fallback>
        </mc:AlternateContent>
      </w:r>
    </w:p>
    <w:p w14:paraId="478453F6" w14:textId="77777777" w:rsidR="0017154C" w:rsidRDefault="00AF2927">
      <w:pPr>
        <w:spacing w:line="196" w:lineRule="exact"/>
        <w:ind w:right="315"/>
        <w:jc w:val="right"/>
        <w:rPr>
          <w:rFonts w:ascii="Arial"/>
          <w:b/>
          <w:sz w:val="18"/>
        </w:rPr>
      </w:pPr>
      <w:r>
        <w:rPr>
          <w:rFonts w:ascii="Arial"/>
          <w:b/>
          <w:sz w:val="18"/>
        </w:rPr>
        <w:t>11</w:t>
      </w:r>
    </w:p>
    <w:p w14:paraId="3A95E22E"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20D6B11E" w14:textId="77777777" w:rsidR="008844E2" w:rsidRPr="008844E2" w:rsidRDefault="00AF2927" w:rsidP="008844E2">
      <w:pPr>
        <w:tabs>
          <w:tab w:val="left" w:pos="4575"/>
        </w:tabs>
        <w:spacing w:before="77"/>
        <w:ind w:left="140"/>
        <w:rPr>
          <w:b/>
          <w:bCs/>
          <w:sz w:val="16"/>
        </w:rPr>
      </w:pPr>
      <w:r>
        <w:rPr>
          <w:b/>
          <w:sz w:val="16"/>
        </w:rPr>
        <w:lastRenderedPageBreak/>
        <w:t>519-094</w:t>
      </w:r>
      <w:r>
        <w:rPr>
          <w:b/>
          <w:sz w:val="16"/>
        </w:rPr>
        <w:tab/>
      </w:r>
      <w:r w:rsidR="008844E2" w:rsidRPr="008844E2">
        <w:rPr>
          <w:b/>
          <w:bCs/>
          <w:sz w:val="16"/>
        </w:rPr>
        <w:t xml:space="preserve">Rat streaming platformi u 2019. </w:t>
      </w:r>
      <w:proofErr w:type="gramStart"/>
      <w:r w:rsidR="008844E2" w:rsidRPr="008844E2">
        <w:rPr>
          <w:b/>
          <w:bCs/>
          <w:sz w:val="16"/>
        </w:rPr>
        <w:t>godini :</w:t>
      </w:r>
      <w:proofErr w:type="gramEnd"/>
      <w:r w:rsidR="008844E2" w:rsidRPr="008844E2">
        <w:rPr>
          <w:b/>
          <w:bCs/>
          <w:sz w:val="16"/>
        </w:rPr>
        <w:t xml:space="preserve"> Može li Dizni prestići Netflix?</w:t>
      </w:r>
    </w:p>
    <w:p w14:paraId="7982A185" w14:textId="1B17A780" w:rsidR="0017154C" w:rsidRDefault="0017154C">
      <w:pPr>
        <w:pStyle w:val="BodyText"/>
        <w:spacing w:before="3"/>
        <w:rPr>
          <w:b/>
          <w:sz w:val="21"/>
        </w:rPr>
      </w:pPr>
    </w:p>
    <w:p w14:paraId="237B721D" w14:textId="4232BB72" w:rsidR="0017154C" w:rsidRDefault="007B1843">
      <w:pPr>
        <w:pStyle w:val="BodyText"/>
        <w:tabs>
          <w:tab w:val="left" w:pos="1195"/>
        </w:tabs>
        <w:spacing w:before="100"/>
        <w:ind w:left="140"/>
      </w:pPr>
      <w:bookmarkStart w:id="22" w:name="Exhibit_3Netflix:_Early_Film_and_Televis"/>
      <w:bookmarkEnd w:id="22"/>
      <w:r>
        <w:rPr>
          <w:b/>
        </w:rPr>
        <w:t>Prilog</w:t>
      </w:r>
      <w:r w:rsidR="00AF2927">
        <w:rPr>
          <w:b/>
          <w:spacing w:val="-3"/>
        </w:rPr>
        <w:t xml:space="preserve"> </w:t>
      </w:r>
      <w:r w:rsidR="00AF2927">
        <w:rPr>
          <w:b/>
        </w:rPr>
        <w:t>3</w:t>
      </w:r>
      <w:r w:rsidR="00AF2927">
        <w:rPr>
          <w:b/>
        </w:rPr>
        <w:tab/>
      </w:r>
      <w:r w:rsidR="00AF2927">
        <w:t xml:space="preserve">Netflix: </w:t>
      </w:r>
      <w:r>
        <w:t>Rane filmske I telivizijske dozvole</w:t>
      </w:r>
      <w:r w:rsidR="00AF2927">
        <w:t xml:space="preserve"> (</w:t>
      </w:r>
      <w:proofErr w:type="gramStart"/>
      <w:r>
        <w:t>od</w:t>
      </w:r>
      <w:proofErr w:type="gramEnd"/>
      <w:r>
        <w:t xml:space="preserve"> marta</w:t>
      </w:r>
      <w:r w:rsidR="00AF2927">
        <w:rPr>
          <w:spacing w:val="-10"/>
        </w:rPr>
        <w:t xml:space="preserve"> </w:t>
      </w:r>
      <w:r w:rsidR="00AF2927">
        <w:t>2019)</w:t>
      </w:r>
    </w:p>
    <w:p w14:paraId="51D593AF" w14:textId="77777777" w:rsidR="0017154C" w:rsidRDefault="0017154C">
      <w:pPr>
        <w:pStyle w:val="BodyText"/>
        <w:spacing w:before="4"/>
      </w:pPr>
    </w:p>
    <w:tbl>
      <w:tblPr>
        <w:tblW w:w="0" w:type="auto"/>
        <w:tblInd w:w="118" w:type="dxa"/>
        <w:tblLayout w:type="fixed"/>
        <w:tblCellMar>
          <w:left w:w="0" w:type="dxa"/>
          <w:right w:w="0" w:type="dxa"/>
        </w:tblCellMar>
        <w:tblLook w:val="01E0" w:firstRow="1" w:lastRow="1" w:firstColumn="1" w:lastColumn="1" w:noHBand="0" w:noVBand="0"/>
      </w:tblPr>
      <w:tblGrid>
        <w:gridCol w:w="1377"/>
        <w:gridCol w:w="804"/>
        <w:gridCol w:w="3838"/>
        <w:gridCol w:w="3039"/>
      </w:tblGrid>
      <w:tr w:rsidR="0017154C" w14:paraId="59DDE8BB" w14:textId="77777777">
        <w:trPr>
          <w:trHeight w:val="472"/>
        </w:trPr>
        <w:tc>
          <w:tcPr>
            <w:tcW w:w="1377" w:type="dxa"/>
            <w:tcBorders>
              <w:top w:val="single" w:sz="4" w:space="0" w:color="000000"/>
              <w:bottom w:val="single" w:sz="4" w:space="0" w:color="000000"/>
            </w:tcBorders>
          </w:tcPr>
          <w:p w14:paraId="098F6F8D" w14:textId="77777777" w:rsidR="0017154C" w:rsidRDefault="00AF2927">
            <w:pPr>
              <w:pStyle w:val="TableParagraph"/>
              <w:spacing w:before="141"/>
              <w:ind w:left="136"/>
              <w:rPr>
                <w:rFonts w:ascii="Times New Roman"/>
                <w:b/>
                <w:sz w:val="18"/>
              </w:rPr>
            </w:pPr>
            <w:r>
              <w:rPr>
                <w:rFonts w:ascii="Times New Roman"/>
                <w:b/>
                <w:sz w:val="18"/>
              </w:rPr>
              <w:t>Partner</w:t>
            </w:r>
          </w:p>
        </w:tc>
        <w:tc>
          <w:tcPr>
            <w:tcW w:w="804" w:type="dxa"/>
            <w:tcBorders>
              <w:top w:val="single" w:sz="4" w:space="0" w:color="000000"/>
              <w:bottom w:val="single" w:sz="4" w:space="0" w:color="000000"/>
            </w:tcBorders>
          </w:tcPr>
          <w:p w14:paraId="5EB738EE" w14:textId="4DD941B3" w:rsidR="0017154C" w:rsidRDefault="00F1345C">
            <w:pPr>
              <w:pStyle w:val="TableParagraph"/>
              <w:spacing w:before="141"/>
              <w:ind w:left="108"/>
              <w:rPr>
                <w:rFonts w:ascii="Times New Roman"/>
                <w:b/>
                <w:sz w:val="18"/>
              </w:rPr>
            </w:pPr>
            <w:r>
              <w:rPr>
                <w:rFonts w:ascii="Times New Roman"/>
                <w:b/>
                <w:w w:val="105"/>
                <w:sz w:val="18"/>
              </w:rPr>
              <w:t>Du</w:t>
            </w:r>
            <w:r>
              <w:rPr>
                <w:rFonts w:ascii="Times New Roman"/>
                <w:b/>
                <w:w w:val="105"/>
                <w:sz w:val="18"/>
              </w:rPr>
              <w:t>ž</w:t>
            </w:r>
            <w:r>
              <w:rPr>
                <w:rFonts w:ascii="Times New Roman"/>
                <w:b/>
                <w:w w:val="105"/>
                <w:sz w:val="18"/>
              </w:rPr>
              <w:t>ina</w:t>
            </w:r>
          </w:p>
        </w:tc>
        <w:tc>
          <w:tcPr>
            <w:tcW w:w="3838" w:type="dxa"/>
            <w:tcBorders>
              <w:top w:val="single" w:sz="4" w:space="0" w:color="000000"/>
              <w:bottom w:val="single" w:sz="4" w:space="0" w:color="000000"/>
            </w:tcBorders>
          </w:tcPr>
          <w:p w14:paraId="360FF1F5" w14:textId="2BB6AB29" w:rsidR="0017154C" w:rsidRDefault="00F1345C">
            <w:pPr>
              <w:pStyle w:val="TableParagraph"/>
              <w:spacing w:before="141"/>
              <w:ind w:left="115"/>
              <w:rPr>
                <w:rFonts w:ascii="Times New Roman"/>
                <w:b/>
                <w:sz w:val="18"/>
              </w:rPr>
            </w:pPr>
            <w:r>
              <w:rPr>
                <w:rFonts w:ascii="Times New Roman"/>
                <w:b/>
                <w:w w:val="110"/>
                <w:sz w:val="18"/>
              </w:rPr>
              <w:t>Opis ugovora</w:t>
            </w:r>
          </w:p>
        </w:tc>
        <w:tc>
          <w:tcPr>
            <w:tcW w:w="3039" w:type="dxa"/>
            <w:tcBorders>
              <w:top w:val="single" w:sz="4" w:space="0" w:color="000000"/>
              <w:bottom w:val="single" w:sz="4" w:space="0" w:color="000000"/>
            </w:tcBorders>
          </w:tcPr>
          <w:p w14:paraId="1CC20246" w14:textId="3DF47C0E" w:rsidR="0017154C" w:rsidRDefault="00F1345C">
            <w:pPr>
              <w:pStyle w:val="TableParagraph"/>
              <w:spacing w:before="141"/>
              <w:ind w:left="110"/>
              <w:rPr>
                <w:rFonts w:ascii="Times New Roman"/>
                <w:b/>
                <w:sz w:val="18"/>
              </w:rPr>
            </w:pPr>
            <w:r>
              <w:rPr>
                <w:rFonts w:ascii="Times New Roman"/>
                <w:b/>
                <w:w w:val="110"/>
                <w:sz w:val="18"/>
              </w:rPr>
              <w:t>Primjeri sadr</w:t>
            </w:r>
            <w:r>
              <w:rPr>
                <w:rFonts w:ascii="Times New Roman"/>
                <w:b/>
                <w:w w:val="110"/>
                <w:sz w:val="18"/>
              </w:rPr>
              <w:t>ž</w:t>
            </w:r>
            <w:r>
              <w:rPr>
                <w:rFonts w:ascii="Times New Roman"/>
                <w:b/>
                <w:w w:val="110"/>
                <w:sz w:val="18"/>
              </w:rPr>
              <w:t>aja</w:t>
            </w:r>
          </w:p>
        </w:tc>
      </w:tr>
      <w:tr w:rsidR="0017154C" w14:paraId="666B397F" w14:textId="77777777">
        <w:trPr>
          <w:trHeight w:val="220"/>
        </w:trPr>
        <w:tc>
          <w:tcPr>
            <w:tcW w:w="1377" w:type="dxa"/>
            <w:tcBorders>
              <w:top w:val="single" w:sz="4" w:space="0" w:color="000000"/>
            </w:tcBorders>
          </w:tcPr>
          <w:p w14:paraId="31363BB4" w14:textId="77777777" w:rsidR="0017154C" w:rsidRDefault="0017154C">
            <w:pPr>
              <w:pStyle w:val="TableParagraph"/>
              <w:spacing w:before="0"/>
              <w:rPr>
                <w:rFonts w:ascii="Times New Roman"/>
                <w:sz w:val="14"/>
              </w:rPr>
            </w:pPr>
          </w:p>
        </w:tc>
        <w:tc>
          <w:tcPr>
            <w:tcW w:w="804" w:type="dxa"/>
            <w:tcBorders>
              <w:top w:val="single" w:sz="4" w:space="0" w:color="000000"/>
            </w:tcBorders>
          </w:tcPr>
          <w:p w14:paraId="089D4634" w14:textId="77777777" w:rsidR="0017154C" w:rsidRDefault="0017154C">
            <w:pPr>
              <w:pStyle w:val="TableParagraph"/>
              <w:spacing w:before="0"/>
              <w:rPr>
                <w:rFonts w:ascii="Times New Roman"/>
                <w:sz w:val="14"/>
              </w:rPr>
            </w:pPr>
          </w:p>
        </w:tc>
        <w:tc>
          <w:tcPr>
            <w:tcW w:w="3838" w:type="dxa"/>
            <w:tcBorders>
              <w:top w:val="single" w:sz="4" w:space="0" w:color="000000"/>
            </w:tcBorders>
          </w:tcPr>
          <w:p w14:paraId="149AFC41" w14:textId="77777777" w:rsidR="0017154C" w:rsidRDefault="0017154C">
            <w:pPr>
              <w:pStyle w:val="TableParagraph"/>
              <w:spacing w:before="0"/>
              <w:rPr>
                <w:rFonts w:ascii="Times New Roman"/>
                <w:sz w:val="14"/>
              </w:rPr>
            </w:pPr>
          </w:p>
        </w:tc>
        <w:tc>
          <w:tcPr>
            <w:tcW w:w="3039" w:type="dxa"/>
            <w:tcBorders>
              <w:top w:val="single" w:sz="4" w:space="0" w:color="000000"/>
            </w:tcBorders>
          </w:tcPr>
          <w:p w14:paraId="18CC0868" w14:textId="77777777" w:rsidR="0017154C" w:rsidRDefault="0017154C">
            <w:pPr>
              <w:pStyle w:val="TableParagraph"/>
              <w:spacing w:before="0"/>
              <w:rPr>
                <w:rFonts w:ascii="Times New Roman"/>
                <w:sz w:val="14"/>
              </w:rPr>
            </w:pPr>
          </w:p>
        </w:tc>
      </w:tr>
      <w:tr w:rsidR="0017154C" w14:paraId="5EE12CB1" w14:textId="77777777">
        <w:trPr>
          <w:trHeight w:val="902"/>
        </w:trPr>
        <w:tc>
          <w:tcPr>
            <w:tcW w:w="1377" w:type="dxa"/>
            <w:shd w:val="clear" w:color="auto" w:fill="E1E1E1"/>
          </w:tcPr>
          <w:p w14:paraId="3A89B46C" w14:textId="77777777" w:rsidR="0017154C" w:rsidRDefault="00AF2927">
            <w:pPr>
              <w:pStyle w:val="TableParagraph"/>
              <w:spacing w:before="6"/>
              <w:ind w:left="136"/>
              <w:rPr>
                <w:sz w:val="18"/>
              </w:rPr>
            </w:pPr>
            <w:r>
              <w:rPr>
                <w:sz w:val="18"/>
              </w:rPr>
              <w:t>Starz</w:t>
            </w:r>
          </w:p>
        </w:tc>
        <w:tc>
          <w:tcPr>
            <w:tcW w:w="804" w:type="dxa"/>
            <w:shd w:val="clear" w:color="auto" w:fill="E1E1E1"/>
          </w:tcPr>
          <w:p w14:paraId="4FDB73AB" w14:textId="77777777" w:rsidR="0017154C" w:rsidRDefault="00AF2927">
            <w:pPr>
              <w:pStyle w:val="TableParagraph"/>
              <w:spacing w:before="6"/>
              <w:ind w:left="108"/>
              <w:rPr>
                <w:sz w:val="18"/>
              </w:rPr>
            </w:pPr>
            <w:r>
              <w:rPr>
                <w:sz w:val="18"/>
              </w:rPr>
              <w:t>2008-</w:t>
            </w:r>
          </w:p>
          <w:p w14:paraId="30F13832" w14:textId="77777777" w:rsidR="0017154C" w:rsidRDefault="00AF2927">
            <w:pPr>
              <w:pStyle w:val="TableParagraph"/>
              <w:spacing w:before="14"/>
              <w:ind w:left="108"/>
              <w:rPr>
                <w:sz w:val="18"/>
              </w:rPr>
            </w:pPr>
            <w:r>
              <w:rPr>
                <w:sz w:val="18"/>
              </w:rPr>
              <w:t>2012</w:t>
            </w:r>
          </w:p>
        </w:tc>
        <w:tc>
          <w:tcPr>
            <w:tcW w:w="3838" w:type="dxa"/>
            <w:shd w:val="clear" w:color="auto" w:fill="E1E1E1"/>
          </w:tcPr>
          <w:p w14:paraId="3F91C6D1" w14:textId="61CE8912" w:rsidR="0017154C" w:rsidRPr="00C47F98" w:rsidRDefault="00C47F98" w:rsidP="00A540CA">
            <w:pPr>
              <w:pStyle w:val="TableParagraph"/>
              <w:spacing w:before="6"/>
              <w:ind w:left="115" w:right="111"/>
              <w:jc w:val="both"/>
              <w:rPr>
                <w:sz w:val="18"/>
                <w:lang w:val="sr-Latn-RS"/>
              </w:rPr>
            </w:pPr>
            <w:r w:rsidRPr="00C47F98">
              <w:rPr>
                <w:sz w:val="18"/>
                <w:lang w:val="sr-Latn-RS"/>
              </w:rPr>
              <w:t>Prava na 2500 filmova 90 dana nakon debita na Starzu. Ukljičujući sadržaj Starz-ovih originalnih serija, Disney,</w:t>
            </w:r>
            <w:r w:rsidR="00F845CD">
              <w:rPr>
                <w:sz w:val="18"/>
                <w:lang w:val="sr-Latn-RS"/>
              </w:rPr>
              <w:t xml:space="preserve"> i </w:t>
            </w:r>
            <w:r w:rsidRPr="00C47F98">
              <w:rPr>
                <w:sz w:val="18"/>
                <w:lang w:val="sr-Latn-RS"/>
              </w:rPr>
              <w:t>Sony Pictures ; Navodno košta 30 miliona dolara godišnje.</w:t>
            </w:r>
          </w:p>
        </w:tc>
        <w:tc>
          <w:tcPr>
            <w:tcW w:w="3039" w:type="dxa"/>
            <w:shd w:val="clear" w:color="auto" w:fill="E1E1E1"/>
          </w:tcPr>
          <w:p w14:paraId="568508AE" w14:textId="77777777" w:rsidR="0017154C" w:rsidRDefault="00AF2927">
            <w:pPr>
              <w:pStyle w:val="TableParagraph"/>
              <w:spacing w:before="6" w:line="256" w:lineRule="auto"/>
              <w:ind w:left="110" w:right="127"/>
              <w:rPr>
                <w:i/>
                <w:sz w:val="18"/>
              </w:rPr>
            </w:pPr>
            <w:r>
              <w:rPr>
                <w:i/>
                <w:sz w:val="18"/>
              </w:rPr>
              <w:t>Pirates of the Caribbean: World’s End, No Country for Old Men</w:t>
            </w:r>
            <w:r>
              <w:rPr>
                <w:sz w:val="18"/>
              </w:rPr>
              <w:t xml:space="preserve">, </w:t>
            </w:r>
            <w:r>
              <w:rPr>
                <w:i/>
                <w:sz w:val="18"/>
              </w:rPr>
              <w:t>Up, The Social Network, Spider Man 3,</w:t>
            </w:r>
          </w:p>
          <w:p w14:paraId="48AAE35C" w14:textId="77777777" w:rsidR="0017154C" w:rsidRDefault="00AF2927">
            <w:pPr>
              <w:pStyle w:val="TableParagraph"/>
              <w:spacing w:before="0" w:line="203" w:lineRule="exact"/>
              <w:ind w:left="110"/>
              <w:rPr>
                <w:i/>
                <w:sz w:val="18"/>
              </w:rPr>
            </w:pPr>
            <w:r>
              <w:rPr>
                <w:i/>
                <w:sz w:val="18"/>
              </w:rPr>
              <w:t>Alice in Wonderland</w:t>
            </w:r>
          </w:p>
        </w:tc>
      </w:tr>
      <w:tr w:rsidR="0017154C" w14:paraId="5FD02F01" w14:textId="77777777">
        <w:trPr>
          <w:trHeight w:val="902"/>
        </w:trPr>
        <w:tc>
          <w:tcPr>
            <w:tcW w:w="1377" w:type="dxa"/>
          </w:tcPr>
          <w:p w14:paraId="7F7C6E32" w14:textId="77777777" w:rsidR="0017154C" w:rsidRDefault="00AF2927">
            <w:pPr>
              <w:pStyle w:val="TableParagraph"/>
              <w:spacing w:before="8"/>
              <w:ind w:left="136"/>
              <w:rPr>
                <w:sz w:val="18"/>
              </w:rPr>
            </w:pPr>
            <w:r>
              <w:rPr>
                <w:sz w:val="18"/>
              </w:rPr>
              <w:t>NBCUniversal</w:t>
            </w:r>
          </w:p>
        </w:tc>
        <w:tc>
          <w:tcPr>
            <w:tcW w:w="804" w:type="dxa"/>
          </w:tcPr>
          <w:p w14:paraId="639C6395" w14:textId="77777777" w:rsidR="0017154C" w:rsidRDefault="00AF2927">
            <w:pPr>
              <w:pStyle w:val="TableParagraph"/>
              <w:spacing w:before="8"/>
              <w:ind w:left="108"/>
              <w:rPr>
                <w:sz w:val="18"/>
              </w:rPr>
            </w:pPr>
            <w:r>
              <w:rPr>
                <w:sz w:val="18"/>
              </w:rPr>
              <w:t>2010-</w:t>
            </w:r>
          </w:p>
          <w:p w14:paraId="01A528DE" w14:textId="77777777" w:rsidR="0017154C" w:rsidRDefault="00AF2927">
            <w:pPr>
              <w:pStyle w:val="TableParagraph"/>
              <w:spacing w:before="12"/>
              <w:ind w:left="108"/>
              <w:rPr>
                <w:sz w:val="18"/>
              </w:rPr>
            </w:pPr>
            <w:r>
              <w:rPr>
                <w:sz w:val="18"/>
              </w:rPr>
              <w:t>2014</w:t>
            </w:r>
          </w:p>
        </w:tc>
        <w:tc>
          <w:tcPr>
            <w:tcW w:w="3838" w:type="dxa"/>
          </w:tcPr>
          <w:p w14:paraId="601F2DE8" w14:textId="1B51AD69" w:rsidR="0017154C" w:rsidRPr="00C47F98" w:rsidRDefault="00C47F98" w:rsidP="00A540CA">
            <w:pPr>
              <w:pStyle w:val="TableParagraph"/>
              <w:spacing w:before="8" w:line="254" w:lineRule="auto"/>
              <w:ind w:left="115" w:right="295"/>
              <w:jc w:val="both"/>
              <w:rPr>
                <w:sz w:val="18"/>
                <w:lang w:val="sr-Latn-RS"/>
              </w:rPr>
            </w:pPr>
            <w:r w:rsidRPr="00C47F98">
              <w:rPr>
                <w:sz w:val="18"/>
                <w:lang w:val="sr-Latn-RS"/>
              </w:rPr>
              <w:t xml:space="preserve">Prava na 200 filmova u trajanju od 6 do 12 mjeseci  sa promijenjenim naslovom. Ugovor iz 2010 godine navodno je započet sa 25 miliona dolara godišnje  a 2011 obnovljen na 30 miliona dolara godišnje. </w:t>
            </w:r>
          </w:p>
        </w:tc>
        <w:tc>
          <w:tcPr>
            <w:tcW w:w="3039" w:type="dxa"/>
          </w:tcPr>
          <w:p w14:paraId="27310A74" w14:textId="77777777" w:rsidR="0017154C" w:rsidRDefault="00AF2927">
            <w:pPr>
              <w:pStyle w:val="TableParagraph"/>
              <w:spacing w:before="8" w:line="254" w:lineRule="auto"/>
              <w:ind w:left="110" w:right="497"/>
              <w:rPr>
                <w:i/>
                <w:sz w:val="18"/>
              </w:rPr>
            </w:pPr>
            <w:r>
              <w:rPr>
                <w:i/>
                <w:sz w:val="18"/>
              </w:rPr>
              <w:t>30 Rock, The Office, Saturday Night Live, Battlestar Galactica, Monk, Friday Night</w:t>
            </w:r>
          </w:p>
          <w:p w14:paraId="1F6AD092" w14:textId="77777777" w:rsidR="0017154C" w:rsidRDefault="00AF2927">
            <w:pPr>
              <w:pStyle w:val="TableParagraph"/>
              <w:spacing w:before="2"/>
              <w:ind w:left="110"/>
              <w:rPr>
                <w:i/>
                <w:sz w:val="18"/>
              </w:rPr>
            </w:pPr>
            <w:r>
              <w:rPr>
                <w:i/>
                <w:sz w:val="18"/>
              </w:rPr>
              <w:t>Lights, Law &amp; Order: SVU</w:t>
            </w:r>
          </w:p>
        </w:tc>
      </w:tr>
      <w:tr w:rsidR="0017154C" w14:paraId="4F72C723" w14:textId="77777777">
        <w:trPr>
          <w:trHeight w:val="902"/>
        </w:trPr>
        <w:tc>
          <w:tcPr>
            <w:tcW w:w="1377" w:type="dxa"/>
            <w:shd w:val="clear" w:color="auto" w:fill="E1E1E1"/>
          </w:tcPr>
          <w:p w14:paraId="50A81B85" w14:textId="77777777" w:rsidR="0017154C" w:rsidRDefault="00AF2927">
            <w:pPr>
              <w:pStyle w:val="TableParagraph"/>
              <w:spacing w:before="8"/>
              <w:ind w:left="136"/>
              <w:rPr>
                <w:sz w:val="18"/>
              </w:rPr>
            </w:pPr>
            <w:r>
              <w:rPr>
                <w:sz w:val="18"/>
              </w:rPr>
              <w:t>Epix</w:t>
            </w:r>
          </w:p>
        </w:tc>
        <w:tc>
          <w:tcPr>
            <w:tcW w:w="804" w:type="dxa"/>
            <w:shd w:val="clear" w:color="auto" w:fill="E1E1E1"/>
          </w:tcPr>
          <w:p w14:paraId="5C349535" w14:textId="77777777" w:rsidR="0017154C" w:rsidRDefault="00AF2927">
            <w:pPr>
              <w:pStyle w:val="TableParagraph"/>
              <w:spacing w:before="8"/>
              <w:ind w:left="108"/>
              <w:rPr>
                <w:sz w:val="18"/>
              </w:rPr>
            </w:pPr>
            <w:r>
              <w:rPr>
                <w:sz w:val="18"/>
              </w:rPr>
              <w:t>2010-</w:t>
            </w:r>
          </w:p>
          <w:p w14:paraId="684CEE90" w14:textId="77777777" w:rsidR="0017154C" w:rsidRDefault="00AF2927">
            <w:pPr>
              <w:pStyle w:val="TableParagraph"/>
              <w:spacing w:before="12"/>
              <w:ind w:left="108"/>
              <w:rPr>
                <w:sz w:val="18"/>
              </w:rPr>
            </w:pPr>
            <w:r>
              <w:rPr>
                <w:sz w:val="18"/>
              </w:rPr>
              <w:t>2015</w:t>
            </w:r>
          </w:p>
        </w:tc>
        <w:tc>
          <w:tcPr>
            <w:tcW w:w="3838" w:type="dxa"/>
            <w:shd w:val="clear" w:color="auto" w:fill="E1E1E1"/>
          </w:tcPr>
          <w:p w14:paraId="59834A1C" w14:textId="79529C27" w:rsidR="0017154C" w:rsidRDefault="00C47F98" w:rsidP="00A540CA">
            <w:pPr>
              <w:pStyle w:val="TableParagraph"/>
              <w:spacing w:before="2"/>
              <w:ind w:left="115"/>
              <w:jc w:val="both"/>
              <w:rPr>
                <w:sz w:val="18"/>
              </w:rPr>
            </w:pPr>
            <w:r>
              <w:rPr>
                <w:sz w:val="18"/>
              </w:rPr>
              <w:t>Prava</w:t>
            </w:r>
            <w:r w:rsidRPr="00C47F98">
              <w:rPr>
                <w:sz w:val="18"/>
              </w:rPr>
              <w:t xml:space="preserve"> na 1000 novih izdanja i naslova iz biblioteka   iz Paramont, Lionsgate, </w:t>
            </w:r>
            <w:r w:rsidR="00F845CD">
              <w:rPr>
                <w:sz w:val="18"/>
              </w:rPr>
              <w:t>i</w:t>
            </w:r>
            <w:r w:rsidRPr="00C47F98">
              <w:rPr>
                <w:sz w:val="18"/>
              </w:rPr>
              <w:t xml:space="preserve"> Metro-Goldwyn- Mayer 90 dana nakon premijere na Epix-u</w:t>
            </w:r>
            <w:r>
              <w:rPr>
                <w:sz w:val="18"/>
              </w:rPr>
              <w:t>.</w:t>
            </w:r>
          </w:p>
        </w:tc>
        <w:tc>
          <w:tcPr>
            <w:tcW w:w="3039" w:type="dxa"/>
            <w:shd w:val="clear" w:color="auto" w:fill="E1E1E1"/>
          </w:tcPr>
          <w:p w14:paraId="1CBEEEC3" w14:textId="77777777" w:rsidR="0017154C" w:rsidRDefault="00AF2927">
            <w:pPr>
              <w:pStyle w:val="TableParagraph"/>
              <w:spacing w:before="8" w:line="254" w:lineRule="auto"/>
              <w:ind w:left="110" w:right="398"/>
              <w:rPr>
                <w:i/>
                <w:sz w:val="18"/>
              </w:rPr>
            </w:pPr>
            <w:r>
              <w:rPr>
                <w:i/>
                <w:sz w:val="18"/>
              </w:rPr>
              <w:t>Hunger Games, Transformers: Age of Extinction, World War Z, Rocky, Wolf of Wall Street,</w:t>
            </w:r>
          </w:p>
          <w:p w14:paraId="63DA7977" w14:textId="77777777" w:rsidR="0017154C" w:rsidRDefault="00AF2927">
            <w:pPr>
              <w:pStyle w:val="TableParagraph"/>
              <w:spacing w:before="2"/>
              <w:ind w:left="110"/>
              <w:rPr>
                <w:i/>
                <w:sz w:val="18"/>
              </w:rPr>
            </w:pPr>
            <w:r>
              <w:rPr>
                <w:i/>
                <w:sz w:val="18"/>
              </w:rPr>
              <w:t>Precious, Iron Man, Indiana Jones</w:t>
            </w:r>
          </w:p>
        </w:tc>
      </w:tr>
      <w:tr w:rsidR="0017154C" w14:paraId="5B401FCA" w14:textId="77777777">
        <w:trPr>
          <w:trHeight w:val="660"/>
        </w:trPr>
        <w:tc>
          <w:tcPr>
            <w:tcW w:w="1377" w:type="dxa"/>
          </w:tcPr>
          <w:p w14:paraId="014E5BB1" w14:textId="77777777" w:rsidR="0017154C" w:rsidRDefault="00AF2927">
            <w:pPr>
              <w:pStyle w:val="TableParagraph"/>
              <w:spacing w:before="8" w:line="254" w:lineRule="auto"/>
              <w:ind w:left="136" w:right="490"/>
              <w:rPr>
                <w:sz w:val="18"/>
              </w:rPr>
            </w:pPr>
            <w:r>
              <w:rPr>
                <w:sz w:val="18"/>
              </w:rPr>
              <w:t>Relativity Media</w:t>
            </w:r>
          </w:p>
        </w:tc>
        <w:tc>
          <w:tcPr>
            <w:tcW w:w="804" w:type="dxa"/>
          </w:tcPr>
          <w:p w14:paraId="36203DD7" w14:textId="77777777" w:rsidR="0017154C" w:rsidRDefault="00AF2927">
            <w:pPr>
              <w:pStyle w:val="TableParagraph"/>
              <w:spacing w:before="8"/>
              <w:ind w:left="108"/>
              <w:rPr>
                <w:sz w:val="18"/>
              </w:rPr>
            </w:pPr>
            <w:r>
              <w:rPr>
                <w:sz w:val="18"/>
              </w:rPr>
              <w:t>2010-</w:t>
            </w:r>
          </w:p>
          <w:p w14:paraId="0DF11EDA" w14:textId="77777777" w:rsidR="0017154C" w:rsidRDefault="00AF2927">
            <w:pPr>
              <w:pStyle w:val="TableParagraph"/>
              <w:spacing w:before="12"/>
              <w:ind w:left="108"/>
              <w:rPr>
                <w:sz w:val="18"/>
              </w:rPr>
            </w:pPr>
            <w:r>
              <w:rPr>
                <w:sz w:val="18"/>
              </w:rPr>
              <w:t>2018</w:t>
            </w:r>
          </w:p>
        </w:tc>
        <w:tc>
          <w:tcPr>
            <w:tcW w:w="3838" w:type="dxa"/>
          </w:tcPr>
          <w:p w14:paraId="0DE12E19" w14:textId="4B75CF82" w:rsidR="0017154C" w:rsidRPr="00C47F98" w:rsidRDefault="00C47F98" w:rsidP="00A540CA">
            <w:pPr>
              <w:pStyle w:val="TableParagraph"/>
              <w:spacing w:before="8" w:line="254" w:lineRule="auto"/>
              <w:ind w:left="115" w:right="101"/>
              <w:jc w:val="both"/>
              <w:rPr>
                <w:sz w:val="18"/>
                <w:lang w:val="sr-Latn-RS"/>
              </w:rPr>
            </w:pPr>
            <w:r w:rsidRPr="00C47F98">
              <w:rPr>
                <w:sz w:val="18"/>
                <w:lang w:val="sr-Latn-RS"/>
              </w:rPr>
              <w:t xml:space="preserve">Pravo na filmove </w:t>
            </w:r>
            <w:r w:rsidR="00F845CD">
              <w:rPr>
                <w:sz w:val="18"/>
                <w:lang w:val="sr-Latn-RS"/>
              </w:rPr>
              <w:t>koji se plaćaju na televiziji</w:t>
            </w:r>
            <w:r w:rsidRPr="00C47F98">
              <w:rPr>
                <w:sz w:val="18"/>
                <w:lang w:val="sr-Latn-RS"/>
              </w:rPr>
              <w:t>, nekoliko mjeseci nakon prikazivanja na DV</w:t>
            </w:r>
            <w:r w:rsidR="00F845CD">
              <w:rPr>
                <w:sz w:val="18"/>
                <w:lang w:val="sr-Latn-RS"/>
              </w:rPr>
              <w:t>D-u</w:t>
            </w:r>
            <w:r w:rsidRPr="00C47F98">
              <w:rPr>
                <w:sz w:val="18"/>
                <w:lang w:val="sr-Latn-RS"/>
              </w:rPr>
              <w:t>. Navodno košta izmedju 20 i 32 miliona dolara godišnje.</w:t>
            </w:r>
          </w:p>
        </w:tc>
        <w:tc>
          <w:tcPr>
            <w:tcW w:w="3039" w:type="dxa"/>
          </w:tcPr>
          <w:p w14:paraId="12B23FA4" w14:textId="77777777" w:rsidR="0017154C" w:rsidRDefault="00AF2927">
            <w:pPr>
              <w:pStyle w:val="TableParagraph"/>
              <w:spacing w:before="8" w:line="254" w:lineRule="auto"/>
              <w:ind w:left="110" w:right="397"/>
              <w:rPr>
                <w:i/>
                <w:sz w:val="18"/>
              </w:rPr>
            </w:pPr>
            <w:r>
              <w:rPr>
                <w:i/>
                <w:sz w:val="18"/>
              </w:rPr>
              <w:t>The Fighter, Skyline, Season of the Witch, Catfish</w:t>
            </w:r>
          </w:p>
        </w:tc>
      </w:tr>
      <w:tr w:rsidR="0017154C" w14:paraId="1F35B814" w14:textId="77777777">
        <w:trPr>
          <w:trHeight w:val="660"/>
        </w:trPr>
        <w:tc>
          <w:tcPr>
            <w:tcW w:w="1377" w:type="dxa"/>
            <w:shd w:val="clear" w:color="auto" w:fill="E1E1E1"/>
          </w:tcPr>
          <w:p w14:paraId="46105E7A" w14:textId="77777777" w:rsidR="0017154C" w:rsidRDefault="00AF2927">
            <w:pPr>
              <w:pStyle w:val="TableParagraph"/>
              <w:spacing w:before="8"/>
              <w:ind w:left="136"/>
              <w:rPr>
                <w:sz w:val="18"/>
              </w:rPr>
            </w:pPr>
            <w:r>
              <w:rPr>
                <w:sz w:val="18"/>
              </w:rPr>
              <w:t>CBS</w:t>
            </w:r>
          </w:p>
        </w:tc>
        <w:tc>
          <w:tcPr>
            <w:tcW w:w="804" w:type="dxa"/>
            <w:shd w:val="clear" w:color="auto" w:fill="E1E1E1"/>
          </w:tcPr>
          <w:p w14:paraId="7D053CD7" w14:textId="77777777" w:rsidR="0017154C" w:rsidRDefault="00AF2927">
            <w:pPr>
              <w:pStyle w:val="TableParagraph"/>
              <w:spacing w:before="8"/>
              <w:ind w:left="108"/>
              <w:rPr>
                <w:sz w:val="18"/>
              </w:rPr>
            </w:pPr>
            <w:r>
              <w:rPr>
                <w:sz w:val="18"/>
              </w:rPr>
              <w:t>2011-</w:t>
            </w:r>
          </w:p>
          <w:p w14:paraId="4CFC1218" w14:textId="77777777" w:rsidR="0017154C" w:rsidRDefault="00AF2927">
            <w:pPr>
              <w:pStyle w:val="TableParagraph"/>
              <w:spacing w:before="12"/>
              <w:ind w:left="108"/>
              <w:rPr>
                <w:sz w:val="18"/>
              </w:rPr>
            </w:pPr>
            <w:r>
              <w:rPr>
                <w:sz w:val="18"/>
              </w:rPr>
              <w:t>2013</w:t>
            </w:r>
          </w:p>
        </w:tc>
        <w:tc>
          <w:tcPr>
            <w:tcW w:w="3838" w:type="dxa"/>
            <w:shd w:val="clear" w:color="auto" w:fill="E1E1E1"/>
          </w:tcPr>
          <w:p w14:paraId="5B723DA7" w14:textId="03362470" w:rsidR="0017154C" w:rsidRPr="00A540CA" w:rsidRDefault="00A540CA" w:rsidP="00A540CA">
            <w:pPr>
              <w:pStyle w:val="TableParagraph"/>
              <w:spacing w:before="8" w:line="254" w:lineRule="auto"/>
              <w:ind w:left="115" w:right="360"/>
              <w:jc w:val="both"/>
              <w:rPr>
                <w:sz w:val="18"/>
                <w:lang w:val="sr-Latn-RS"/>
              </w:rPr>
            </w:pPr>
            <w:r w:rsidRPr="00A540CA">
              <w:rPr>
                <w:sz w:val="18"/>
                <w:lang w:val="sr-Latn-RS"/>
              </w:rPr>
              <w:t>Prava na starije sadr</w:t>
            </w:r>
            <w:r w:rsidR="00F845CD">
              <w:rPr>
                <w:sz w:val="18"/>
                <w:lang w:val="sr-Latn-RS"/>
              </w:rPr>
              <w:t>ž</w:t>
            </w:r>
            <w:r w:rsidRPr="00A540CA">
              <w:rPr>
                <w:sz w:val="18"/>
                <w:lang w:val="sr-Latn-RS"/>
              </w:rPr>
              <w:t>aje koji se duže vrijeme ne emituj</w:t>
            </w:r>
            <w:r w:rsidR="00F845CD">
              <w:rPr>
                <w:sz w:val="18"/>
                <w:lang w:val="sr-Latn-RS"/>
              </w:rPr>
              <w:t>u</w:t>
            </w:r>
            <w:r w:rsidRPr="00A540CA">
              <w:rPr>
                <w:sz w:val="18"/>
                <w:lang w:val="sr-Latn-RS"/>
              </w:rPr>
              <w:t xml:space="preserve">  na CBS -u. Zapo</w:t>
            </w:r>
            <w:r w:rsidR="00F845CD">
              <w:rPr>
                <w:sz w:val="18"/>
                <w:lang w:val="sr-Latn-RS"/>
              </w:rPr>
              <w:t>č</w:t>
            </w:r>
            <w:r w:rsidRPr="00A540CA">
              <w:rPr>
                <w:sz w:val="18"/>
                <w:lang w:val="sr-Latn-RS"/>
              </w:rPr>
              <w:t>ete sa dvogodišnjim ugovorom koji je navodno bio vrijedan 100 miliona do</w:t>
            </w:r>
            <w:r w:rsidR="00F845CD">
              <w:rPr>
                <w:sz w:val="18"/>
                <w:lang w:val="sr-Latn-RS"/>
              </w:rPr>
              <w:t>l</w:t>
            </w:r>
            <w:r w:rsidRPr="00A540CA">
              <w:rPr>
                <w:sz w:val="18"/>
                <w:lang w:val="sr-Latn-RS"/>
              </w:rPr>
              <w:t>ara godišnje.</w:t>
            </w:r>
          </w:p>
        </w:tc>
        <w:tc>
          <w:tcPr>
            <w:tcW w:w="3039" w:type="dxa"/>
            <w:shd w:val="clear" w:color="auto" w:fill="E1E1E1"/>
          </w:tcPr>
          <w:p w14:paraId="48B4187E" w14:textId="77777777" w:rsidR="0017154C" w:rsidRDefault="00AF2927">
            <w:pPr>
              <w:pStyle w:val="TableParagraph"/>
              <w:spacing w:before="8" w:line="254" w:lineRule="auto"/>
              <w:ind w:left="110" w:right="228"/>
              <w:rPr>
                <w:i/>
                <w:sz w:val="18"/>
              </w:rPr>
            </w:pPr>
            <w:r>
              <w:rPr>
                <w:i/>
                <w:sz w:val="18"/>
              </w:rPr>
              <w:t>Star Trek, The Twilight Zone, Family Ties, Twin Peaks, Cheers,</w:t>
            </w:r>
          </w:p>
          <w:p w14:paraId="401C7809" w14:textId="77777777" w:rsidR="0017154C" w:rsidRDefault="00AF2927">
            <w:pPr>
              <w:pStyle w:val="TableParagraph"/>
              <w:spacing w:before="1" w:line="192" w:lineRule="exact"/>
              <w:ind w:left="110"/>
              <w:rPr>
                <w:i/>
                <w:sz w:val="18"/>
              </w:rPr>
            </w:pPr>
            <w:r>
              <w:rPr>
                <w:i/>
                <w:sz w:val="18"/>
              </w:rPr>
              <w:t>Frasier</w:t>
            </w:r>
          </w:p>
        </w:tc>
      </w:tr>
      <w:tr w:rsidR="0017154C" w14:paraId="15CE03B3" w14:textId="77777777">
        <w:trPr>
          <w:trHeight w:val="659"/>
        </w:trPr>
        <w:tc>
          <w:tcPr>
            <w:tcW w:w="1377" w:type="dxa"/>
          </w:tcPr>
          <w:p w14:paraId="6AE3A3B1" w14:textId="77777777" w:rsidR="0017154C" w:rsidRDefault="00AF2927">
            <w:pPr>
              <w:pStyle w:val="TableParagraph"/>
              <w:spacing w:before="8"/>
              <w:ind w:left="136"/>
              <w:rPr>
                <w:sz w:val="18"/>
              </w:rPr>
            </w:pPr>
            <w:r>
              <w:rPr>
                <w:sz w:val="18"/>
              </w:rPr>
              <w:t>FOX</w:t>
            </w:r>
          </w:p>
        </w:tc>
        <w:tc>
          <w:tcPr>
            <w:tcW w:w="804" w:type="dxa"/>
          </w:tcPr>
          <w:p w14:paraId="3A0BA1A1" w14:textId="77777777" w:rsidR="0017154C" w:rsidRDefault="00AF2927">
            <w:pPr>
              <w:pStyle w:val="TableParagraph"/>
              <w:spacing w:before="8"/>
              <w:ind w:left="108"/>
              <w:rPr>
                <w:sz w:val="18"/>
              </w:rPr>
            </w:pPr>
            <w:r>
              <w:rPr>
                <w:sz w:val="18"/>
              </w:rPr>
              <w:t>2011-</w:t>
            </w:r>
          </w:p>
          <w:p w14:paraId="6B447FB8" w14:textId="77777777" w:rsidR="0017154C" w:rsidRDefault="00AF2927">
            <w:pPr>
              <w:pStyle w:val="TableParagraph"/>
              <w:spacing w:before="12"/>
              <w:ind w:left="108"/>
              <w:rPr>
                <w:sz w:val="18"/>
              </w:rPr>
            </w:pPr>
            <w:r>
              <w:rPr>
                <w:sz w:val="18"/>
              </w:rPr>
              <w:t>2017</w:t>
            </w:r>
          </w:p>
        </w:tc>
        <w:tc>
          <w:tcPr>
            <w:tcW w:w="3838" w:type="dxa"/>
          </w:tcPr>
          <w:p w14:paraId="052995BC" w14:textId="50124294" w:rsidR="0017154C" w:rsidRPr="00A540CA" w:rsidRDefault="00A540CA" w:rsidP="00A540CA">
            <w:pPr>
              <w:pStyle w:val="TableParagraph"/>
              <w:spacing w:before="8" w:line="254" w:lineRule="auto"/>
              <w:ind w:left="115" w:right="141"/>
              <w:jc w:val="both"/>
              <w:rPr>
                <w:sz w:val="18"/>
                <w:lang w:val="sr-Latn-RS"/>
              </w:rPr>
            </w:pPr>
            <w:r w:rsidRPr="00A540CA">
              <w:rPr>
                <w:sz w:val="18"/>
                <w:lang w:val="sr-Latn-RS"/>
              </w:rPr>
              <w:t xml:space="preserve">Pravo na prethodne sezone aktuelnih emisija koje su se prikazivale na Fox-u, kao i programe koji se više ne emituju. </w:t>
            </w:r>
          </w:p>
        </w:tc>
        <w:tc>
          <w:tcPr>
            <w:tcW w:w="3039" w:type="dxa"/>
          </w:tcPr>
          <w:p w14:paraId="276206B2" w14:textId="77777777" w:rsidR="0017154C" w:rsidRDefault="00AF2927">
            <w:pPr>
              <w:pStyle w:val="TableParagraph"/>
              <w:spacing w:before="8" w:line="254" w:lineRule="auto"/>
              <w:ind w:left="110" w:right="187"/>
              <w:rPr>
                <w:i/>
                <w:sz w:val="18"/>
              </w:rPr>
            </w:pPr>
            <w:r>
              <w:rPr>
                <w:i/>
                <w:sz w:val="18"/>
              </w:rPr>
              <w:t>Lie to Me, Bones, King of the Hill, That 70’s Show, Prison Break, 24,</w:t>
            </w:r>
          </w:p>
          <w:p w14:paraId="76A79362" w14:textId="77777777" w:rsidR="0017154C" w:rsidRDefault="00AF2927">
            <w:pPr>
              <w:pStyle w:val="TableParagraph"/>
              <w:spacing w:before="1" w:line="192" w:lineRule="exact"/>
              <w:ind w:left="110"/>
              <w:rPr>
                <w:i/>
                <w:sz w:val="18"/>
              </w:rPr>
            </w:pPr>
            <w:r>
              <w:rPr>
                <w:i/>
                <w:sz w:val="18"/>
              </w:rPr>
              <w:t>Arrested Development</w:t>
            </w:r>
          </w:p>
        </w:tc>
      </w:tr>
      <w:tr w:rsidR="0017154C" w14:paraId="22FA0589" w14:textId="77777777">
        <w:trPr>
          <w:trHeight w:val="1099"/>
        </w:trPr>
        <w:tc>
          <w:tcPr>
            <w:tcW w:w="1377" w:type="dxa"/>
            <w:shd w:val="clear" w:color="auto" w:fill="E1E1E1"/>
          </w:tcPr>
          <w:p w14:paraId="1B70AF7D" w14:textId="77777777" w:rsidR="0017154C" w:rsidRDefault="00AF2927">
            <w:pPr>
              <w:pStyle w:val="TableParagraph"/>
              <w:spacing w:before="8"/>
              <w:ind w:left="136"/>
              <w:rPr>
                <w:sz w:val="18"/>
              </w:rPr>
            </w:pPr>
            <w:r>
              <w:rPr>
                <w:sz w:val="18"/>
              </w:rPr>
              <w:t>WarnerMedia</w:t>
            </w:r>
          </w:p>
        </w:tc>
        <w:tc>
          <w:tcPr>
            <w:tcW w:w="804" w:type="dxa"/>
            <w:shd w:val="clear" w:color="auto" w:fill="E1E1E1"/>
          </w:tcPr>
          <w:p w14:paraId="4D09107F" w14:textId="77777777" w:rsidR="0017154C" w:rsidRDefault="00AF2927">
            <w:pPr>
              <w:pStyle w:val="TableParagraph"/>
              <w:spacing w:before="8"/>
              <w:ind w:left="108"/>
              <w:rPr>
                <w:sz w:val="18"/>
              </w:rPr>
            </w:pPr>
            <w:r>
              <w:rPr>
                <w:sz w:val="18"/>
              </w:rPr>
              <w:t>2011-</w:t>
            </w:r>
          </w:p>
          <w:p w14:paraId="6FCAB9EA" w14:textId="77777777" w:rsidR="0017154C" w:rsidRDefault="00AF2927">
            <w:pPr>
              <w:pStyle w:val="TableParagraph"/>
              <w:spacing w:before="12"/>
              <w:ind w:left="108"/>
              <w:rPr>
                <w:sz w:val="18"/>
              </w:rPr>
            </w:pPr>
            <w:r>
              <w:rPr>
                <w:sz w:val="18"/>
              </w:rPr>
              <w:t>2019</w:t>
            </w:r>
          </w:p>
        </w:tc>
        <w:tc>
          <w:tcPr>
            <w:tcW w:w="3838" w:type="dxa"/>
            <w:shd w:val="clear" w:color="auto" w:fill="E1E1E1"/>
          </w:tcPr>
          <w:p w14:paraId="160DB493" w14:textId="51E26C77" w:rsidR="0017154C" w:rsidRPr="00A540CA" w:rsidRDefault="00A540CA" w:rsidP="00A540CA">
            <w:pPr>
              <w:pStyle w:val="TableParagraph"/>
              <w:spacing w:before="8" w:line="254" w:lineRule="auto"/>
              <w:ind w:left="115" w:right="171"/>
              <w:jc w:val="both"/>
              <w:rPr>
                <w:sz w:val="18"/>
                <w:lang w:val="sr-Latn-RS"/>
              </w:rPr>
            </w:pPr>
            <w:r w:rsidRPr="00A540CA">
              <w:rPr>
                <w:sz w:val="18"/>
                <w:lang w:val="sr-Latn-RS"/>
              </w:rPr>
              <w:t>Prava na stariji sadržaj kampanje TNT, Cartoon Network, Warner Bross, Animation, and Adukt swim; Netflix je navodno plaćao 20 miliona dolara godišnje za Nip/Tuck, i u prosjeku od 80 do 90 miliona dolara godišnje za Friends</w:t>
            </w:r>
            <w:r w:rsidR="00F845CD">
              <w:rPr>
                <w:sz w:val="18"/>
                <w:lang w:val="sr-Latn-RS"/>
              </w:rPr>
              <w:t xml:space="preserve"> (seriju prijatelji)</w:t>
            </w:r>
            <w:r w:rsidRPr="00A540CA">
              <w:rPr>
                <w:sz w:val="18"/>
                <w:lang w:val="sr-Latn-RS"/>
              </w:rPr>
              <w:t xml:space="preserve">. </w:t>
            </w:r>
          </w:p>
        </w:tc>
        <w:tc>
          <w:tcPr>
            <w:tcW w:w="3039" w:type="dxa"/>
            <w:shd w:val="clear" w:color="auto" w:fill="E1E1E1"/>
          </w:tcPr>
          <w:p w14:paraId="26D53AFA" w14:textId="77777777" w:rsidR="0017154C" w:rsidRDefault="00AF2927">
            <w:pPr>
              <w:pStyle w:val="TableParagraph"/>
              <w:spacing w:before="8" w:line="254" w:lineRule="auto"/>
              <w:ind w:left="110" w:right="197"/>
              <w:rPr>
                <w:i/>
                <w:sz w:val="18"/>
              </w:rPr>
            </w:pPr>
            <w:r>
              <w:rPr>
                <w:i/>
                <w:sz w:val="18"/>
              </w:rPr>
              <w:t>Dallas, Nip/Tuck, Risky Business, National Lampoon’s Christmas Vacation, Veronica Mars, Pushing Daisies, Terminator: The Sarah</w:t>
            </w:r>
          </w:p>
          <w:p w14:paraId="5D445EE9" w14:textId="77777777" w:rsidR="0017154C" w:rsidRDefault="00AF2927">
            <w:pPr>
              <w:pStyle w:val="TableParagraph"/>
              <w:spacing w:before="1" w:line="192" w:lineRule="exact"/>
              <w:ind w:left="110"/>
              <w:rPr>
                <w:i/>
                <w:sz w:val="18"/>
              </w:rPr>
            </w:pPr>
            <w:r>
              <w:rPr>
                <w:i/>
                <w:sz w:val="18"/>
              </w:rPr>
              <w:t>Connor Chronicles, Friends</w:t>
            </w:r>
          </w:p>
        </w:tc>
      </w:tr>
      <w:tr w:rsidR="0017154C" w14:paraId="46910FA5" w14:textId="77777777">
        <w:trPr>
          <w:trHeight w:val="1101"/>
        </w:trPr>
        <w:tc>
          <w:tcPr>
            <w:tcW w:w="1377" w:type="dxa"/>
          </w:tcPr>
          <w:p w14:paraId="6CB31A08" w14:textId="77777777" w:rsidR="0017154C" w:rsidRDefault="00AF2927">
            <w:pPr>
              <w:pStyle w:val="TableParagraph"/>
              <w:spacing w:before="8"/>
              <w:ind w:left="136"/>
              <w:rPr>
                <w:sz w:val="18"/>
              </w:rPr>
            </w:pPr>
            <w:r>
              <w:rPr>
                <w:sz w:val="18"/>
              </w:rPr>
              <w:t>AMC</w:t>
            </w:r>
          </w:p>
        </w:tc>
        <w:tc>
          <w:tcPr>
            <w:tcW w:w="804" w:type="dxa"/>
          </w:tcPr>
          <w:p w14:paraId="2DFA86C4" w14:textId="77777777" w:rsidR="0017154C" w:rsidRDefault="00AF2927">
            <w:pPr>
              <w:pStyle w:val="TableParagraph"/>
              <w:spacing w:before="8"/>
              <w:ind w:left="108"/>
              <w:rPr>
                <w:sz w:val="18"/>
              </w:rPr>
            </w:pPr>
            <w:r>
              <w:rPr>
                <w:sz w:val="18"/>
              </w:rPr>
              <w:t>2011-</w:t>
            </w:r>
          </w:p>
          <w:p w14:paraId="7F10C95E" w14:textId="77777777" w:rsidR="0017154C" w:rsidRDefault="00AF2927">
            <w:pPr>
              <w:pStyle w:val="TableParagraph"/>
              <w:spacing w:before="14"/>
              <w:ind w:left="108"/>
              <w:rPr>
                <w:sz w:val="18"/>
              </w:rPr>
            </w:pPr>
            <w:r>
              <w:rPr>
                <w:sz w:val="18"/>
              </w:rPr>
              <w:t>2019</w:t>
            </w:r>
          </w:p>
        </w:tc>
        <w:tc>
          <w:tcPr>
            <w:tcW w:w="3838" w:type="dxa"/>
          </w:tcPr>
          <w:p w14:paraId="17F646F6" w14:textId="1E8F1E81" w:rsidR="0017154C" w:rsidRPr="004E5382" w:rsidRDefault="00A540CA" w:rsidP="004E5382">
            <w:pPr>
              <w:pStyle w:val="TableParagraph"/>
              <w:spacing w:before="8" w:line="254" w:lineRule="auto"/>
              <w:ind w:left="115" w:right="90"/>
              <w:jc w:val="both"/>
              <w:rPr>
                <w:sz w:val="18"/>
                <w:lang w:val="sr-Latn-RS"/>
              </w:rPr>
            </w:pPr>
            <w:r w:rsidRPr="00A540CA">
              <w:rPr>
                <w:sz w:val="18"/>
                <w:lang w:val="sr-Latn-RS"/>
              </w:rPr>
              <w:t xml:space="preserve">Prava na sadrzaj sa AMC, IFC, SUNDANCE CHANNEL, AND WE TV; </w:t>
            </w:r>
            <w:r w:rsidR="00F845CD">
              <w:rPr>
                <w:sz w:val="18"/>
                <w:lang w:val="sr-Latn-RS"/>
              </w:rPr>
              <w:t>izabrano prikazivanje neposredno</w:t>
            </w:r>
            <w:r w:rsidR="004E5382">
              <w:rPr>
                <w:sz w:val="18"/>
                <w:lang w:val="sr-Latn-RS"/>
              </w:rPr>
              <w:t xml:space="preserve"> prije premijere sledeće sezone. </w:t>
            </w:r>
            <w:r w:rsidRPr="00A540CA">
              <w:rPr>
                <w:sz w:val="18"/>
                <w:lang w:val="sr-Latn-RS"/>
              </w:rPr>
              <w:t>Svaka epizoda Mad Man-a navodno kostala je milion dolara.</w:t>
            </w:r>
          </w:p>
        </w:tc>
        <w:tc>
          <w:tcPr>
            <w:tcW w:w="3039" w:type="dxa"/>
          </w:tcPr>
          <w:p w14:paraId="5E0D0642" w14:textId="77777777" w:rsidR="0017154C" w:rsidRDefault="00AF2927">
            <w:pPr>
              <w:pStyle w:val="TableParagraph"/>
              <w:spacing w:before="8" w:line="254" w:lineRule="auto"/>
              <w:ind w:left="110" w:right="428"/>
              <w:rPr>
                <w:i/>
                <w:sz w:val="18"/>
              </w:rPr>
            </w:pPr>
            <w:r>
              <w:rPr>
                <w:i/>
                <w:sz w:val="18"/>
              </w:rPr>
              <w:t>Mad Men, Breaking Bad, The Walking Dead, Portlandia, The Increasingly Poor Decisions of Todd Margaret, Braxton Family</w:t>
            </w:r>
          </w:p>
          <w:p w14:paraId="34B60957" w14:textId="77777777" w:rsidR="0017154C" w:rsidRDefault="00AF2927">
            <w:pPr>
              <w:pStyle w:val="TableParagraph"/>
              <w:spacing w:line="192" w:lineRule="exact"/>
              <w:ind w:left="110"/>
              <w:rPr>
                <w:i/>
                <w:sz w:val="18"/>
              </w:rPr>
            </w:pPr>
            <w:r>
              <w:rPr>
                <w:i/>
                <w:sz w:val="18"/>
              </w:rPr>
              <w:t>Values, My Fair Wedding.</w:t>
            </w:r>
          </w:p>
        </w:tc>
      </w:tr>
      <w:tr w:rsidR="0017154C" w14:paraId="5D0F1735" w14:textId="77777777">
        <w:trPr>
          <w:trHeight w:val="2419"/>
        </w:trPr>
        <w:tc>
          <w:tcPr>
            <w:tcW w:w="1377" w:type="dxa"/>
            <w:shd w:val="clear" w:color="auto" w:fill="E1E1E1"/>
          </w:tcPr>
          <w:p w14:paraId="4611F9E5" w14:textId="77777777" w:rsidR="0017154C" w:rsidRDefault="00AF2927">
            <w:pPr>
              <w:pStyle w:val="TableParagraph"/>
              <w:spacing w:before="6"/>
              <w:ind w:left="136"/>
              <w:rPr>
                <w:sz w:val="18"/>
              </w:rPr>
            </w:pPr>
            <w:r>
              <w:rPr>
                <w:sz w:val="18"/>
              </w:rPr>
              <w:t>Disney</w:t>
            </w:r>
          </w:p>
        </w:tc>
        <w:tc>
          <w:tcPr>
            <w:tcW w:w="804" w:type="dxa"/>
            <w:shd w:val="clear" w:color="auto" w:fill="E1E1E1"/>
          </w:tcPr>
          <w:p w14:paraId="3AAC8E93" w14:textId="77777777" w:rsidR="0017154C" w:rsidRDefault="00AF2927">
            <w:pPr>
              <w:pStyle w:val="TableParagraph"/>
              <w:spacing w:before="6"/>
              <w:ind w:left="108"/>
              <w:rPr>
                <w:sz w:val="18"/>
              </w:rPr>
            </w:pPr>
            <w:r>
              <w:rPr>
                <w:sz w:val="18"/>
              </w:rPr>
              <w:t>2011-</w:t>
            </w:r>
          </w:p>
          <w:p w14:paraId="08E662B7" w14:textId="77777777" w:rsidR="0017154C" w:rsidRDefault="00AF2927">
            <w:pPr>
              <w:pStyle w:val="TableParagraph"/>
              <w:spacing w:before="14"/>
              <w:ind w:left="108"/>
              <w:rPr>
                <w:sz w:val="18"/>
              </w:rPr>
            </w:pPr>
            <w:r>
              <w:rPr>
                <w:sz w:val="18"/>
              </w:rPr>
              <w:t>2019</w:t>
            </w:r>
          </w:p>
        </w:tc>
        <w:tc>
          <w:tcPr>
            <w:tcW w:w="3838" w:type="dxa"/>
            <w:shd w:val="clear" w:color="auto" w:fill="E1E1E1"/>
          </w:tcPr>
          <w:p w14:paraId="44F36418" w14:textId="79524052" w:rsidR="00A540CA" w:rsidRPr="00A540CA" w:rsidRDefault="00A540CA" w:rsidP="00A540CA">
            <w:pPr>
              <w:pStyle w:val="TableParagraph"/>
              <w:spacing w:before="6" w:line="254" w:lineRule="auto"/>
              <w:ind w:left="115" w:right="200"/>
              <w:jc w:val="both"/>
              <w:rPr>
                <w:sz w:val="18"/>
                <w:lang w:val="sr-Latn-RS"/>
              </w:rPr>
            </w:pPr>
            <w:r w:rsidRPr="00A540CA">
              <w:rPr>
                <w:sz w:val="18"/>
                <w:lang w:val="sr-Latn-RS"/>
              </w:rPr>
              <w:t xml:space="preserve">Diznijeva prava na televizijske emisije sa Disney channel i ABC i igrane filmove sa Walt Disney Animation Studios, PixarAnimation studios,  Marvel Studios </w:t>
            </w:r>
            <w:r w:rsidR="004E5382">
              <w:rPr>
                <w:sz w:val="18"/>
                <w:lang w:val="sr-Latn-RS"/>
              </w:rPr>
              <w:t xml:space="preserve">i </w:t>
            </w:r>
            <w:r w:rsidRPr="00A540CA">
              <w:rPr>
                <w:sz w:val="18"/>
                <w:lang w:val="sr-Latn-RS"/>
              </w:rPr>
              <w:t>Disney</w:t>
            </w:r>
            <w:r w:rsidR="004E5382">
              <w:rPr>
                <w:sz w:val="18"/>
                <w:lang w:val="sr-Latn-RS"/>
              </w:rPr>
              <w:t xml:space="preserve"> </w:t>
            </w:r>
            <w:r w:rsidRPr="00A540CA">
              <w:rPr>
                <w:sz w:val="18"/>
                <w:lang w:val="sr-Latn-RS"/>
              </w:rPr>
              <w:t>nature ; televizijske  epizodee</w:t>
            </w:r>
            <w:r w:rsidR="004E5382">
              <w:rPr>
                <w:sz w:val="18"/>
                <w:lang w:val="sr-Latn-RS"/>
              </w:rPr>
              <w:t xml:space="preserve"> </w:t>
            </w:r>
            <w:r w:rsidRPr="00A540CA">
              <w:rPr>
                <w:sz w:val="18"/>
                <w:lang w:val="sr-Latn-RS"/>
              </w:rPr>
              <w:t>prethodnih sezona bile su aktuelne odmah a epizode ak</w:t>
            </w:r>
            <w:r w:rsidR="004E5382">
              <w:rPr>
                <w:sz w:val="18"/>
                <w:lang w:val="sr-Latn-RS"/>
              </w:rPr>
              <w:t>t</w:t>
            </w:r>
            <w:r w:rsidRPr="00A540CA">
              <w:rPr>
                <w:sz w:val="18"/>
                <w:lang w:val="sr-Latn-RS"/>
              </w:rPr>
              <w:t>uelnih sezona 30 dana nakon premijernog emitovanja</w:t>
            </w:r>
            <w:r w:rsidR="004E5382">
              <w:rPr>
                <w:sz w:val="18"/>
                <w:lang w:val="sr-Latn-RS"/>
              </w:rPr>
              <w:t>.</w:t>
            </w:r>
            <w:r w:rsidRPr="00A540CA">
              <w:rPr>
                <w:sz w:val="18"/>
                <w:lang w:val="sr-Latn-RS"/>
              </w:rPr>
              <w:t xml:space="preserve"> </w:t>
            </w:r>
          </w:p>
          <w:p w14:paraId="4853B493" w14:textId="6E4EEF8E" w:rsidR="00A540CA" w:rsidRPr="00A540CA" w:rsidRDefault="00A540CA" w:rsidP="00A540CA">
            <w:pPr>
              <w:pStyle w:val="TableParagraph"/>
              <w:spacing w:before="6" w:line="254" w:lineRule="auto"/>
              <w:ind w:left="115" w:right="200"/>
              <w:jc w:val="both"/>
              <w:rPr>
                <w:sz w:val="18"/>
                <w:lang w:val="sr-Latn-RS"/>
              </w:rPr>
            </w:pPr>
            <w:r w:rsidRPr="00A540CA">
              <w:rPr>
                <w:sz w:val="18"/>
                <w:lang w:val="sr-Latn-RS"/>
              </w:rPr>
              <w:t xml:space="preserve">Klasični i igrani </w:t>
            </w:r>
            <w:r w:rsidR="004E5382">
              <w:rPr>
                <w:sz w:val="18"/>
                <w:lang w:val="sr-Latn-RS"/>
              </w:rPr>
              <w:t>f</w:t>
            </w:r>
            <w:r w:rsidRPr="00A540CA">
              <w:rPr>
                <w:sz w:val="18"/>
                <w:lang w:val="sr-Latn-RS"/>
              </w:rPr>
              <w:t>ilmovi dostupni odmah, 2016te godine.</w:t>
            </w:r>
          </w:p>
          <w:p w14:paraId="1EB59C84" w14:textId="1F2F2D16" w:rsidR="0017154C" w:rsidRDefault="00A540CA" w:rsidP="00A540CA">
            <w:pPr>
              <w:pStyle w:val="TableParagraph"/>
              <w:spacing w:before="7" w:line="192" w:lineRule="exact"/>
              <w:ind w:left="115"/>
              <w:jc w:val="both"/>
              <w:rPr>
                <w:sz w:val="18"/>
              </w:rPr>
            </w:pPr>
            <w:r w:rsidRPr="00A540CA">
              <w:rPr>
                <w:sz w:val="18"/>
                <w:lang w:val="sr-Latn-RS"/>
              </w:rPr>
              <w:t>Navodno, cijena je izmedju 150 i 300 miliona dolara godišnje</w:t>
            </w:r>
            <w:r>
              <w:rPr>
                <w:sz w:val="18"/>
                <w:lang w:val="sr-Latn-RS"/>
              </w:rPr>
              <w:t>.</w:t>
            </w:r>
          </w:p>
        </w:tc>
        <w:tc>
          <w:tcPr>
            <w:tcW w:w="3039" w:type="dxa"/>
            <w:shd w:val="clear" w:color="auto" w:fill="E1E1E1"/>
          </w:tcPr>
          <w:p w14:paraId="38422841" w14:textId="77777777" w:rsidR="0017154C" w:rsidRDefault="00AF2927">
            <w:pPr>
              <w:pStyle w:val="TableParagraph"/>
              <w:spacing w:before="6" w:line="254" w:lineRule="auto"/>
              <w:ind w:left="110" w:right="158"/>
              <w:rPr>
                <w:i/>
                <w:sz w:val="18"/>
              </w:rPr>
            </w:pPr>
            <w:r>
              <w:rPr>
                <w:i/>
                <w:sz w:val="18"/>
              </w:rPr>
              <w:t xml:space="preserve">Alice in Wonderland, Pocahontas, Hercules, Mulan, Dumbo, Star Wars </w:t>
            </w:r>
            <w:r>
              <w:rPr>
                <w:sz w:val="18"/>
              </w:rPr>
              <w:t xml:space="preserve">series, </w:t>
            </w:r>
            <w:r>
              <w:rPr>
                <w:i/>
                <w:sz w:val="18"/>
              </w:rPr>
              <w:t xml:space="preserve">The Avengers </w:t>
            </w:r>
            <w:r>
              <w:rPr>
                <w:sz w:val="18"/>
              </w:rPr>
              <w:t xml:space="preserve">series, </w:t>
            </w:r>
            <w:r>
              <w:rPr>
                <w:i/>
                <w:sz w:val="18"/>
              </w:rPr>
              <w:t>Guardians of the Galaxy, Black Panther, Lost, Scrubs, Hannah Montana, Desperate Housewives, Wizards of Waverly Place, High School Musical</w:t>
            </w:r>
          </w:p>
        </w:tc>
      </w:tr>
      <w:tr w:rsidR="0017154C" w14:paraId="7034C995" w14:textId="77777777">
        <w:trPr>
          <w:trHeight w:val="902"/>
        </w:trPr>
        <w:tc>
          <w:tcPr>
            <w:tcW w:w="1377" w:type="dxa"/>
            <w:tcBorders>
              <w:bottom w:val="single" w:sz="4" w:space="0" w:color="000000"/>
            </w:tcBorders>
          </w:tcPr>
          <w:p w14:paraId="26FA450A" w14:textId="77777777" w:rsidR="0017154C" w:rsidRDefault="00AF2927">
            <w:pPr>
              <w:pStyle w:val="TableParagraph"/>
              <w:spacing w:before="8"/>
              <w:ind w:left="136"/>
              <w:rPr>
                <w:sz w:val="18"/>
              </w:rPr>
            </w:pPr>
            <w:r>
              <w:rPr>
                <w:sz w:val="18"/>
              </w:rPr>
              <w:t>Weinstein Co.</w:t>
            </w:r>
          </w:p>
        </w:tc>
        <w:tc>
          <w:tcPr>
            <w:tcW w:w="804" w:type="dxa"/>
            <w:tcBorders>
              <w:bottom w:val="single" w:sz="4" w:space="0" w:color="000000"/>
            </w:tcBorders>
          </w:tcPr>
          <w:p w14:paraId="6A3762FA" w14:textId="77777777" w:rsidR="0017154C" w:rsidRDefault="00AF2927">
            <w:pPr>
              <w:pStyle w:val="TableParagraph"/>
              <w:spacing w:before="8"/>
              <w:ind w:left="108"/>
              <w:rPr>
                <w:sz w:val="18"/>
              </w:rPr>
            </w:pPr>
            <w:r>
              <w:rPr>
                <w:sz w:val="18"/>
              </w:rPr>
              <w:t>2012-</w:t>
            </w:r>
          </w:p>
          <w:p w14:paraId="69DD028F" w14:textId="77777777" w:rsidR="0017154C" w:rsidRDefault="00AF2927">
            <w:pPr>
              <w:pStyle w:val="TableParagraph"/>
              <w:spacing w:before="12"/>
              <w:ind w:left="108"/>
              <w:rPr>
                <w:sz w:val="18"/>
              </w:rPr>
            </w:pPr>
            <w:r>
              <w:rPr>
                <w:sz w:val="18"/>
              </w:rPr>
              <w:t>2018</w:t>
            </w:r>
          </w:p>
        </w:tc>
        <w:tc>
          <w:tcPr>
            <w:tcW w:w="3838" w:type="dxa"/>
            <w:tcBorders>
              <w:bottom w:val="single" w:sz="4" w:space="0" w:color="000000"/>
            </w:tcBorders>
          </w:tcPr>
          <w:p w14:paraId="6A43E836" w14:textId="77777777" w:rsidR="00A540CA" w:rsidRPr="00A540CA" w:rsidRDefault="00A540CA" w:rsidP="00A540CA">
            <w:pPr>
              <w:pStyle w:val="TableParagraph"/>
              <w:spacing w:before="8" w:line="254" w:lineRule="auto"/>
              <w:ind w:left="115" w:right="172"/>
              <w:jc w:val="both"/>
              <w:rPr>
                <w:sz w:val="18"/>
                <w:lang w:val="sr-Latn-RS"/>
              </w:rPr>
            </w:pPr>
            <w:r w:rsidRPr="00A540CA">
              <w:rPr>
                <w:sz w:val="18"/>
                <w:lang w:val="sr-Latn-RS"/>
              </w:rPr>
              <w:t>Prava na odabir Radius-Twc filmova.</w:t>
            </w:r>
          </w:p>
          <w:p w14:paraId="4A304D03" w14:textId="77777777" w:rsidR="00A540CA" w:rsidRPr="00A540CA" w:rsidRDefault="00A540CA" w:rsidP="00A540CA">
            <w:pPr>
              <w:pStyle w:val="TableParagraph"/>
              <w:spacing w:before="8" w:line="254" w:lineRule="auto"/>
              <w:ind w:left="115" w:right="172"/>
              <w:jc w:val="both"/>
              <w:rPr>
                <w:sz w:val="18"/>
                <w:lang w:val="sr-Latn-RS"/>
              </w:rPr>
            </w:pPr>
            <w:r w:rsidRPr="00A540CA">
              <w:rPr>
                <w:sz w:val="18"/>
                <w:lang w:val="sr-Latn-RS"/>
              </w:rPr>
              <w:t>2016te prava su proširena na svaki film u produkciji Twc i Dimension.</w:t>
            </w:r>
          </w:p>
          <w:p w14:paraId="5EB81DCF" w14:textId="1835FD52" w:rsidR="0017154C" w:rsidRDefault="0017154C" w:rsidP="00A540CA">
            <w:pPr>
              <w:pStyle w:val="TableParagraph"/>
              <w:spacing w:before="8" w:line="254" w:lineRule="auto"/>
              <w:ind w:left="115" w:right="172"/>
              <w:jc w:val="both"/>
              <w:rPr>
                <w:sz w:val="18"/>
              </w:rPr>
            </w:pPr>
          </w:p>
        </w:tc>
        <w:tc>
          <w:tcPr>
            <w:tcW w:w="3039" w:type="dxa"/>
            <w:tcBorders>
              <w:bottom w:val="single" w:sz="4" w:space="0" w:color="000000"/>
            </w:tcBorders>
          </w:tcPr>
          <w:p w14:paraId="585C83B0" w14:textId="77777777" w:rsidR="0017154C" w:rsidRDefault="00AF2927">
            <w:pPr>
              <w:pStyle w:val="TableParagraph"/>
              <w:spacing w:before="8" w:line="254" w:lineRule="auto"/>
              <w:ind w:left="110" w:right="155"/>
              <w:rPr>
                <w:i/>
                <w:sz w:val="18"/>
              </w:rPr>
            </w:pPr>
            <w:r>
              <w:rPr>
                <w:i/>
                <w:sz w:val="18"/>
              </w:rPr>
              <w:t>The Artist, The Bachelorette, Drive, Peaky Blinders, Butter, Only God Forgives, The Details</w:t>
            </w:r>
          </w:p>
        </w:tc>
      </w:tr>
    </w:tbl>
    <w:p w14:paraId="75BD73C2" w14:textId="08FB48E8" w:rsidR="0017154C" w:rsidRPr="00A540CA" w:rsidRDefault="007B1843" w:rsidP="00A540CA">
      <w:pPr>
        <w:spacing w:before="185"/>
        <w:ind w:left="140"/>
        <w:rPr>
          <w:sz w:val="14"/>
        </w:rPr>
      </w:pPr>
      <w:r>
        <w:rPr>
          <w:i/>
          <w:iCs/>
          <w:sz w:val="16"/>
        </w:rPr>
        <w:t>Izvor</w:t>
      </w:r>
      <w:r w:rsidR="00AF2927">
        <w:rPr>
          <w:sz w:val="16"/>
        </w:rPr>
        <w:t xml:space="preserve">: </w:t>
      </w:r>
      <w:r>
        <w:rPr>
          <w:sz w:val="16"/>
        </w:rPr>
        <w:t xml:space="preserve">Sastavljeno </w:t>
      </w:r>
      <w:proofErr w:type="gramStart"/>
      <w:r>
        <w:rPr>
          <w:sz w:val="16"/>
        </w:rPr>
        <w:t>od</w:t>
      </w:r>
      <w:proofErr w:type="gramEnd"/>
      <w:r>
        <w:rPr>
          <w:sz w:val="16"/>
        </w:rPr>
        <w:t xml:space="preserve"> različitih izvora</w:t>
      </w:r>
      <w:r w:rsidR="00AF2927">
        <w:rPr>
          <w:sz w:val="16"/>
        </w:rPr>
        <w:t>.</w:t>
      </w:r>
      <w:hyperlink w:anchor="_bookmark49" w:history="1">
        <w:r w:rsidR="00AF2927">
          <w:rPr>
            <w:position w:val="6"/>
            <w:sz w:val="14"/>
          </w:rPr>
          <w:t>65</w:t>
        </w:r>
      </w:hyperlink>
    </w:p>
    <w:p w14:paraId="000EE286" w14:textId="30633798" w:rsidR="0017154C" w:rsidRDefault="00FF04F3">
      <w:pPr>
        <w:pStyle w:val="BodyText"/>
        <w:spacing w:before="11"/>
        <w:rPr>
          <w:sz w:val="16"/>
        </w:rPr>
      </w:pPr>
      <w:r>
        <w:rPr>
          <w:noProof/>
          <w:lang w:val="en-GB" w:eastAsia="en-GB"/>
        </w:rPr>
        <mc:AlternateContent>
          <mc:Choice Requires="wps">
            <w:drawing>
              <wp:anchor distT="0" distB="0" distL="0" distR="0" simplePos="0" relativeHeight="487595008" behindDoc="1" locked="0" layoutInCell="1" allowOverlap="1" wp14:anchorId="11E442A6" wp14:editId="326A3AEC">
                <wp:simplePos x="0" y="0"/>
                <wp:positionH relativeFrom="page">
                  <wp:posOffset>895985</wp:posOffset>
                </wp:positionH>
                <wp:positionV relativeFrom="paragraph">
                  <wp:posOffset>153670</wp:posOffset>
                </wp:positionV>
                <wp:extent cx="5751830" cy="6350"/>
                <wp:effectExtent l="0" t="0" r="0" b="0"/>
                <wp:wrapTopAndBottom/>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B675" id="Rectangle 9" o:spid="_x0000_s1026" style="position:absolute;margin-left:70.55pt;margin-top:12.1pt;width:452.9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" fillcolor="black" stroked="f">
                <w10:wrap type="topAndBottom" anchorx="page"/>
              </v:rect>
            </w:pict>
          </mc:Fallback>
        </mc:AlternateContent>
      </w:r>
    </w:p>
    <w:p w14:paraId="5614EAB2" w14:textId="77777777" w:rsidR="0017154C" w:rsidRDefault="00AF2927">
      <w:pPr>
        <w:spacing w:line="196" w:lineRule="exact"/>
        <w:ind w:left="140"/>
        <w:rPr>
          <w:rFonts w:ascii="Arial"/>
          <w:b/>
          <w:sz w:val="18"/>
        </w:rPr>
      </w:pPr>
      <w:r>
        <w:rPr>
          <w:rFonts w:ascii="Arial"/>
          <w:b/>
          <w:sz w:val="18"/>
        </w:rPr>
        <w:t>12</w:t>
      </w:r>
    </w:p>
    <w:p w14:paraId="7B7C9B75" w14:textId="77777777" w:rsidR="0017154C" w:rsidRDefault="0017154C">
      <w:pPr>
        <w:spacing w:line="196" w:lineRule="exact"/>
        <w:rPr>
          <w:rFonts w:ascii="Arial"/>
          <w:sz w:val="18"/>
        </w:rPr>
        <w:sectPr w:rsidR="0017154C">
          <w:pgSz w:w="12240" w:h="15840"/>
          <w:pgMar w:top="920" w:right="1120" w:bottom="700" w:left="1300" w:header="0" w:footer="501" w:gutter="0"/>
          <w:cols w:space="720"/>
        </w:sectPr>
      </w:pPr>
    </w:p>
    <w:p w14:paraId="096B5D92" w14:textId="77777777" w:rsidR="008844E2" w:rsidRPr="008844E2" w:rsidRDefault="008844E2" w:rsidP="008844E2">
      <w:pPr>
        <w:tabs>
          <w:tab w:val="right" w:pos="9499"/>
        </w:tabs>
        <w:spacing w:before="77"/>
        <w:ind w:left="500"/>
        <w:rPr>
          <w:b/>
          <w:bCs/>
          <w:sz w:val="16"/>
        </w:rPr>
      </w:pPr>
      <w:r w:rsidRPr="008844E2">
        <w:rPr>
          <w:b/>
          <w:bCs/>
          <w:sz w:val="16"/>
        </w:rPr>
        <w:lastRenderedPageBreak/>
        <w:t xml:space="preserve">Rat streaming platformi u 2019. </w:t>
      </w:r>
      <w:proofErr w:type="gramStart"/>
      <w:r w:rsidRPr="008844E2">
        <w:rPr>
          <w:b/>
          <w:bCs/>
          <w:sz w:val="16"/>
        </w:rPr>
        <w:t>godini :</w:t>
      </w:r>
      <w:proofErr w:type="gramEnd"/>
      <w:r w:rsidRPr="008844E2">
        <w:rPr>
          <w:b/>
          <w:bCs/>
          <w:sz w:val="16"/>
        </w:rPr>
        <w:t xml:space="preserve"> Može li Dizni prestići Netflix?</w:t>
      </w:r>
    </w:p>
    <w:p w14:paraId="480ACE09" w14:textId="22A37963" w:rsidR="0017154C" w:rsidRPr="008844E2" w:rsidRDefault="00AF2927" w:rsidP="008844E2">
      <w:pPr>
        <w:tabs>
          <w:tab w:val="right" w:pos="9499"/>
        </w:tabs>
        <w:spacing w:before="77"/>
        <w:ind w:left="500"/>
        <w:rPr>
          <w:b/>
          <w:sz w:val="16"/>
        </w:rPr>
      </w:pPr>
      <w:r>
        <w:rPr>
          <w:b/>
          <w:sz w:val="16"/>
        </w:rPr>
        <w:tab/>
        <w:t>519-094</w:t>
      </w:r>
    </w:p>
    <w:p w14:paraId="618F0702" w14:textId="224988D1" w:rsidR="0017154C" w:rsidRDefault="007B1843">
      <w:pPr>
        <w:pStyle w:val="BodyText"/>
        <w:tabs>
          <w:tab w:val="left" w:pos="1555"/>
        </w:tabs>
        <w:ind w:left="500"/>
      </w:pPr>
      <w:bookmarkStart w:id="23" w:name="Exhibit_4Netflix:_Original_Content_(as_o"/>
      <w:bookmarkEnd w:id="23"/>
      <w:r>
        <w:rPr>
          <w:b/>
        </w:rPr>
        <w:t>Prilog</w:t>
      </w:r>
      <w:r w:rsidR="00AF2927">
        <w:rPr>
          <w:b/>
          <w:spacing w:val="-3"/>
        </w:rPr>
        <w:t xml:space="preserve"> </w:t>
      </w:r>
      <w:r w:rsidR="00AF2927">
        <w:rPr>
          <w:b/>
        </w:rPr>
        <w:t>4</w:t>
      </w:r>
      <w:r>
        <w:rPr>
          <w:b/>
        </w:rPr>
        <w:t xml:space="preserve"> </w:t>
      </w:r>
      <w:r w:rsidR="00AF2927">
        <w:t xml:space="preserve">Netflix: </w:t>
      </w:r>
      <w:r>
        <w:t>Originalni sadržaj</w:t>
      </w:r>
      <w:r w:rsidR="00AF2927">
        <w:t xml:space="preserve"> (</w:t>
      </w:r>
      <w:proofErr w:type="gramStart"/>
      <w:r>
        <w:t>od</w:t>
      </w:r>
      <w:proofErr w:type="gramEnd"/>
      <w:r>
        <w:t xml:space="preserve"> marta</w:t>
      </w:r>
      <w:r w:rsidR="00AF2927">
        <w:t xml:space="preserve"> 18,</w:t>
      </w:r>
      <w:r w:rsidR="00AF2927">
        <w:rPr>
          <w:spacing w:val="-1"/>
        </w:rPr>
        <w:t xml:space="preserve"> </w:t>
      </w:r>
      <w:r w:rsidR="00AF2927">
        <w:t>2019)</w:t>
      </w:r>
    </w:p>
    <w:p w14:paraId="470CCC77" w14:textId="77777777" w:rsidR="0017154C" w:rsidRDefault="0017154C">
      <w:pPr>
        <w:pStyle w:val="BodyText"/>
      </w:pPr>
    </w:p>
    <w:tbl>
      <w:tblPr>
        <w:tblW w:w="0" w:type="auto"/>
        <w:tblInd w:w="500" w:type="dxa"/>
        <w:tblLayout w:type="fixed"/>
        <w:tblCellMar>
          <w:left w:w="0" w:type="dxa"/>
          <w:right w:w="0" w:type="dxa"/>
        </w:tblCellMar>
        <w:tblLook w:val="01E0" w:firstRow="1" w:lastRow="1" w:firstColumn="1" w:lastColumn="1" w:noHBand="0" w:noVBand="0"/>
      </w:tblPr>
      <w:tblGrid>
        <w:gridCol w:w="2635"/>
        <w:gridCol w:w="2024"/>
        <w:gridCol w:w="2191"/>
        <w:gridCol w:w="2372"/>
      </w:tblGrid>
      <w:tr w:rsidR="0017154C" w14:paraId="7F7B8786" w14:textId="77777777">
        <w:trPr>
          <w:trHeight w:val="460"/>
        </w:trPr>
        <w:tc>
          <w:tcPr>
            <w:tcW w:w="2635" w:type="dxa"/>
            <w:tcBorders>
              <w:top w:val="single" w:sz="6" w:space="0" w:color="000000"/>
              <w:bottom w:val="single" w:sz="6" w:space="0" w:color="000000"/>
            </w:tcBorders>
          </w:tcPr>
          <w:p w14:paraId="510CCAEB" w14:textId="3FCA702E" w:rsidR="0017154C" w:rsidRDefault="008844E2">
            <w:pPr>
              <w:pStyle w:val="TableParagraph"/>
              <w:spacing w:before="110"/>
              <w:ind w:left="115"/>
              <w:rPr>
                <w:rFonts w:ascii="Palladio Uralic"/>
                <w:b/>
                <w:sz w:val="14"/>
              </w:rPr>
            </w:pPr>
            <w:r>
              <w:rPr>
                <w:rFonts w:ascii="Palladio Uralic"/>
                <w:b/>
                <w:sz w:val="18"/>
              </w:rPr>
              <w:t>Serija</w:t>
            </w:r>
            <w:r w:rsidR="00AF2927">
              <w:rPr>
                <w:rFonts w:ascii="Palladio Uralic"/>
                <w:b/>
                <w:position w:val="6"/>
                <w:sz w:val="14"/>
              </w:rPr>
              <w:t>a</w:t>
            </w:r>
          </w:p>
        </w:tc>
        <w:tc>
          <w:tcPr>
            <w:tcW w:w="2024" w:type="dxa"/>
            <w:tcBorders>
              <w:top w:val="single" w:sz="6" w:space="0" w:color="000000"/>
              <w:bottom w:val="single" w:sz="6" w:space="0" w:color="000000"/>
            </w:tcBorders>
          </w:tcPr>
          <w:p w14:paraId="72D18377" w14:textId="14019560" w:rsidR="0017154C" w:rsidRDefault="008844E2">
            <w:pPr>
              <w:pStyle w:val="TableParagraph"/>
              <w:spacing w:before="133"/>
              <w:ind w:left="196"/>
              <w:rPr>
                <w:rFonts w:ascii="Palladio Uralic"/>
                <w:b/>
                <w:sz w:val="18"/>
              </w:rPr>
            </w:pPr>
            <w:r>
              <w:rPr>
                <w:rFonts w:ascii="Palladio Uralic"/>
                <w:b/>
                <w:sz w:val="18"/>
              </w:rPr>
              <w:t>Premijera</w:t>
            </w:r>
          </w:p>
        </w:tc>
        <w:tc>
          <w:tcPr>
            <w:tcW w:w="2191" w:type="dxa"/>
            <w:tcBorders>
              <w:top w:val="single" w:sz="6" w:space="0" w:color="000000"/>
              <w:bottom w:val="single" w:sz="6" w:space="0" w:color="000000"/>
            </w:tcBorders>
          </w:tcPr>
          <w:p w14:paraId="6AAD7439" w14:textId="32C66531" w:rsidR="0017154C" w:rsidRDefault="008844E2">
            <w:pPr>
              <w:pStyle w:val="TableParagraph"/>
              <w:spacing w:before="133"/>
              <w:ind w:left="244"/>
              <w:rPr>
                <w:rFonts w:ascii="Palladio Uralic"/>
                <w:b/>
                <w:sz w:val="18"/>
              </w:rPr>
            </w:pPr>
            <w:r>
              <w:rPr>
                <w:rFonts w:ascii="Palladio Uralic"/>
                <w:b/>
                <w:sz w:val="18"/>
              </w:rPr>
              <w:t>Ž</w:t>
            </w:r>
            <w:r>
              <w:rPr>
                <w:rFonts w:ascii="Palladio Uralic"/>
                <w:b/>
                <w:sz w:val="18"/>
              </w:rPr>
              <w:t>anr</w:t>
            </w:r>
          </w:p>
        </w:tc>
        <w:tc>
          <w:tcPr>
            <w:tcW w:w="2372" w:type="dxa"/>
            <w:tcBorders>
              <w:top w:val="single" w:sz="6" w:space="0" w:color="000000"/>
              <w:bottom w:val="single" w:sz="6" w:space="0" w:color="000000"/>
            </w:tcBorders>
          </w:tcPr>
          <w:p w14:paraId="1B50A2A0" w14:textId="1EC450BB" w:rsidR="0017154C" w:rsidRDefault="008844E2">
            <w:pPr>
              <w:pStyle w:val="TableParagraph"/>
              <w:spacing w:before="133"/>
              <w:ind w:left="254"/>
              <w:rPr>
                <w:rFonts w:ascii="Palladio Uralic"/>
                <w:b/>
                <w:sz w:val="18"/>
              </w:rPr>
            </w:pPr>
            <w:r>
              <w:rPr>
                <w:rFonts w:ascii="Palladio Uralic"/>
                <w:b/>
                <w:sz w:val="18"/>
              </w:rPr>
              <w:t>Sezone</w:t>
            </w:r>
          </w:p>
        </w:tc>
      </w:tr>
      <w:tr w:rsidR="0017154C" w14:paraId="44DD7BB9" w14:textId="77777777">
        <w:trPr>
          <w:trHeight w:val="446"/>
        </w:trPr>
        <w:tc>
          <w:tcPr>
            <w:tcW w:w="2635" w:type="dxa"/>
            <w:tcBorders>
              <w:top w:val="single" w:sz="6" w:space="0" w:color="000000"/>
            </w:tcBorders>
          </w:tcPr>
          <w:p w14:paraId="410B10BF" w14:textId="77777777" w:rsidR="0017154C" w:rsidRDefault="0017154C">
            <w:pPr>
              <w:pStyle w:val="TableParagraph"/>
              <w:spacing w:before="1"/>
              <w:rPr>
                <w:rFonts w:ascii="Palladio Uralic"/>
                <w:sz w:val="19"/>
              </w:rPr>
            </w:pPr>
          </w:p>
          <w:p w14:paraId="608E4CF8" w14:textId="77777777" w:rsidR="0017154C" w:rsidRDefault="00AF2927">
            <w:pPr>
              <w:pStyle w:val="TableParagraph"/>
              <w:spacing w:before="0" w:line="197" w:lineRule="exact"/>
              <w:ind w:left="115"/>
              <w:rPr>
                <w:i/>
                <w:sz w:val="18"/>
              </w:rPr>
            </w:pPr>
            <w:r>
              <w:rPr>
                <w:i/>
                <w:sz w:val="18"/>
              </w:rPr>
              <w:t>Stranger Things</w:t>
            </w:r>
          </w:p>
        </w:tc>
        <w:tc>
          <w:tcPr>
            <w:tcW w:w="2024" w:type="dxa"/>
            <w:tcBorders>
              <w:top w:val="single" w:sz="6" w:space="0" w:color="000000"/>
            </w:tcBorders>
          </w:tcPr>
          <w:p w14:paraId="4E2BC146" w14:textId="77777777" w:rsidR="0017154C" w:rsidRDefault="0017154C">
            <w:pPr>
              <w:pStyle w:val="TableParagraph"/>
              <w:spacing w:before="1"/>
              <w:rPr>
                <w:rFonts w:ascii="Palladio Uralic"/>
                <w:sz w:val="19"/>
              </w:rPr>
            </w:pPr>
          </w:p>
          <w:p w14:paraId="7FA28BF1" w14:textId="249FFACB" w:rsidR="0017154C" w:rsidRDefault="00AF2927">
            <w:pPr>
              <w:pStyle w:val="TableParagraph"/>
              <w:spacing w:before="0" w:line="197" w:lineRule="exact"/>
              <w:ind w:left="197"/>
              <w:rPr>
                <w:sz w:val="18"/>
              </w:rPr>
            </w:pPr>
            <w:r>
              <w:rPr>
                <w:sz w:val="18"/>
              </w:rPr>
              <w:t>Ju</w:t>
            </w:r>
            <w:r w:rsidR="008844E2">
              <w:rPr>
                <w:sz w:val="18"/>
              </w:rPr>
              <w:t>l</w:t>
            </w:r>
            <w:r>
              <w:rPr>
                <w:sz w:val="18"/>
              </w:rPr>
              <w:t xml:space="preserve"> 15, 2016</w:t>
            </w:r>
          </w:p>
        </w:tc>
        <w:tc>
          <w:tcPr>
            <w:tcW w:w="2191" w:type="dxa"/>
            <w:tcBorders>
              <w:top w:val="single" w:sz="6" w:space="0" w:color="000000"/>
            </w:tcBorders>
          </w:tcPr>
          <w:p w14:paraId="19DFA3E0" w14:textId="77777777" w:rsidR="0017154C" w:rsidRDefault="0017154C">
            <w:pPr>
              <w:pStyle w:val="TableParagraph"/>
              <w:spacing w:before="1"/>
              <w:rPr>
                <w:rFonts w:ascii="Palladio Uralic"/>
                <w:sz w:val="19"/>
              </w:rPr>
            </w:pPr>
          </w:p>
          <w:p w14:paraId="339E7DA6" w14:textId="5791A0F6" w:rsidR="0017154C" w:rsidRDefault="008844E2" w:rsidP="008844E2">
            <w:pPr>
              <w:pStyle w:val="TableParagraph"/>
              <w:spacing w:before="0" w:line="197" w:lineRule="exact"/>
              <w:ind w:left="244"/>
              <w:rPr>
                <w:sz w:val="18"/>
              </w:rPr>
            </w:pPr>
            <w:r>
              <w:rPr>
                <w:sz w:val="18"/>
              </w:rPr>
              <w:t>Naučno-fantastični horor</w:t>
            </w:r>
          </w:p>
        </w:tc>
        <w:tc>
          <w:tcPr>
            <w:tcW w:w="2372" w:type="dxa"/>
            <w:tcBorders>
              <w:top w:val="single" w:sz="6" w:space="0" w:color="000000"/>
            </w:tcBorders>
          </w:tcPr>
          <w:p w14:paraId="624728C3" w14:textId="77777777" w:rsidR="0017154C" w:rsidRDefault="0017154C" w:rsidP="00F27369">
            <w:pPr>
              <w:pStyle w:val="TableParagraph"/>
              <w:spacing w:before="1"/>
              <w:rPr>
                <w:rFonts w:ascii="Palladio Uralic"/>
                <w:sz w:val="19"/>
              </w:rPr>
            </w:pPr>
          </w:p>
          <w:p w14:paraId="5EF3AA6A" w14:textId="3D6FD672" w:rsidR="0017154C" w:rsidRDefault="00AF2927" w:rsidP="00F27369">
            <w:pPr>
              <w:pStyle w:val="TableParagraph"/>
              <w:spacing w:before="0" w:line="197" w:lineRule="exact"/>
              <w:ind w:left="253"/>
              <w:rPr>
                <w:sz w:val="18"/>
              </w:rPr>
            </w:pPr>
            <w:r>
              <w:rPr>
                <w:sz w:val="18"/>
              </w:rPr>
              <w:t xml:space="preserve">2 </w:t>
            </w:r>
            <w:r w:rsidR="00F27369">
              <w:rPr>
                <w:sz w:val="18"/>
              </w:rPr>
              <w:t>sezone</w:t>
            </w:r>
            <w:r>
              <w:rPr>
                <w:sz w:val="18"/>
              </w:rPr>
              <w:t xml:space="preserve">, 17 </w:t>
            </w:r>
            <w:r w:rsidR="00F27369">
              <w:rPr>
                <w:sz w:val="18"/>
              </w:rPr>
              <w:t>epizoda</w:t>
            </w:r>
          </w:p>
        </w:tc>
      </w:tr>
      <w:tr w:rsidR="0017154C" w14:paraId="3742F775" w14:textId="77777777">
        <w:trPr>
          <w:trHeight w:val="219"/>
        </w:trPr>
        <w:tc>
          <w:tcPr>
            <w:tcW w:w="2635" w:type="dxa"/>
          </w:tcPr>
          <w:p w14:paraId="7FE05287" w14:textId="77777777" w:rsidR="0017154C" w:rsidRDefault="00AF2927">
            <w:pPr>
              <w:pStyle w:val="TableParagraph"/>
              <w:spacing w:line="196" w:lineRule="exact"/>
              <w:ind w:left="115"/>
              <w:rPr>
                <w:i/>
                <w:sz w:val="18"/>
              </w:rPr>
            </w:pPr>
            <w:r>
              <w:rPr>
                <w:i/>
                <w:sz w:val="18"/>
              </w:rPr>
              <w:t>House of Cards</w:t>
            </w:r>
          </w:p>
        </w:tc>
        <w:tc>
          <w:tcPr>
            <w:tcW w:w="2024" w:type="dxa"/>
          </w:tcPr>
          <w:p w14:paraId="5BCAFB94" w14:textId="7B3DB3FF" w:rsidR="0017154C" w:rsidRDefault="00AF2927">
            <w:pPr>
              <w:pStyle w:val="TableParagraph"/>
              <w:spacing w:line="196" w:lineRule="exact"/>
              <w:ind w:left="197"/>
              <w:rPr>
                <w:sz w:val="18"/>
              </w:rPr>
            </w:pPr>
            <w:r>
              <w:rPr>
                <w:sz w:val="18"/>
              </w:rPr>
              <w:t>Febr</w:t>
            </w:r>
            <w:r w:rsidR="008844E2">
              <w:rPr>
                <w:sz w:val="18"/>
              </w:rPr>
              <w:t>uar</w:t>
            </w:r>
            <w:r>
              <w:rPr>
                <w:sz w:val="18"/>
              </w:rPr>
              <w:t xml:space="preserve"> 1, 2013</w:t>
            </w:r>
          </w:p>
        </w:tc>
        <w:tc>
          <w:tcPr>
            <w:tcW w:w="2191" w:type="dxa"/>
          </w:tcPr>
          <w:p w14:paraId="15224465" w14:textId="67F0455B" w:rsidR="0017154C" w:rsidRDefault="008844E2">
            <w:pPr>
              <w:pStyle w:val="TableParagraph"/>
              <w:spacing w:line="196" w:lineRule="exact"/>
              <w:ind w:left="244"/>
              <w:rPr>
                <w:sz w:val="18"/>
              </w:rPr>
            </w:pPr>
            <w:r>
              <w:rPr>
                <w:sz w:val="18"/>
              </w:rPr>
              <w:t>Politička drama</w:t>
            </w:r>
          </w:p>
        </w:tc>
        <w:tc>
          <w:tcPr>
            <w:tcW w:w="2372" w:type="dxa"/>
          </w:tcPr>
          <w:p w14:paraId="5EA6922F" w14:textId="5C1153DD" w:rsidR="0017154C" w:rsidRDefault="00AF2927" w:rsidP="00F27369">
            <w:pPr>
              <w:pStyle w:val="TableParagraph"/>
              <w:spacing w:line="196" w:lineRule="exact"/>
              <w:ind w:left="253"/>
              <w:rPr>
                <w:sz w:val="18"/>
              </w:rPr>
            </w:pPr>
            <w:r>
              <w:rPr>
                <w:sz w:val="18"/>
              </w:rPr>
              <w:t>6 s</w:t>
            </w:r>
            <w:r w:rsidR="00F27369">
              <w:rPr>
                <w:sz w:val="18"/>
              </w:rPr>
              <w:t>ezona</w:t>
            </w:r>
            <w:r>
              <w:rPr>
                <w:sz w:val="18"/>
              </w:rPr>
              <w:t xml:space="preserve">, </w:t>
            </w:r>
            <w:r w:rsidR="00F27369">
              <w:rPr>
                <w:sz w:val="18"/>
              </w:rPr>
              <w:t xml:space="preserve"> </w:t>
            </w:r>
            <w:r>
              <w:rPr>
                <w:sz w:val="18"/>
              </w:rPr>
              <w:t xml:space="preserve">73 </w:t>
            </w:r>
            <w:r w:rsidR="00F27369">
              <w:rPr>
                <w:sz w:val="18"/>
              </w:rPr>
              <w:t>epizoda</w:t>
            </w:r>
          </w:p>
        </w:tc>
      </w:tr>
      <w:tr w:rsidR="0017154C" w14:paraId="385CC6F9" w14:textId="77777777">
        <w:trPr>
          <w:trHeight w:val="219"/>
        </w:trPr>
        <w:tc>
          <w:tcPr>
            <w:tcW w:w="2635" w:type="dxa"/>
          </w:tcPr>
          <w:p w14:paraId="1F1C09F0" w14:textId="77777777" w:rsidR="0017154C" w:rsidRDefault="00AF2927">
            <w:pPr>
              <w:pStyle w:val="TableParagraph"/>
              <w:spacing w:before="2" w:line="197" w:lineRule="exact"/>
              <w:ind w:left="115"/>
              <w:rPr>
                <w:i/>
                <w:sz w:val="18"/>
              </w:rPr>
            </w:pPr>
            <w:r>
              <w:rPr>
                <w:i/>
                <w:sz w:val="18"/>
              </w:rPr>
              <w:t>Narcos</w:t>
            </w:r>
          </w:p>
        </w:tc>
        <w:tc>
          <w:tcPr>
            <w:tcW w:w="2024" w:type="dxa"/>
          </w:tcPr>
          <w:p w14:paraId="11B60C24" w14:textId="5BC6F566" w:rsidR="0017154C" w:rsidRDefault="008844E2">
            <w:pPr>
              <w:pStyle w:val="TableParagraph"/>
              <w:spacing w:before="2" w:line="197" w:lineRule="exact"/>
              <w:ind w:left="197"/>
              <w:rPr>
                <w:sz w:val="18"/>
              </w:rPr>
            </w:pPr>
            <w:r>
              <w:rPr>
                <w:sz w:val="18"/>
              </w:rPr>
              <w:t>Avgust</w:t>
            </w:r>
            <w:r w:rsidR="00AF2927">
              <w:rPr>
                <w:sz w:val="18"/>
              </w:rPr>
              <w:t xml:space="preserve"> 28, 2015</w:t>
            </w:r>
          </w:p>
        </w:tc>
        <w:tc>
          <w:tcPr>
            <w:tcW w:w="2191" w:type="dxa"/>
          </w:tcPr>
          <w:p w14:paraId="0FFC6D4A" w14:textId="7C184082" w:rsidR="0017154C" w:rsidRDefault="008844E2">
            <w:pPr>
              <w:pStyle w:val="TableParagraph"/>
              <w:spacing w:before="2" w:line="197" w:lineRule="exact"/>
              <w:ind w:left="244"/>
              <w:rPr>
                <w:sz w:val="18"/>
              </w:rPr>
            </w:pPr>
            <w:r>
              <w:rPr>
                <w:sz w:val="18"/>
              </w:rPr>
              <w:t>Kriminalna</w:t>
            </w:r>
            <w:r w:rsidR="00AF2927">
              <w:rPr>
                <w:sz w:val="18"/>
              </w:rPr>
              <w:t xml:space="preserve"> drama</w:t>
            </w:r>
          </w:p>
        </w:tc>
        <w:tc>
          <w:tcPr>
            <w:tcW w:w="2372" w:type="dxa"/>
          </w:tcPr>
          <w:p w14:paraId="61F969CD" w14:textId="1FCB25DF" w:rsidR="0017154C" w:rsidRDefault="00AF2927" w:rsidP="00F27369">
            <w:pPr>
              <w:pStyle w:val="TableParagraph"/>
              <w:spacing w:before="2" w:line="197" w:lineRule="exact"/>
              <w:ind w:left="253"/>
              <w:rPr>
                <w:sz w:val="18"/>
              </w:rPr>
            </w:pPr>
            <w:r>
              <w:rPr>
                <w:sz w:val="18"/>
              </w:rPr>
              <w:t>3 s</w:t>
            </w:r>
            <w:r w:rsidR="00F27369">
              <w:rPr>
                <w:sz w:val="18"/>
              </w:rPr>
              <w:t>ezona</w:t>
            </w:r>
            <w:r>
              <w:rPr>
                <w:sz w:val="18"/>
              </w:rPr>
              <w:t xml:space="preserve">, </w:t>
            </w:r>
            <w:r w:rsidR="00F27369">
              <w:rPr>
                <w:sz w:val="18"/>
              </w:rPr>
              <w:t xml:space="preserve"> </w:t>
            </w:r>
            <w:r>
              <w:rPr>
                <w:sz w:val="18"/>
              </w:rPr>
              <w:t xml:space="preserve">30 </w:t>
            </w:r>
            <w:r w:rsidR="00F27369">
              <w:rPr>
                <w:sz w:val="18"/>
              </w:rPr>
              <w:t>epizoda</w:t>
            </w:r>
          </w:p>
        </w:tc>
      </w:tr>
      <w:tr w:rsidR="0017154C" w14:paraId="25AD0984" w14:textId="77777777">
        <w:trPr>
          <w:trHeight w:val="220"/>
        </w:trPr>
        <w:tc>
          <w:tcPr>
            <w:tcW w:w="2635" w:type="dxa"/>
          </w:tcPr>
          <w:p w14:paraId="5A4A0EB4" w14:textId="77777777" w:rsidR="0017154C" w:rsidRDefault="00AF2927">
            <w:pPr>
              <w:pStyle w:val="TableParagraph"/>
              <w:spacing w:line="197" w:lineRule="exact"/>
              <w:ind w:left="115"/>
              <w:rPr>
                <w:i/>
                <w:sz w:val="18"/>
              </w:rPr>
            </w:pPr>
            <w:r>
              <w:rPr>
                <w:i/>
                <w:sz w:val="18"/>
              </w:rPr>
              <w:t>Orange is the New Black</w:t>
            </w:r>
          </w:p>
        </w:tc>
        <w:tc>
          <w:tcPr>
            <w:tcW w:w="2024" w:type="dxa"/>
          </w:tcPr>
          <w:p w14:paraId="6622FDD5" w14:textId="7AC1429C" w:rsidR="0017154C" w:rsidRDefault="00AF2927">
            <w:pPr>
              <w:pStyle w:val="TableParagraph"/>
              <w:spacing w:line="197" w:lineRule="exact"/>
              <w:ind w:left="197"/>
              <w:rPr>
                <w:sz w:val="18"/>
              </w:rPr>
            </w:pPr>
            <w:r>
              <w:rPr>
                <w:sz w:val="18"/>
              </w:rPr>
              <w:t>Jul 11, 2013</w:t>
            </w:r>
          </w:p>
        </w:tc>
        <w:tc>
          <w:tcPr>
            <w:tcW w:w="2191" w:type="dxa"/>
          </w:tcPr>
          <w:p w14:paraId="6770CA8A" w14:textId="1809E67E" w:rsidR="0017154C" w:rsidRDefault="00AF2927">
            <w:pPr>
              <w:pStyle w:val="TableParagraph"/>
              <w:spacing w:line="197" w:lineRule="exact"/>
              <w:ind w:left="244"/>
              <w:rPr>
                <w:sz w:val="18"/>
              </w:rPr>
            </w:pPr>
            <w:r>
              <w:rPr>
                <w:sz w:val="18"/>
              </w:rPr>
              <w:t>Dram</w:t>
            </w:r>
            <w:r w:rsidR="008844E2">
              <w:rPr>
                <w:sz w:val="18"/>
              </w:rPr>
              <w:t>atična komedija</w:t>
            </w:r>
          </w:p>
        </w:tc>
        <w:tc>
          <w:tcPr>
            <w:tcW w:w="2372" w:type="dxa"/>
          </w:tcPr>
          <w:p w14:paraId="6D16FB21" w14:textId="4F7894A8" w:rsidR="0017154C" w:rsidRDefault="00AF2927" w:rsidP="00F27369">
            <w:pPr>
              <w:pStyle w:val="TableParagraph"/>
              <w:spacing w:line="197" w:lineRule="exact"/>
              <w:ind w:left="253"/>
              <w:rPr>
                <w:sz w:val="18"/>
              </w:rPr>
            </w:pPr>
            <w:r>
              <w:rPr>
                <w:sz w:val="18"/>
              </w:rPr>
              <w:t>6 s</w:t>
            </w:r>
            <w:r w:rsidR="00F27369">
              <w:rPr>
                <w:sz w:val="18"/>
              </w:rPr>
              <w:t>ezona</w:t>
            </w:r>
            <w:r>
              <w:rPr>
                <w:sz w:val="18"/>
              </w:rPr>
              <w:t xml:space="preserve">, </w:t>
            </w:r>
            <w:r w:rsidR="00F27369">
              <w:rPr>
                <w:sz w:val="18"/>
              </w:rPr>
              <w:t xml:space="preserve"> </w:t>
            </w:r>
            <w:r>
              <w:rPr>
                <w:sz w:val="18"/>
              </w:rPr>
              <w:t xml:space="preserve">78 </w:t>
            </w:r>
            <w:r w:rsidR="00F27369">
              <w:rPr>
                <w:sz w:val="18"/>
              </w:rPr>
              <w:t>epizoda</w:t>
            </w:r>
          </w:p>
        </w:tc>
      </w:tr>
      <w:tr w:rsidR="0017154C" w14:paraId="6844C015" w14:textId="77777777">
        <w:trPr>
          <w:trHeight w:val="219"/>
        </w:trPr>
        <w:tc>
          <w:tcPr>
            <w:tcW w:w="2635" w:type="dxa"/>
          </w:tcPr>
          <w:p w14:paraId="7A52CF69" w14:textId="77777777" w:rsidR="0017154C" w:rsidRDefault="00AF2927">
            <w:pPr>
              <w:pStyle w:val="TableParagraph"/>
              <w:spacing w:line="196" w:lineRule="exact"/>
              <w:ind w:left="115"/>
              <w:rPr>
                <w:i/>
                <w:sz w:val="18"/>
              </w:rPr>
            </w:pPr>
            <w:r>
              <w:rPr>
                <w:i/>
                <w:sz w:val="18"/>
              </w:rPr>
              <w:t>13 Reasons Why</w:t>
            </w:r>
          </w:p>
        </w:tc>
        <w:tc>
          <w:tcPr>
            <w:tcW w:w="2024" w:type="dxa"/>
          </w:tcPr>
          <w:p w14:paraId="55EBF3C4" w14:textId="39F54A35" w:rsidR="0017154C" w:rsidRDefault="00AF2927">
            <w:pPr>
              <w:pStyle w:val="TableParagraph"/>
              <w:spacing w:line="196" w:lineRule="exact"/>
              <w:ind w:left="197"/>
              <w:rPr>
                <w:sz w:val="18"/>
              </w:rPr>
            </w:pPr>
            <w:r>
              <w:rPr>
                <w:sz w:val="18"/>
              </w:rPr>
              <w:t>Mar</w:t>
            </w:r>
            <w:r w:rsidR="008844E2">
              <w:rPr>
                <w:sz w:val="18"/>
              </w:rPr>
              <w:t>t</w:t>
            </w:r>
            <w:r>
              <w:rPr>
                <w:sz w:val="18"/>
              </w:rPr>
              <w:t xml:space="preserve"> 31, 2017</w:t>
            </w:r>
          </w:p>
        </w:tc>
        <w:tc>
          <w:tcPr>
            <w:tcW w:w="2191" w:type="dxa"/>
          </w:tcPr>
          <w:p w14:paraId="57F39386" w14:textId="33369A54" w:rsidR="0017154C" w:rsidRDefault="008844E2">
            <w:pPr>
              <w:pStyle w:val="TableParagraph"/>
              <w:spacing w:line="196" w:lineRule="exact"/>
              <w:ind w:left="244"/>
              <w:rPr>
                <w:sz w:val="18"/>
              </w:rPr>
            </w:pPr>
            <w:r>
              <w:rPr>
                <w:sz w:val="18"/>
              </w:rPr>
              <w:t>Tinejdžerska drama</w:t>
            </w:r>
          </w:p>
        </w:tc>
        <w:tc>
          <w:tcPr>
            <w:tcW w:w="2372" w:type="dxa"/>
          </w:tcPr>
          <w:p w14:paraId="366F560B" w14:textId="5FEBD728" w:rsidR="0017154C" w:rsidRDefault="00AF2927" w:rsidP="00F27369">
            <w:pPr>
              <w:pStyle w:val="TableParagraph"/>
              <w:spacing w:line="196" w:lineRule="exact"/>
              <w:ind w:left="253"/>
              <w:rPr>
                <w:sz w:val="18"/>
              </w:rPr>
            </w:pPr>
            <w:r>
              <w:rPr>
                <w:sz w:val="18"/>
              </w:rPr>
              <w:t>2 s</w:t>
            </w:r>
            <w:r w:rsidR="00F27369">
              <w:rPr>
                <w:sz w:val="18"/>
              </w:rPr>
              <w:t>ezone</w:t>
            </w:r>
            <w:r>
              <w:rPr>
                <w:sz w:val="18"/>
              </w:rPr>
              <w:t xml:space="preserve">, </w:t>
            </w:r>
            <w:r w:rsidR="00F27369">
              <w:rPr>
                <w:sz w:val="18"/>
              </w:rPr>
              <w:t xml:space="preserve"> </w:t>
            </w:r>
            <w:r>
              <w:rPr>
                <w:sz w:val="18"/>
              </w:rPr>
              <w:t xml:space="preserve">2 </w:t>
            </w:r>
            <w:r w:rsidR="00F27369">
              <w:rPr>
                <w:sz w:val="18"/>
              </w:rPr>
              <w:t>epizoda</w:t>
            </w:r>
          </w:p>
        </w:tc>
      </w:tr>
      <w:tr w:rsidR="0017154C" w14:paraId="39D8B364" w14:textId="77777777">
        <w:trPr>
          <w:trHeight w:val="219"/>
        </w:trPr>
        <w:tc>
          <w:tcPr>
            <w:tcW w:w="2635" w:type="dxa"/>
          </w:tcPr>
          <w:p w14:paraId="3089C889" w14:textId="77777777" w:rsidR="0017154C" w:rsidRDefault="00AF2927">
            <w:pPr>
              <w:pStyle w:val="TableParagraph"/>
              <w:spacing w:before="2" w:line="197" w:lineRule="exact"/>
              <w:ind w:left="115"/>
              <w:rPr>
                <w:i/>
                <w:sz w:val="18"/>
              </w:rPr>
            </w:pPr>
            <w:r>
              <w:rPr>
                <w:i/>
                <w:sz w:val="18"/>
              </w:rPr>
              <w:t>Sense8</w:t>
            </w:r>
          </w:p>
        </w:tc>
        <w:tc>
          <w:tcPr>
            <w:tcW w:w="2024" w:type="dxa"/>
          </w:tcPr>
          <w:p w14:paraId="30DF009E" w14:textId="122CACF2" w:rsidR="0017154C" w:rsidRDefault="00AF2927">
            <w:pPr>
              <w:pStyle w:val="TableParagraph"/>
              <w:spacing w:before="2" w:line="197" w:lineRule="exact"/>
              <w:ind w:left="197"/>
              <w:rPr>
                <w:sz w:val="18"/>
              </w:rPr>
            </w:pPr>
            <w:r>
              <w:rPr>
                <w:sz w:val="18"/>
              </w:rPr>
              <w:t>Jun 5, 2015</w:t>
            </w:r>
          </w:p>
        </w:tc>
        <w:tc>
          <w:tcPr>
            <w:tcW w:w="2191" w:type="dxa"/>
          </w:tcPr>
          <w:p w14:paraId="762786DC" w14:textId="4048F01E" w:rsidR="0017154C" w:rsidRDefault="008844E2">
            <w:pPr>
              <w:pStyle w:val="TableParagraph"/>
              <w:spacing w:before="2" w:line="197" w:lineRule="exact"/>
              <w:ind w:left="244"/>
              <w:rPr>
                <w:sz w:val="18"/>
              </w:rPr>
            </w:pPr>
            <w:r>
              <w:rPr>
                <w:sz w:val="18"/>
              </w:rPr>
              <w:t>Naučna fantastika</w:t>
            </w:r>
          </w:p>
        </w:tc>
        <w:tc>
          <w:tcPr>
            <w:tcW w:w="2372" w:type="dxa"/>
          </w:tcPr>
          <w:p w14:paraId="656DA17A" w14:textId="75AA0979" w:rsidR="0017154C" w:rsidRDefault="00AF2927" w:rsidP="00F27369">
            <w:pPr>
              <w:pStyle w:val="TableParagraph"/>
              <w:spacing w:before="2" w:line="197" w:lineRule="exact"/>
              <w:ind w:left="253"/>
              <w:rPr>
                <w:sz w:val="18"/>
              </w:rPr>
            </w:pPr>
            <w:r>
              <w:rPr>
                <w:sz w:val="18"/>
              </w:rPr>
              <w:t>2 s</w:t>
            </w:r>
            <w:r w:rsidR="00F27369">
              <w:rPr>
                <w:sz w:val="18"/>
              </w:rPr>
              <w:t>ezone</w:t>
            </w:r>
            <w:r>
              <w:rPr>
                <w:sz w:val="18"/>
              </w:rPr>
              <w:t xml:space="preserve">, </w:t>
            </w:r>
            <w:r w:rsidR="00F27369">
              <w:rPr>
                <w:sz w:val="18"/>
              </w:rPr>
              <w:t xml:space="preserve"> </w:t>
            </w:r>
            <w:r>
              <w:rPr>
                <w:sz w:val="18"/>
              </w:rPr>
              <w:t xml:space="preserve">24 </w:t>
            </w:r>
            <w:r w:rsidR="00F27369">
              <w:rPr>
                <w:sz w:val="18"/>
              </w:rPr>
              <w:t xml:space="preserve">epizoda </w:t>
            </w:r>
          </w:p>
        </w:tc>
      </w:tr>
      <w:tr w:rsidR="0017154C" w14:paraId="7281FAB3" w14:textId="77777777">
        <w:trPr>
          <w:trHeight w:val="220"/>
        </w:trPr>
        <w:tc>
          <w:tcPr>
            <w:tcW w:w="2635" w:type="dxa"/>
          </w:tcPr>
          <w:p w14:paraId="4966D6A6" w14:textId="77777777" w:rsidR="0017154C" w:rsidRDefault="00AF2927">
            <w:pPr>
              <w:pStyle w:val="TableParagraph"/>
              <w:spacing w:line="197" w:lineRule="exact"/>
              <w:ind w:left="115"/>
              <w:rPr>
                <w:i/>
                <w:sz w:val="18"/>
              </w:rPr>
            </w:pPr>
            <w:r>
              <w:rPr>
                <w:i/>
                <w:sz w:val="18"/>
              </w:rPr>
              <w:t>MindHunter</w:t>
            </w:r>
          </w:p>
        </w:tc>
        <w:tc>
          <w:tcPr>
            <w:tcW w:w="2024" w:type="dxa"/>
          </w:tcPr>
          <w:p w14:paraId="0945778C" w14:textId="27EF94BF" w:rsidR="0017154C" w:rsidRDefault="00AF2927">
            <w:pPr>
              <w:pStyle w:val="TableParagraph"/>
              <w:spacing w:line="197" w:lineRule="exact"/>
              <w:ind w:left="197"/>
              <w:rPr>
                <w:sz w:val="18"/>
              </w:rPr>
            </w:pPr>
            <w:r>
              <w:rPr>
                <w:sz w:val="18"/>
              </w:rPr>
              <w:t>O</w:t>
            </w:r>
            <w:r w:rsidR="008844E2">
              <w:rPr>
                <w:sz w:val="18"/>
              </w:rPr>
              <w:t>ktobar</w:t>
            </w:r>
            <w:r>
              <w:rPr>
                <w:sz w:val="18"/>
              </w:rPr>
              <w:t xml:space="preserve"> 13, 2017</w:t>
            </w:r>
          </w:p>
        </w:tc>
        <w:tc>
          <w:tcPr>
            <w:tcW w:w="2191" w:type="dxa"/>
          </w:tcPr>
          <w:p w14:paraId="4907F626" w14:textId="12880F14" w:rsidR="0017154C" w:rsidRDefault="008844E2">
            <w:pPr>
              <w:pStyle w:val="TableParagraph"/>
              <w:spacing w:line="197" w:lineRule="exact"/>
              <w:ind w:left="244"/>
              <w:rPr>
                <w:sz w:val="18"/>
              </w:rPr>
            </w:pPr>
            <w:r>
              <w:rPr>
                <w:sz w:val="18"/>
              </w:rPr>
              <w:t>Kriminalna drama</w:t>
            </w:r>
          </w:p>
        </w:tc>
        <w:tc>
          <w:tcPr>
            <w:tcW w:w="2372" w:type="dxa"/>
          </w:tcPr>
          <w:p w14:paraId="517AE3CC" w14:textId="173A4F09" w:rsidR="0017154C" w:rsidRDefault="00AF2927" w:rsidP="00F27369">
            <w:pPr>
              <w:pStyle w:val="TableParagraph"/>
              <w:spacing w:line="197" w:lineRule="exact"/>
              <w:ind w:left="253"/>
              <w:rPr>
                <w:sz w:val="18"/>
              </w:rPr>
            </w:pPr>
            <w:r>
              <w:rPr>
                <w:sz w:val="18"/>
              </w:rPr>
              <w:t>1 s</w:t>
            </w:r>
            <w:r w:rsidR="00F27369">
              <w:rPr>
                <w:sz w:val="18"/>
              </w:rPr>
              <w:t>ezona</w:t>
            </w:r>
            <w:r>
              <w:rPr>
                <w:sz w:val="18"/>
              </w:rPr>
              <w:t xml:space="preserve">, </w:t>
            </w:r>
            <w:r w:rsidR="00F27369">
              <w:rPr>
                <w:sz w:val="18"/>
              </w:rPr>
              <w:t xml:space="preserve"> </w:t>
            </w:r>
            <w:r>
              <w:rPr>
                <w:sz w:val="18"/>
              </w:rPr>
              <w:t xml:space="preserve">10 </w:t>
            </w:r>
            <w:r w:rsidR="00F27369">
              <w:rPr>
                <w:sz w:val="18"/>
              </w:rPr>
              <w:t>epizoda</w:t>
            </w:r>
          </w:p>
        </w:tc>
      </w:tr>
      <w:tr w:rsidR="0017154C" w14:paraId="4EA31767" w14:textId="77777777">
        <w:trPr>
          <w:trHeight w:val="219"/>
        </w:trPr>
        <w:tc>
          <w:tcPr>
            <w:tcW w:w="2635" w:type="dxa"/>
          </w:tcPr>
          <w:p w14:paraId="7F7B8CF3" w14:textId="77777777" w:rsidR="0017154C" w:rsidRDefault="00AF2927">
            <w:pPr>
              <w:pStyle w:val="TableParagraph"/>
              <w:spacing w:line="196" w:lineRule="exact"/>
              <w:ind w:left="115"/>
              <w:rPr>
                <w:i/>
                <w:sz w:val="18"/>
              </w:rPr>
            </w:pPr>
            <w:r>
              <w:rPr>
                <w:i/>
                <w:sz w:val="18"/>
              </w:rPr>
              <w:t>The Haunting</w:t>
            </w:r>
          </w:p>
        </w:tc>
        <w:tc>
          <w:tcPr>
            <w:tcW w:w="2024" w:type="dxa"/>
          </w:tcPr>
          <w:p w14:paraId="41DB4415" w14:textId="6F47893B" w:rsidR="0017154C" w:rsidRDefault="00AF2927">
            <w:pPr>
              <w:pStyle w:val="TableParagraph"/>
              <w:spacing w:line="196" w:lineRule="exact"/>
              <w:ind w:left="197"/>
              <w:rPr>
                <w:sz w:val="18"/>
              </w:rPr>
            </w:pPr>
            <w:r>
              <w:rPr>
                <w:sz w:val="18"/>
              </w:rPr>
              <w:t>O</w:t>
            </w:r>
            <w:r w:rsidR="008844E2">
              <w:rPr>
                <w:sz w:val="18"/>
              </w:rPr>
              <w:t>ktobar</w:t>
            </w:r>
            <w:r>
              <w:rPr>
                <w:sz w:val="18"/>
              </w:rPr>
              <w:t xml:space="preserve"> 12, 2018</w:t>
            </w:r>
          </w:p>
        </w:tc>
        <w:tc>
          <w:tcPr>
            <w:tcW w:w="2191" w:type="dxa"/>
          </w:tcPr>
          <w:p w14:paraId="13CFB292" w14:textId="08B73628" w:rsidR="0017154C" w:rsidRDefault="00AF2927">
            <w:pPr>
              <w:pStyle w:val="TableParagraph"/>
              <w:spacing w:line="196" w:lineRule="exact"/>
              <w:ind w:left="244"/>
              <w:rPr>
                <w:sz w:val="18"/>
              </w:rPr>
            </w:pPr>
            <w:r>
              <w:rPr>
                <w:sz w:val="18"/>
              </w:rPr>
              <w:t>Horor</w:t>
            </w:r>
          </w:p>
        </w:tc>
        <w:tc>
          <w:tcPr>
            <w:tcW w:w="2372" w:type="dxa"/>
          </w:tcPr>
          <w:p w14:paraId="220255D2" w14:textId="32F6CB49" w:rsidR="0017154C" w:rsidRDefault="00AF2927" w:rsidP="00F27369">
            <w:pPr>
              <w:pStyle w:val="TableParagraph"/>
              <w:spacing w:line="196" w:lineRule="exact"/>
              <w:ind w:left="253"/>
              <w:rPr>
                <w:sz w:val="18"/>
              </w:rPr>
            </w:pPr>
            <w:r>
              <w:rPr>
                <w:sz w:val="18"/>
              </w:rPr>
              <w:t>1 se</w:t>
            </w:r>
            <w:r w:rsidR="00F27369">
              <w:rPr>
                <w:sz w:val="18"/>
              </w:rPr>
              <w:t>zona</w:t>
            </w:r>
            <w:r>
              <w:rPr>
                <w:sz w:val="18"/>
              </w:rPr>
              <w:t xml:space="preserve">, </w:t>
            </w:r>
            <w:r w:rsidR="00F27369">
              <w:rPr>
                <w:sz w:val="18"/>
              </w:rPr>
              <w:t xml:space="preserve"> </w:t>
            </w:r>
            <w:r>
              <w:rPr>
                <w:sz w:val="18"/>
              </w:rPr>
              <w:t xml:space="preserve">10 </w:t>
            </w:r>
            <w:r w:rsidR="00F27369">
              <w:rPr>
                <w:sz w:val="18"/>
              </w:rPr>
              <w:t>epizoda</w:t>
            </w:r>
          </w:p>
        </w:tc>
      </w:tr>
      <w:tr w:rsidR="008844E2" w14:paraId="01A592EB" w14:textId="77777777">
        <w:trPr>
          <w:trHeight w:val="219"/>
        </w:trPr>
        <w:tc>
          <w:tcPr>
            <w:tcW w:w="2635" w:type="dxa"/>
          </w:tcPr>
          <w:p w14:paraId="61C5BA82" w14:textId="77777777" w:rsidR="008844E2" w:rsidRDefault="008844E2" w:rsidP="008844E2">
            <w:pPr>
              <w:pStyle w:val="TableParagraph"/>
              <w:spacing w:before="2" w:line="197" w:lineRule="exact"/>
              <w:ind w:left="115"/>
              <w:rPr>
                <w:i/>
                <w:sz w:val="18"/>
              </w:rPr>
            </w:pPr>
            <w:r>
              <w:rPr>
                <w:i/>
                <w:sz w:val="18"/>
              </w:rPr>
              <w:t>Ozark</w:t>
            </w:r>
          </w:p>
        </w:tc>
        <w:tc>
          <w:tcPr>
            <w:tcW w:w="2024" w:type="dxa"/>
          </w:tcPr>
          <w:p w14:paraId="7991033C" w14:textId="26689179" w:rsidR="008844E2" w:rsidRDefault="008844E2" w:rsidP="008844E2">
            <w:pPr>
              <w:pStyle w:val="TableParagraph"/>
              <w:spacing w:before="2" w:line="197" w:lineRule="exact"/>
              <w:ind w:left="197"/>
              <w:rPr>
                <w:sz w:val="18"/>
              </w:rPr>
            </w:pPr>
            <w:r>
              <w:rPr>
                <w:sz w:val="18"/>
              </w:rPr>
              <w:t>Jul 21, 2017</w:t>
            </w:r>
          </w:p>
        </w:tc>
        <w:tc>
          <w:tcPr>
            <w:tcW w:w="2191" w:type="dxa"/>
          </w:tcPr>
          <w:p w14:paraId="4B361839" w14:textId="6411E807" w:rsidR="008844E2" w:rsidRDefault="008844E2" w:rsidP="008844E2">
            <w:pPr>
              <w:pStyle w:val="TableParagraph"/>
              <w:spacing w:before="2" w:line="197" w:lineRule="exact"/>
              <w:ind w:left="244"/>
              <w:rPr>
                <w:sz w:val="18"/>
              </w:rPr>
            </w:pPr>
            <w:r>
              <w:rPr>
                <w:sz w:val="18"/>
              </w:rPr>
              <w:t>Kriminalna drama</w:t>
            </w:r>
          </w:p>
        </w:tc>
        <w:tc>
          <w:tcPr>
            <w:tcW w:w="2372" w:type="dxa"/>
          </w:tcPr>
          <w:p w14:paraId="754C0D42" w14:textId="40E18025" w:rsidR="008844E2" w:rsidRDefault="008844E2" w:rsidP="00F27369">
            <w:pPr>
              <w:pStyle w:val="TableParagraph"/>
              <w:spacing w:before="2" w:line="197" w:lineRule="exact"/>
              <w:ind w:left="253"/>
              <w:rPr>
                <w:sz w:val="18"/>
              </w:rPr>
            </w:pPr>
            <w:r>
              <w:rPr>
                <w:sz w:val="18"/>
              </w:rPr>
              <w:t>1 se</w:t>
            </w:r>
            <w:r w:rsidR="00F27369">
              <w:rPr>
                <w:sz w:val="18"/>
              </w:rPr>
              <w:t>zona</w:t>
            </w:r>
            <w:r>
              <w:rPr>
                <w:sz w:val="18"/>
              </w:rPr>
              <w:t xml:space="preserve">, </w:t>
            </w:r>
            <w:r w:rsidR="00F27369">
              <w:rPr>
                <w:sz w:val="18"/>
              </w:rPr>
              <w:t xml:space="preserve"> </w:t>
            </w:r>
            <w:r>
              <w:rPr>
                <w:sz w:val="18"/>
              </w:rPr>
              <w:t xml:space="preserve">10 </w:t>
            </w:r>
            <w:r w:rsidR="00F27369">
              <w:rPr>
                <w:sz w:val="18"/>
              </w:rPr>
              <w:t>epizoda</w:t>
            </w:r>
          </w:p>
        </w:tc>
      </w:tr>
      <w:tr w:rsidR="008844E2" w14:paraId="3CFD6A6B" w14:textId="77777777">
        <w:trPr>
          <w:trHeight w:val="220"/>
        </w:trPr>
        <w:tc>
          <w:tcPr>
            <w:tcW w:w="2635" w:type="dxa"/>
          </w:tcPr>
          <w:p w14:paraId="4801F140" w14:textId="77777777" w:rsidR="008844E2" w:rsidRDefault="008844E2" w:rsidP="008844E2">
            <w:pPr>
              <w:pStyle w:val="TableParagraph"/>
              <w:spacing w:line="197" w:lineRule="exact"/>
              <w:ind w:left="115"/>
              <w:rPr>
                <w:i/>
                <w:sz w:val="18"/>
              </w:rPr>
            </w:pPr>
            <w:r>
              <w:rPr>
                <w:i/>
                <w:sz w:val="18"/>
              </w:rPr>
              <w:t>Altered Carbon</w:t>
            </w:r>
          </w:p>
        </w:tc>
        <w:tc>
          <w:tcPr>
            <w:tcW w:w="2024" w:type="dxa"/>
          </w:tcPr>
          <w:p w14:paraId="0D9100B7" w14:textId="7D7336E0" w:rsidR="008844E2" w:rsidRDefault="008844E2" w:rsidP="008844E2">
            <w:pPr>
              <w:pStyle w:val="TableParagraph"/>
              <w:spacing w:line="197" w:lineRule="exact"/>
              <w:ind w:left="197"/>
              <w:rPr>
                <w:sz w:val="18"/>
              </w:rPr>
            </w:pPr>
            <w:r>
              <w:rPr>
                <w:sz w:val="18"/>
              </w:rPr>
              <w:t>Februar 2, 2018</w:t>
            </w:r>
          </w:p>
        </w:tc>
        <w:tc>
          <w:tcPr>
            <w:tcW w:w="2191" w:type="dxa"/>
          </w:tcPr>
          <w:p w14:paraId="0ED530F8" w14:textId="24E22F27" w:rsidR="008844E2" w:rsidRDefault="008844E2" w:rsidP="008844E2">
            <w:pPr>
              <w:pStyle w:val="TableParagraph"/>
              <w:spacing w:line="197" w:lineRule="exact"/>
              <w:ind w:left="244"/>
              <w:rPr>
                <w:sz w:val="18"/>
              </w:rPr>
            </w:pPr>
            <w:r>
              <w:rPr>
                <w:sz w:val="18"/>
              </w:rPr>
              <w:t>Naučna fantastika</w:t>
            </w:r>
          </w:p>
        </w:tc>
        <w:tc>
          <w:tcPr>
            <w:tcW w:w="2372" w:type="dxa"/>
          </w:tcPr>
          <w:p w14:paraId="23C44E52" w14:textId="25FDD001" w:rsidR="008844E2" w:rsidRDefault="008844E2" w:rsidP="00F27369">
            <w:pPr>
              <w:pStyle w:val="TableParagraph"/>
              <w:spacing w:line="197" w:lineRule="exact"/>
              <w:ind w:left="253"/>
              <w:rPr>
                <w:sz w:val="18"/>
              </w:rPr>
            </w:pPr>
            <w:r>
              <w:rPr>
                <w:sz w:val="18"/>
              </w:rPr>
              <w:t>1 se</w:t>
            </w:r>
            <w:r w:rsidR="00F27369">
              <w:rPr>
                <w:sz w:val="18"/>
              </w:rPr>
              <w:t>zona</w:t>
            </w:r>
            <w:r>
              <w:rPr>
                <w:sz w:val="18"/>
              </w:rPr>
              <w:t xml:space="preserve">, </w:t>
            </w:r>
            <w:r w:rsidR="00F27369">
              <w:rPr>
                <w:sz w:val="18"/>
              </w:rPr>
              <w:t xml:space="preserve"> </w:t>
            </w:r>
            <w:r>
              <w:rPr>
                <w:sz w:val="18"/>
              </w:rPr>
              <w:t xml:space="preserve">10 </w:t>
            </w:r>
            <w:r w:rsidR="00F27369">
              <w:rPr>
                <w:sz w:val="18"/>
              </w:rPr>
              <w:t>epizoda</w:t>
            </w:r>
          </w:p>
        </w:tc>
      </w:tr>
      <w:tr w:rsidR="008844E2" w14:paraId="1CAEBD0D" w14:textId="77777777">
        <w:trPr>
          <w:trHeight w:val="219"/>
        </w:trPr>
        <w:tc>
          <w:tcPr>
            <w:tcW w:w="2635" w:type="dxa"/>
          </w:tcPr>
          <w:p w14:paraId="60E86169" w14:textId="77777777" w:rsidR="008844E2" w:rsidRDefault="008844E2" w:rsidP="008844E2">
            <w:pPr>
              <w:pStyle w:val="TableParagraph"/>
              <w:spacing w:line="196" w:lineRule="exact"/>
              <w:ind w:left="115"/>
              <w:rPr>
                <w:i/>
                <w:sz w:val="18"/>
              </w:rPr>
            </w:pPr>
            <w:r>
              <w:rPr>
                <w:i/>
                <w:sz w:val="18"/>
              </w:rPr>
              <w:t>Dark</w:t>
            </w:r>
          </w:p>
        </w:tc>
        <w:tc>
          <w:tcPr>
            <w:tcW w:w="2024" w:type="dxa"/>
          </w:tcPr>
          <w:p w14:paraId="4DEDF17B" w14:textId="38566954" w:rsidR="008844E2" w:rsidRDefault="008844E2" w:rsidP="008844E2">
            <w:pPr>
              <w:pStyle w:val="TableParagraph"/>
              <w:spacing w:line="196" w:lineRule="exact"/>
              <w:ind w:left="197"/>
              <w:rPr>
                <w:sz w:val="18"/>
              </w:rPr>
            </w:pPr>
            <w:r>
              <w:rPr>
                <w:sz w:val="18"/>
              </w:rPr>
              <w:t>Decembar 1, 2017</w:t>
            </w:r>
          </w:p>
        </w:tc>
        <w:tc>
          <w:tcPr>
            <w:tcW w:w="2191" w:type="dxa"/>
          </w:tcPr>
          <w:p w14:paraId="3C55CA95" w14:textId="35F0448D" w:rsidR="008844E2" w:rsidRDefault="008844E2" w:rsidP="008844E2">
            <w:pPr>
              <w:pStyle w:val="TableParagraph"/>
              <w:spacing w:line="196" w:lineRule="exact"/>
              <w:ind w:left="244"/>
              <w:rPr>
                <w:sz w:val="18"/>
              </w:rPr>
            </w:pPr>
            <w:r>
              <w:rPr>
                <w:sz w:val="18"/>
              </w:rPr>
              <w:t>Naučna fantastika</w:t>
            </w:r>
          </w:p>
        </w:tc>
        <w:tc>
          <w:tcPr>
            <w:tcW w:w="2372" w:type="dxa"/>
          </w:tcPr>
          <w:p w14:paraId="42499A3C" w14:textId="1521718F" w:rsidR="008844E2" w:rsidRDefault="008844E2" w:rsidP="00F27369">
            <w:pPr>
              <w:pStyle w:val="TableParagraph"/>
              <w:spacing w:line="196" w:lineRule="exact"/>
              <w:ind w:left="253"/>
              <w:rPr>
                <w:sz w:val="18"/>
              </w:rPr>
            </w:pPr>
            <w:r>
              <w:rPr>
                <w:sz w:val="18"/>
              </w:rPr>
              <w:t>1 se</w:t>
            </w:r>
            <w:r w:rsidR="00F27369">
              <w:rPr>
                <w:sz w:val="18"/>
              </w:rPr>
              <w:t>zona</w:t>
            </w:r>
            <w:r>
              <w:rPr>
                <w:sz w:val="18"/>
              </w:rPr>
              <w:t xml:space="preserve">, </w:t>
            </w:r>
            <w:r w:rsidR="00F27369">
              <w:rPr>
                <w:sz w:val="18"/>
              </w:rPr>
              <w:t xml:space="preserve"> </w:t>
            </w:r>
            <w:r>
              <w:rPr>
                <w:sz w:val="18"/>
              </w:rPr>
              <w:t xml:space="preserve">10 </w:t>
            </w:r>
            <w:r w:rsidR="00F27369">
              <w:rPr>
                <w:sz w:val="18"/>
              </w:rPr>
              <w:t>epizoda</w:t>
            </w:r>
          </w:p>
        </w:tc>
      </w:tr>
      <w:tr w:rsidR="008844E2" w14:paraId="2234D685" w14:textId="77777777">
        <w:trPr>
          <w:trHeight w:val="219"/>
        </w:trPr>
        <w:tc>
          <w:tcPr>
            <w:tcW w:w="2635" w:type="dxa"/>
          </w:tcPr>
          <w:p w14:paraId="7697599C" w14:textId="77777777" w:rsidR="008844E2" w:rsidRDefault="008844E2" w:rsidP="008844E2">
            <w:pPr>
              <w:pStyle w:val="TableParagraph"/>
              <w:spacing w:before="2" w:line="197" w:lineRule="exact"/>
              <w:ind w:left="115"/>
              <w:rPr>
                <w:i/>
                <w:sz w:val="18"/>
              </w:rPr>
            </w:pPr>
            <w:r>
              <w:rPr>
                <w:i/>
                <w:sz w:val="18"/>
              </w:rPr>
              <w:t>The Crown</w:t>
            </w:r>
          </w:p>
        </w:tc>
        <w:tc>
          <w:tcPr>
            <w:tcW w:w="2024" w:type="dxa"/>
          </w:tcPr>
          <w:p w14:paraId="2755B73A" w14:textId="6C40CDBB" w:rsidR="008844E2" w:rsidRDefault="008844E2" w:rsidP="008844E2">
            <w:pPr>
              <w:pStyle w:val="TableParagraph"/>
              <w:spacing w:before="2" w:line="197" w:lineRule="exact"/>
              <w:ind w:left="197"/>
              <w:rPr>
                <w:sz w:val="18"/>
              </w:rPr>
            </w:pPr>
            <w:r>
              <w:rPr>
                <w:sz w:val="18"/>
              </w:rPr>
              <w:t>Novembar 2016</w:t>
            </w:r>
          </w:p>
        </w:tc>
        <w:tc>
          <w:tcPr>
            <w:tcW w:w="2191" w:type="dxa"/>
          </w:tcPr>
          <w:p w14:paraId="1E62E1CC" w14:textId="6B348679" w:rsidR="008844E2" w:rsidRPr="008844E2" w:rsidRDefault="008844E2" w:rsidP="008844E2">
            <w:pPr>
              <w:pStyle w:val="TableParagraph"/>
              <w:spacing w:before="2" w:line="197" w:lineRule="exact"/>
              <w:rPr>
                <w:i/>
                <w:iCs/>
                <w:sz w:val="18"/>
              </w:rPr>
            </w:pPr>
            <w:r>
              <w:rPr>
                <w:i/>
                <w:iCs/>
                <w:sz w:val="18"/>
              </w:rPr>
              <w:t xml:space="preserve">     Istorijska drama</w:t>
            </w:r>
          </w:p>
        </w:tc>
        <w:tc>
          <w:tcPr>
            <w:tcW w:w="2372" w:type="dxa"/>
          </w:tcPr>
          <w:p w14:paraId="527D0BA7" w14:textId="3F0E4175" w:rsidR="008844E2" w:rsidRDefault="008844E2" w:rsidP="00F27369">
            <w:pPr>
              <w:pStyle w:val="TableParagraph"/>
              <w:spacing w:before="2" w:line="197" w:lineRule="exact"/>
              <w:ind w:left="253"/>
              <w:rPr>
                <w:sz w:val="18"/>
              </w:rPr>
            </w:pPr>
            <w:r>
              <w:rPr>
                <w:sz w:val="18"/>
              </w:rPr>
              <w:t>2 se</w:t>
            </w:r>
            <w:r w:rsidR="00F27369">
              <w:rPr>
                <w:sz w:val="18"/>
              </w:rPr>
              <w:t>zone</w:t>
            </w:r>
            <w:r>
              <w:rPr>
                <w:sz w:val="18"/>
              </w:rPr>
              <w:t xml:space="preserve">, </w:t>
            </w:r>
            <w:r w:rsidR="00F27369">
              <w:rPr>
                <w:sz w:val="18"/>
              </w:rPr>
              <w:t xml:space="preserve"> </w:t>
            </w:r>
            <w:r>
              <w:rPr>
                <w:sz w:val="18"/>
              </w:rPr>
              <w:t xml:space="preserve">20 </w:t>
            </w:r>
            <w:r w:rsidR="00F27369">
              <w:rPr>
                <w:sz w:val="18"/>
              </w:rPr>
              <w:t>epizoda</w:t>
            </w:r>
          </w:p>
        </w:tc>
      </w:tr>
      <w:tr w:rsidR="008844E2" w14:paraId="58DEFB95" w14:textId="77777777">
        <w:trPr>
          <w:trHeight w:val="220"/>
        </w:trPr>
        <w:tc>
          <w:tcPr>
            <w:tcW w:w="2635" w:type="dxa"/>
          </w:tcPr>
          <w:p w14:paraId="60165F6A" w14:textId="77777777" w:rsidR="008844E2" w:rsidRDefault="008844E2" w:rsidP="008844E2">
            <w:pPr>
              <w:pStyle w:val="TableParagraph"/>
              <w:spacing w:line="197" w:lineRule="exact"/>
              <w:ind w:left="115"/>
              <w:rPr>
                <w:i/>
                <w:sz w:val="18"/>
              </w:rPr>
            </w:pPr>
            <w:r>
              <w:rPr>
                <w:i/>
                <w:sz w:val="18"/>
              </w:rPr>
              <w:t>Making a Murder</w:t>
            </w:r>
          </w:p>
        </w:tc>
        <w:tc>
          <w:tcPr>
            <w:tcW w:w="2024" w:type="dxa"/>
          </w:tcPr>
          <w:p w14:paraId="55576110" w14:textId="2CD39609" w:rsidR="008844E2" w:rsidRDefault="008844E2" w:rsidP="008844E2">
            <w:pPr>
              <w:pStyle w:val="TableParagraph"/>
              <w:spacing w:line="197" w:lineRule="exact"/>
              <w:ind w:left="197"/>
              <w:rPr>
                <w:sz w:val="18"/>
              </w:rPr>
            </w:pPr>
            <w:r>
              <w:rPr>
                <w:sz w:val="18"/>
              </w:rPr>
              <w:t>Decembar 18, 2015</w:t>
            </w:r>
          </w:p>
        </w:tc>
        <w:tc>
          <w:tcPr>
            <w:tcW w:w="2191" w:type="dxa"/>
          </w:tcPr>
          <w:p w14:paraId="143390CF" w14:textId="5C1EB2EB" w:rsidR="008844E2" w:rsidRDefault="008844E2" w:rsidP="008844E2">
            <w:pPr>
              <w:pStyle w:val="TableParagraph"/>
              <w:spacing w:line="197" w:lineRule="exact"/>
              <w:ind w:left="244"/>
              <w:rPr>
                <w:sz w:val="18"/>
              </w:rPr>
            </w:pPr>
            <w:r>
              <w:rPr>
                <w:sz w:val="18"/>
              </w:rPr>
              <w:t>Kriminalno-dokumentarna serija</w:t>
            </w:r>
          </w:p>
        </w:tc>
        <w:tc>
          <w:tcPr>
            <w:tcW w:w="2372" w:type="dxa"/>
          </w:tcPr>
          <w:p w14:paraId="1947218E" w14:textId="4FB29BE7" w:rsidR="008844E2" w:rsidRDefault="008844E2" w:rsidP="00F27369">
            <w:pPr>
              <w:pStyle w:val="TableParagraph"/>
              <w:spacing w:line="197" w:lineRule="exact"/>
              <w:ind w:left="253"/>
              <w:rPr>
                <w:sz w:val="18"/>
              </w:rPr>
            </w:pPr>
            <w:r>
              <w:rPr>
                <w:sz w:val="18"/>
              </w:rPr>
              <w:t xml:space="preserve">2 </w:t>
            </w:r>
            <w:r w:rsidR="00F27369">
              <w:rPr>
                <w:sz w:val="18"/>
              </w:rPr>
              <w:t>dijela</w:t>
            </w:r>
            <w:r>
              <w:rPr>
                <w:sz w:val="18"/>
              </w:rPr>
              <w:t xml:space="preserve">, </w:t>
            </w:r>
            <w:r w:rsidR="00F27369">
              <w:rPr>
                <w:sz w:val="18"/>
              </w:rPr>
              <w:t xml:space="preserve">    </w:t>
            </w:r>
            <w:r>
              <w:rPr>
                <w:sz w:val="18"/>
              </w:rPr>
              <w:t xml:space="preserve">20 </w:t>
            </w:r>
            <w:r w:rsidR="00F27369">
              <w:rPr>
                <w:sz w:val="18"/>
              </w:rPr>
              <w:t>epizoda</w:t>
            </w:r>
          </w:p>
        </w:tc>
      </w:tr>
      <w:tr w:rsidR="008844E2" w14:paraId="5799A46B" w14:textId="77777777">
        <w:trPr>
          <w:trHeight w:val="219"/>
        </w:trPr>
        <w:tc>
          <w:tcPr>
            <w:tcW w:w="2635" w:type="dxa"/>
          </w:tcPr>
          <w:p w14:paraId="7D666967" w14:textId="77777777" w:rsidR="008844E2" w:rsidRDefault="008844E2" w:rsidP="008844E2">
            <w:pPr>
              <w:pStyle w:val="TableParagraph"/>
              <w:spacing w:line="196" w:lineRule="exact"/>
              <w:ind w:left="115"/>
              <w:rPr>
                <w:i/>
                <w:sz w:val="18"/>
              </w:rPr>
            </w:pPr>
            <w:r>
              <w:rPr>
                <w:i/>
                <w:sz w:val="18"/>
              </w:rPr>
              <w:t>BoJack Horseman</w:t>
            </w:r>
          </w:p>
        </w:tc>
        <w:tc>
          <w:tcPr>
            <w:tcW w:w="2024" w:type="dxa"/>
          </w:tcPr>
          <w:p w14:paraId="5CE6924C" w14:textId="40108FC7" w:rsidR="008844E2" w:rsidRDefault="008844E2" w:rsidP="008844E2">
            <w:pPr>
              <w:pStyle w:val="TableParagraph"/>
              <w:spacing w:line="196" w:lineRule="exact"/>
              <w:ind w:left="197"/>
              <w:rPr>
                <w:sz w:val="18"/>
              </w:rPr>
            </w:pPr>
            <w:r>
              <w:rPr>
                <w:sz w:val="18"/>
              </w:rPr>
              <w:t>Avgust 22, 2014</w:t>
            </w:r>
          </w:p>
        </w:tc>
        <w:tc>
          <w:tcPr>
            <w:tcW w:w="2191" w:type="dxa"/>
          </w:tcPr>
          <w:p w14:paraId="14874D72" w14:textId="18F28B6E" w:rsidR="008844E2" w:rsidRDefault="008844E2" w:rsidP="008844E2">
            <w:pPr>
              <w:pStyle w:val="TableParagraph"/>
              <w:spacing w:line="196" w:lineRule="exact"/>
              <w:ind w:left="244"/>
              <w:rPr>
                <w:sz w:val="18"/>
              </w:rPr>
            </w:pPr>
            <w:r>
              <w:rPr>
                <w:sz w:val="18"/>
              </w:rPr>
              <w:t>Crna komedija</w:t>
            </w:r>
          </w:p>
        </w:tc>
        <w:tc>
          <w:tcPr>
            <w:tcW w:w="2372" w:type="dxa"/>
          </w:tcPr>
          <w:p w14:paraId="25B2CE1B" w14:textId="1DEC1E78" w:rsidR="008844E2" w:rsidRDefault="008844E2" w:rsidP="00F27369">
            <w:pPr>
              <w:pStyle w:val="TableParagraph"/>
              <w:spacing w:line="196" w:lineRule="exact"/>
              <w:ind w:left="253"/>
              <w:rPr>
                <w:sz w:val="18"/>
              </w:rPr>
            </w:pPr>
            <w:r>
              <w:rPr>
                <w:sz w:val="18"/>
              </w:rPr>
              <w:t xml:space="preserve">5 </w:t>
            </w:r>
            <w:r w:rsidR="00F27369">
              <w:rPr>
                <w:sz w:val="18"/>
              </w:rPr>
              <w:t>sezona</w:t>
            </w:r>
            <w:r>
              <w:rPr>
                <w:sz w:val="18"/>
              </w:rPr>
              <w:t xml:space="preserve">, </w:t>
            </w:r>
            <w:r w:rsidR="00F27369">
              <w:rPr>
                <w:sz w:val="18"/>
              </w:rPr>
              <w:t xml:space="preserve"> </w:t>
            </w:r>
            <w:r>
              <w:rPr>
                <w:sz w:val="18"/>
              </w:rPr>
              <w:t xml:space="preserve">61 </w:t>
            </w:r>
            <w:r w:rsidR="00F27369">
              <w:rPr>
                <w:sz w:val="18"/>
              </w:rPr>
              <w:t>epizoda</w:t>
            </w:r>
          </w:p>
        </w:tc>
      </w:tr>
      <w:tr w:rsidR="008844E2" w14:paraId="617B90B0" w14:textId="77777777">
        <w:trPr>
          <w:trHeight w:val="219"/>
        </w:trPr>
        <w:tc>
          <w:tcPr>
            <w:tcW w:w="2635" w:type="dxa"/>
          </w:tcPr>
          <w:p w14:paraId="3C458911" w14:textId="77777777" w:rsidR="008844E2" w:rsidRDefault="008844E2" w:rsidP="008844E2">
            <w:pPr>
              <w:pStyle w:val="TableParagraph"/>
              <w:spacing w:before="2" w:line="197" w:lineRule="exact"/>
              <w:ind w:left="115"/>
              <w:rPr>
                <w:i/>
                <w:sz w:val="18"/>
              </w:rPr>
            </w:pPr>
            <w:r>
              <w:rPr>
                <w:i/>
                <w:sz w:val="18"/>
              </w:rPr>
              <w:t>The OA</w:t>
            </w:r>
          </w:p>
        </w:tc>
        <w:tc>
          <w:tcPr>
            <w:tcW w:w="2024" w:type="dxa"/>
          </w:tcPr>
          <w:p w14:paraId="52A8361A" w14:textId="0FF71BB5" w:rsidR="008844E2" w:rsidRDefault="008844E2" w:rsidP="008844E2">
            <w:pPr>
              <w:pStyle w:val="TableParagraph"/>
              <w:spacing w:before="2" w:line="197" w:lineRule="exact"/>
              <w:ind w:left="197"/>
              <w:rPr>
                <w:sz w:val="18"/>
              </w:rPr>
            </w:pPr>
            <w:r>
              <w:rPr>
                <w:sz w:val="18"/>
              </w:rPr>
              <w:t>Decembar 16, 2016</w:t>
            </w:r>
          </w:p>
        </w:tc>
        <w:tc>
          <w:tcPr>
            <w:tcW w:w="2191" w:type="dxa"/>
          </w:tcPr>
          <w:p w14:paraId="1A3076FD" w14:textId="3F7DF9A9" w:rsidR="008844E2" w:rsidRDefault="008844E2" w:rsidP="008844E2">
            <w:pPr>
              <w:pStyle w:val="TableParagraph"/>
              <w:spacing w:before="2" w:line="197" w:lineRule="exact"/>
              <w:ind w:left="244"/>
              <w:rPr>
                <w:sz w:val="18"/>
              </w:rPr>
            </w:pPr>
            <w:r>
              <w:rPr>
                <w:sz w:val="18"/>
              </w:rPr>
              <w:t>Misterija</w:t>
            </w:r>
          </w:p>
        </w:tc>
        <w:tc>
          <w:tcPr>
            <w:tcW w:w="2372" w:type="dxa"/>
          </w:tcPr>
          <w:p w14:paraId="50517ED5" w14:textId="706CCC4B" w:rsidR="008844E2" w:rsidRDefault="008844E2" w:rsidP="00F27369">
            <w:pPr>
              <w:pStyle w:val="TableParagraph"/>
              <w:spacing w:before="2" w:line="197" w:lineRule="exact"/>
              <w:ind w:left="253"/>
              <w:rPr>
                <w:sz w:val="18"/>
              </w:rPr>
            </w:pPr>
            <w:r>
              <w:rPr>
                <w:sz w:val="18"/>
              </w:rPr>
              <w:t xml:space="preserve">1 </w:t>
            </w:r>
            <w:r w:rsidR="00F27369">
              <w:rPr>
                <w:sz w:val="18"/>
              </w:rPr>
              <w:t>dio</w:t>
            </w:r>
            <w:r>
              <w:rPr>
                <w:sz w:val="18"/>
              </w:rPr>
              <w:t xml:space="preserve">, </w:t>
            </w:r>
            <w:r w:rsidR="00F27369">
              <w:rPr>
                <w:sz w:val="18"/>
              </w:rPr>
              <w:t xml:space="preserve">          </w:t>
            </w:r>
            <w:r>
              <w:rPr>
                <w:sz w:val="18"/>
              </w:rPr>
              <w:t xml:space="preserve">8 </w:t>
            </w:r>
            <w:r w:rsidR="00F27369">
              <w:rPr>
                <w:sz w:val="18"/>
              </w:rPr>
              <w:t>epizoda</w:t>
            </w:r>
          </w:p>
        </w:tc>
      </w:tr>
      <w:tr w:rsidR="008844E2" w14:paraId="5434EBE3" w14:textId="77777777">
        <w:trPr>
          <w:trHeight w:val="220"/>
        </w:trPr>
        <w:tc>
          <w:tcPr>
            <w:tcW w:w="2635" w:type="dxa"/>
          </w:tcPr>
          <w:p w14:paraId="5C6A8B93" w14:textId="77777777" w:rsidR="008844E2" w:rsidRDefault="008844E2" w:rsidP="008844E2">
            <w:pPr>
              <w:pStyle w:val="TableParagraph"/>
              <w:spacing w:line="197" w:lineRule="exact"/>
              <w:ind w:left="115"/>
              <w:rPr>
                <w:i/>
                <w:sz w:val="18"/>
              </w:rPr>
            </w:pPr>
            <w:r>
              <w:rPr>
                <w:i/>
                <w:sz w:val="18"/>
              </w:rPr>
              <w:t>Master of None</w:t>
            </w:r>
          </w:p>
        </w:tc>
        <w:tc>
          <w:tcPr>
            <w:tcW w:w="2024" w:type="dxa"/>
          </w:tcPr>
          <w:p w14:paraId="7E7965DC" w14:textId="1347FC61" w:rsidR="008844E2" w:rsidRDefault="008844E2" w:rsidP="008844E2">
            <w:pPr>
              <w:pStyle w:val="TableParagraph"/>
              <w:spacing w:line="197" w:lineRule="exact"/>
              <w:ind w:left="197"/>
              <w:rPr>
                <w:sz w:val="18"/>
              </w:rPr>
            </w:pPr>
            <w:r>
              <w:rPr>
                <w:sz w:val="18"/>
              </w:rPr>
              <w:t>Novembar 6, 2015</w:t>
            </w:r>
          </w:p>
        </w:tc>
        <w:tc>
          <w:tcPr>
            <w:tcW w:w="2191" w:type="dxa"/>
          </w:tcPr>
          <w:p w14:paraId="12459280" w14:textId="7DF4B999" w:rsidR="008844E2" w:rsidRDefault="008844E2" w:rsidP="008844E2">
            <w:pPr>
              <w:pStyle w:val="TableParagraph"/>
              <w:spacing w:line="197" w:lineRule="exact"/>
              <w:ind w:left="244"/>
              <w:rPr>
                <w:sz w:val="18"/>
              </w:rPr>
            </w:pPr>
            <w:r>
              <w:rPr>
                <w:sz w:val="18"/>
              </w:rPr>
              <w:t>Komedija</w:t>
            </w:r>
          </w:p>
        </w:tc>
        <w:tc>
          <w:tcPr>
            <w:tcW w:w="2372" w:type="dxa"/>
          </w:tcPr>
          <w:p w14:paraId="1211E96E" w14:textId="18E6449F" w:rsidR="008844E2" w:rsidRDefault="008844E2" w:rsidP="00F27369">
            <w:pPr>
              <w:pStyle w:val="TableParagraph"/>
              <w:spacing w:line="197" w:lineRule="exact"/>
              <w:ind w:left="253"/>
              <w:rPr>
                <w:sz w:val="18"/>
              </w:rPr>
            </w:pPr>
            <w:r>
              <w:rPr>
                <w:sz w:val="18"/>
              </w:rPr>
              <w:t>2 se</w:t>
            </w:r>
            <w:r w:rsidR="00F27369">
              <w:rPr>
                <w:sz w:val="18"/>
              </w:rPr>
              <w:t>zone</w:t>
            </w:r>
            <w:r>
              <w:rPr>
                <w:sz w:val="18"/>
              </w:rPr>
              <w:t xml:space="preserve">, </w:t>
            </w:r>
            <w:r w:rsidR="00F27369">
              <w:rPr>
                <w:sz w:val="18"/>
              </w:rPr>
              <w:t xml:space="preserve"> </w:t>
            </w:r>
            <w:r>
              <w:rPr>
                <w:sz w:val="18"/>
              </w:rPr>
              <w:t xml:space="preserve">20 </w:t>
            </w:r>
            <w:r w:rsidR="00F27369">
              <w:rPr>
                <w:sz w:val="18"/>
              </w:rPr>
              <w:t>epizoda</w:t>
            </w:r>
          </w:p>
        </w:tc>
      </w:tr>
      <w:tr w:rsidR="008844E2" w14:paraId="77718E47" w14:textId="77777777">
        <w:trPr>
          <w:trHeight w:val="219"/>
        </w:trPr>
        <w:tc>
          <w:tcPr>
            <w:tcW w:w="2635" w:type="dxa"/>
          </w:tcPr>
          <w:p w14:paraId="0D4A55E2" w14:textId="77777777" w:rsidR="008844E2" w:rsidRDefault="008844E2" w:rsidP="008844E2">
            <w:pPr>
              <w:pStyle w:val="TableParagraph"/>
              <w:spacing w:line="196" w:lineRule="exact"/>
              <w:ind w:left="115"/>
              <w:rPr>
                <w:i/>
                <w:sz w:val="18"/>
              </w:rPr>
            </w:pPr>
            <w:r>
              <w:rPr>
                <w:i/>
                <w:sz w:val="18"/>
              </w:rPr>
              <w:t>Marco Polo</w:t>
            </w:r>
          </w:p>
        </w:tc>
        <w:tc>
          <w:tcPr>
            <w:tcW w:w="2024" w:type="dxa"/>
          </w:tcPr>
          <w:p w14:paraId="77CD8096" w14:textId="41000880" w:rsidR="008844E2" w:rsidRDefault="008844E2" w:rsidP="008844E2">
            <w:pPr>
              <w:pStyle w:val="TableParagraph"/>
              <w:spacing w:line="196" w:lineRule="exact"/>
              <w:ind w:left="197"/>
              <w:rPr>
                <w:sz w:val="18"/>
              </w:rPr>
            </w:pPr>
            <w:r>
              <w:rPr>
                <w:sz w:val="18"/>
              </w:rPr>
              <w:t>Decembar 12, 2014</w:t>
            </w:r>
          </w:p>
        </w:tc>
        <w:tc>
          <w:tcPr>
            <w:tcW w:w="2191" w:type="dxa"/>
          </w:tcPr>
          <w:p w14:paraId="21CAF141" w14:textId="2CAA6A27" w:rsidR="008844E2" w:rsidRDefault="008844E2" w:rsidP="008844E2">
            <w:pPr>
              <w:pStyle w:val="TableParagraph"/>
              <w:spacing w:line="196" w:lineRule="exact"/>
              <w:ind w:left="244"/>
              <w:rPr>
                <w:sz w:val="18"/>
              </w:rPr>
            </w:pPr>
            <w:r>
              <w:rPr>
                <w:sz w:val="18"/>
              </w:rPr>
              <w:t>Istorijska drama</w:t>
            </w:r>
          </w:p>
        </w:tc>
        <w:tc>
          <w:tcPr>
            <w:tcW w:w="2372" w:type="dxa"/>
          </w:tcPr>
          <w:p w14:paraId="019620B6" w14:textId="54E3467A" w:rsidR="008844E2" w:rsidRDefault="008844E2" w:rsidP="00F27369">
            <w:pPr>
              <w:pStyle w:val="TableParagraph"/>
              <w:spacing w:line="196" w:lineRule="exact"/>
              <w:ind w:left="253"/>
              <w:rPr>
                <w:sz w:val="18"/>
              </w:rPr>
            </w:pPr>
            <w:r>
              <w:rPr>
                <w:sz w:val="18"/>
              </w:rPr>
              <w:t>2 se</w:t>
            </w:r>
            <w:r w:rsidR="00F27369">
              <w:rPr>
                <w:sz w:val="18"/>
              </w:rPr>
              <w:t>zone</w:t>
            </w:r>
            <w:r>
              <w:rPr>
                <w:sz w:val="18"/>
              </w:rPr>
              <w:t xml:space="preserve">, </w:t>
            </w:r>
            <w:r w:rsidR="00F27369">
              <w:rPr>
                <w:sz w:val="18"/>
              </w:rPr>
              <w:t xml:space="preserve"> </w:t>
            </w:r>
            <w:r>
              <w:rPr>
                <w:sz w:val="18"/>
              </w:rPr>
              <w:t xml:space="preserve">20 </w:t>
            </w:r>
            <w:r w:rsidR="00F27369">
              <w:rPr>
                <w:sz w:val="18"/>
              </w:rPr>
              <w:t>epizoda</w:t>
            </w:r>
          </w:p>
        </w:tc>
      </w:tr>
      <w:tr w:rsidR="008844E2" w14:paraId="2685EAC8" w14:textId="77777777">
        <w:trPr>
          <w:trHeight w:val="219"/>
        </w:trPr>
        <w:tc>
          <w:tcPr>
            <w:tcW w:w="2635" w:type="dxa"/>
          </w:tcPr>
          <w:p w14:paraId="5A6C216B" w14:textId="77777777" w:rsidR="008844E2" w:rsidRDefault="008844E2" w:rsidP="008844E2">
            <w:pPr>
              <w:pStyle w:val="TableParagraph"/>
              <w:spacing w:before="2" w:line="197" w:lineRule="exact"/>
              <w:ind w:left="115"/>
              <w:rPr>
                <w:i/>
                <w:sz w:val="18"/>
              </w:rPr>
            </w:pPr>
            <w:r>
              <w:rPr>
                <w:i/>
                <w:sz w:val="18"/>
              </w:rPr>
              <w:t>Unbreakable Kimmy Schmidt</w:t>
            </w:r>
          </w:p>
        </w:tc>
        <w:tc>
          <w:tcPr>
            <w:tcW w:w="2024" w:type="dxa"/>
          </w:tcPr>
          <w:p w14:paraId="014AF358" w14:textId="4AEFB1C4" w:rsidR="008844E2" w:rsidRDefault="008844E2" w:rsidP="008844E2">
            <w:pPr>
              <w:pStyle w:val="TableParagraph"/>
              <w:spacing w:before="2" w:line="197" w:lineRule="exact"/>
              <w:ind w:left="197"/>
              <w:rPr>
                <w:sz w:val="18"/>
              </w:rPr>
            </w:pPr>
            <w:r>
              <w:rPr>
                <w:sz w:val="18"/>
              </w:rPr>
              <w:t>Mart 6, 2015</w:t>
            </w:r>
          </w:p>
        </w:tc>
        <w:tc>
          <w:tcPr>
            <w:tcW w:w="2191" w:type="dxa"/>
          </w:tcPr>
          <w:p w14:paraId="336638E8" w14:textId="00EDE712" w:rsidR="008844E2" w:rsidRDefault="008844E2" w:rsidP="008844E2">
            <w:pPr>
              <w:pStyle w:val="TableParagraph"/>
              <w:spacing w:before="2" w:line="197" w:lineRule="exact"/>
              <w:ind w:left="244"/>
              <w:rPr>
                <w:sz w:val="18"/>
              </w:rPr>
            </w:pPr>
            <w:r>
              <w:rPr>
                <w:sz w:val="18"/>
              </w:rPr>
              <w:t>Komedija</w:t>
            </w:r>
          </w:p>
        </w:tc>
        <w:tc>
          <w:tcPr>
            <w:tcW w:w="2372" w:type="dxa"/>
          </w:tcPr>
          <w:p w14:paraId="73A1F020" w14:textId="2E13916F" w:rsidR="008844E2" w:rsidRDefault="008844E2" w:rsidP="00F27369">
            <w:pPr>
              <w:pStyle w:val="TableParagraph"/>
              <w:spacing w:before="2" w:line="197" w:lineRule="exact"/>
              <w:ind w:left="253"/>
              <w:rPr>
                <w:sz w:val="18"/>
              </w:rPr>
            </w:pPr>
            <w:r>
              <w:rPr>
                <w:sz w:val="18"/>
              </w:rPr>
              <w:t>4 se</w:t>
            </w:r>
            <w:r w:rsidR="00F27369">
              <w:rPr>
                <w:sz w:val="18"/>
              </w:rPr>
              <w:t>zone</w:t>
            </w:r>
            <w:r>
              <w:rPr>
                <w:sz w:val="18"/>
              </w:rPr>
              <w:t xml:space="preserve">, </w:t>
            </w:r>
            <w:r w:rsidR="00F27369">
              <w:rPr>
                <w:sz w:val="18"/>
              </w:rPr>
              <w:t xml:space="preserve"> </w:t>
            </w:r>
            <w:r>
              <w:rPr>
                <w:sz w:val="18"/>
              </w:rPr>
              <w:t xml:space="preserve">51 </w:t>
            </w:r>
            <w:r w:rsidR="00F27369">
              <w:rPr>
                <w:sz w:val="18"/>
              </w:rPr>
              <w:t>epizoda</w:t>
            </w:r>
          </w:p>
        </w:tc>
      </w:tr>
      <w:tr w:rsidR="008844E2" w14:paraId="16DDBEBE" w14:textId="77777777">
        <w:trPr>
          <w:trHeight w:val="220"/>
        </w:trPr>
        <w:tc>
          <w:tcPr>
            <w:tcW w:w="2635" w:type="dxa"/>
          </w:tcPr>
          <w:p w14:paraId="7A8CD325" w14:textId="77777777" w:rsidR="008844E2" w:rsidRDefault="008844E2" w:rsidP="008844E2">
            <w:pPr>
              <w:pStyle w:val="TableParagraph"/>
              <w:spacing w:line="197" w:lineRule="exact"/>
              <w:ind w:left="115"/>
              <w:rPr>
                <w:i/>
                <w:sz w:val="18"/>
              </w:rPr>
            </w:pPr>
            <w:r>
              <w:rPr>
                <w:i/>
                <w:sz w:val="18"/>
              </w:rPr>
              <w:t>Sacred Games</w:t>
            </w:r>
          </w:p>
        </w:tc>
        <w:tc>
          <w:tcPr>
            <w:tcW w:w="2024" w:type="dxa"/>
          </w:tcPr>
          <w:p w14:paraId="078D2024" w14:textId="688395DA" w:rsidR="008844E2" w:rsidRDefault="008844E2" w:rsidP="008844E2">
            <w:pPr>
              <w:pStyle w:val="TableParagraph"/>
              <w:spacing w:line="197" w:lineRule="exact"/>
              <w:ind w:left="197"/>
              <w:rPr>
                <w:sz w:val="18"/>
              </w:rPr>
            </w:pPr>
            <w:r>
              <w:rPr>
                <w:sz w:val="18"/>
              </w:rPr>
              <w:t>Jul 6, 2018</w:t>
            </w:r>
          </w:p>
        </w:tc>
        <w:tc>
          <w:tcPr>
            <w:tcW w:w="2191" w:type="dxa"/>
          </w:tcPr>
          <w:p w14:paraId="4C16B58E" w14:textId="77777777" w:rsidR="008844E2" w:rsidRDefault="008844E2" w:rsidP="008844E2">
            <w:pPr>
              <w:pStyle w:val="TableParagraph"/>
              <w:spacing w:line="197" w:lineRule="exact"/>
              <w:ind w:left="244"/>
              <w:rPr>
                <w:sz w:val="18"/>
              </w:rPr>
            </w:pPr>
            <w:r>
              <w:rPr>
                <w:sz w:val="18"/>
              </w:rPr>
              <w:t>Drama</w:t>
            </w:r>
          </w:p>
        </w:tc>
        <w:tc>
          <w:tcPr>
            <w:tcW w:w="2372" w:type="dxa"/>
          </w:tcPr>
          <w:p w14:paraId="1E3FF66F" w14:textId="16FEF860" w:rsidR="008844E2" w:rsidRDefault="008844E2" w:rsidP="00F27369">
            <w:pPr>
              <w:pStyle w:val="TableParagraph"/>
              <w:spacing w:line="197" w:lineRule="exact"/>
              <w:ind w:left="253"/>
              <w:rPr>
                <w:sz w:val="18"/>
              </w:rPr>
            </w:pPr>
            <w:r>
              <w:rPr>
                <w:sz w:val="18"/>
              </w:rPr>
              <w:t>1 s</w:t>
            </w:r>
            <w:r w:rsidR="00F27369">
              <w:rPr>
                <w:sz w:val="18"/>
              </w:rPr>
              <w:t>ezone</w:t>
            </w:r>
            <w:r>
              <w:rPr>
                <w:sz w:val="18"/>
              </w:rPr>
              <w:t>,</w:t>
            </w:r>
            <w:r w:rsidR="00F27369">
              <w:rPr>
                <w:sz w:val="18"/>
              </w:rPr>
              <w:t xml:space="preserve">   </w:t>
            </w:r>
            <w:r>
              <w:rPr>
                <w:sz w:val="18"/>
              </w:rPr>
              <w:t xml:space="preserve"> 8 </w:t>
            </w:r>
            <w:r w:rsidR="00F27369">
              <w:rPr>
                <w:sz w:val="18"/>
              </w:rPr>
              <w:t>epizoda</w:t>
            </w:r>
          </w:p>
        </w:tc>
      </w:tr>
      <w:tr w:rsidR="008844E2" w14:paraId="654E3522" w14:textId="77777777">
        <w:trPr>
          <w:trHeight w:val="436"/>
        </w:trPr>
        <w:tc>
          <w:tcPr>
            <w:tcW w:w="2635" w:type="dxa"/>
            <w:tcBorders>
              <w:bottom w:val="single" w:sz="6" w:space="0" w:color="000000"/>
            </w:tcBorders>
          </w:tcPr>
          <w:p w14:paraId="53EB3E43" w14:textId="77777777" w:rsidR="008844E2" w:rsidRDefault="008844E2" w:rsidP="008844E2">
            <w:pPr>
              <w:pStyle w:val="TableParagraph"/>
              <w:ind w:left="115"/>
              <w:rPr>
                <w:i/>
                <w:sz w:val="18"/>
              </w:rPr>
            </w:pPr>
            <w:r>
              <w:rPr>
                <w:i/>
                <w:sz w:val="18"/>
              </w:rPr>
              <w:t>Lost in Space</w:t>
            </w:r>
          </w:p>
        </w:tc>
        <w:tc>
          <w:tcPr>
            <w:tcW w:w="2024" w:type="dxa"/>
            <w:tcBorders>
              <w:bottom w:val="single" w:sz="6" w:space="0" w:color="000000"/>
            </w:tcBorders>
          </w:tcPr>
          <w:p w14:paraId="02C075DF" w14:textId="2414AD8A" w:rsidR="008844E2" w:rsidRDefault="008844E2" w:rsidP="008844E2">
            <w:pPr>
              <w:pStyle w:val="TableParagraph"/>
              <w:ind w:left="197"/>
              <w:rPr>
                <w:sz w:val="18"/>
              </w:rPr>
            </w:pPr>
            <w:r>
              <w:rPr>
                <w:sz w:val="18"/>
              </w:rPr>
              <w:t>April 13, 2018</w:t>
            </w:r>
          </w:p>
        </w:tc>
        <w:tc>
          <w:tcPr>
            <w:tcW w:w="2191" w:type="dxa"/>
            <w:tcBorders>
              <w:bottom w:val="single" w:sz="6" w:space="0" w:color="000000"/>
            </w:tcBorders>
          </w:tcPr>
          <w:p w14:paraId="2C76A436" w14:textId="2CB7F283" w:rsidR="008844E2" w:rsidRDefault="008844E2" w:rsidP="008844E2">
            <w:pPr>
              <w:pStyle w:val="TableParagraph"/>
              <w:ind w:left="244"/>
              <w:rPr>
                <w:sz w:val="18"/>
              </w:rPr>
            </w:pPr>
            <w:r>
              <w:rPr>
                <w:sz w:val="18"/>
              </w:rPr>
              <w:t>Nučna fantastika</w:t>
            </w:r>
          </w:p>
        </w:tc>
        <w:tc>
          <w:tcPr>
            <w:tcW w:w="2372" w:type="dxa"/>
            <w:tcBorders>
              <w:bottom w:val="single" w:sz="6" w:space="0" w:color="000000"/>
            </w:tcBorders>
          </w:tcPr>
          <w:p w14:paraId="5E8667EF" w14:textId="0BADB2AB" w:rsidR="008844E2" w:rsidRDefault="008844E2" w:rsidP="00F27369">
            <w:pPr>
              <w:pStyle w:val="TableParagraph"/>
              <w:ind w:left="253"/>
              <w:rPr>
                <w:sz w:val="18"/>
              </w:rPr>
            </w:pPr>
            <w:r>
              <w:rPr>
                <w:sz w:val="18"/>
              </w:rPr>
              <w:t>1 se</w:t>
            </w:r>
            <w:r w:rsidR="00F27369">
              <w:rPr>
                <w:sz w:val="18"/>
              </w:rPr>
              <w:t>zone</w:t>
            </w:r>
            <w:r>
              <w:rPr>
                <w:sz w:val="18"/>
              </w:rPr>
              <w:t xml:space="preserve">, </w:t>
            </w:r>
            <w:r w:rsidR="00F27369">
              <w:rPr>
                <w:sz w:val="18"/>
              </w:rPr>
              <w:t xml:space="preserve"> </w:t>
            </w:r>
            <w:r>
              <w:rPr>
                <w:sz w:val="18"/>
              </w:rPr>
              <w:t xml:space="preserve">10 </w:t>
            </w:r>
            <w:r w:rsidR="00F27369">
              <w:rPr>
                <w:sz w:val="18"/>
              </w:rPr>
              <w:t>epizoda</w:t>
            </w:r>
          </w:p>
        </w:tc>
      </w:tr>
    </w:tbl>
    <w:p w14:paraId="0459361E" w14:textId="7A564E93" w:rsidR="0017154C" w:rsidRDefault="00F27369">
      <w:pPr>
        <w:tabs>
          <w:tab w:val="left" w:pos="1219"/>
        </w:tabs>
        <w:spacing w:before="186"/>
        <w:ind w:left="500"/>
        <w:rPr>
          <w:sz w:val="16"/>
        </w:rPr>
      </w:pPr>
      <w:r>
        <w:rPr>
          <w:sz w:val="16"/>
        </w:rPr>
        <w:t>Izvor</w:t>
      </w:r>
      <w:proofErr w:type="gramStart"/>
      <w:r>
        <w:rPr>
          <w:sz w:val="16"/>
        </w:rPr>
        <w:t>:</w:t>
      </w:r>
      <w:r w:rsidR="00AF2927">
        <w:rPr>
          <w:sz w:val="16"/>
        </w:rPr>
        <w:t>Netflix</w:t>
      </w:r>
      <w:proofErr w:type="gramEnd"/>
      <w:r w:rsidR="00AF2927">
        <w:rPr>
          <w:sz w:val="16"/>
        </w:rPr>
        <w:t xml:space="preserve"> Media Center </w:t>
      </w:r>
      <w:r>
        <w:rPr>
          <w:sz w:val="16"/>
        </w:rPr>
        <w:t>i</w:t>
      </w:r>
      <w:r w:rsidR="00AF2927">
        <w:rPr>
          <w:spacing w:val="-8"/>
          <w:sz w:val="16"/>
        </w:rPr>
        <w:t xml:space="preserve"> </w:t>
      </w:r>
      <w:r w:rsidR="00AF2927">
        <w:rPr>
          <w:sz w:val="16"/>
        </w:rPr>
        <w:t>IMDB.com.</w:t>
      </w:r>
    </w:p>
    <w:p w14:paraId="6D7DCB6D" w14:textId="77777777" w:rsidR="0017154C" w:rsidRDefault="0017154C">
      <w:pPr>
        <w:pStyle w:val="BodyText"/>
        <w:rPr>
          <w:sz w:val="25"/>
        </w:rPr>
      </w:pPr>
    </w:p>
    <w:p w14:paraId="0DF20D16" w14:textId="101202A5" w:rsidR="0017154C" w:rsidRDefault="00AF2927">
      <w:pPr>
        <w:spacing w:line="252" w:lineRule="auto"/>
        <w:ind w:left="499" w:right="398"/>
        <w:rPr>
          <w:sz w:val="14"/>
        </w:rPr>
      </w:pPr>
      <w:proofErr w:type="gramStart"/>
      <w:r>
        <w:rPr>
          <w:position w:val="6"/>
          <w:sz w:val="14"/>
        </w:rPr>
        <w:t>a</w:t>
      </w:r>
      <w:proofErr w:type="gramEnd"/>
      <w:r>
        <w:rPr>
          <w:position w:val="6"/>
          <w:sz w:val="14"/>
        </w:rPr>
        <w:t xml:space="preserve"> </w:t>
      </w:r>
      <w:r>
        <w:rPr>
          <w:sz w:val="16"/>
        </w:rPr>
        <w:t>I</w:t>
      </w:r>
      <w:r w:rsidR="00F27369">
        <w:rPr>
          <w:sz w:val="16"/>
        </w:rPr>
        <w:t>Uključuje</w:t>
      </w:r>
      <w:r>
        <w:rPr>
          <w:sz w:val="16"/>
        </w:rPr>
        <w:t xml:space="preserve"> top </w:t>
      </w:r>
      <w:r w:rsidR="00F27369">
        <w:rPr>
          <w:sz w:val="16"/>
        </w:rPr>
        <w:t>dvadeset</w:t>
      </w:r>
      <w:r>
        <w:rPr>
          <w:sz w:val="16"/>
        </w:rPr>
        <w:t xml:space="preserve"> Netfli</w:t>
      </w:r>
      <w:r w:rsidR="00F27369">
        <w:rPr>
          <w:sz w:val="16"/>
        </w:rPr>
        <w:t>ksovih</w:t>
      </w:r>
      <w:r>
        <w:rPr>
          <w:sz w:val="16"/>
        </w:rPr>
        <w:t xml:space="preserve"> </w:t>
      </w:r>
      <w:r w:rsidR="00F27369">
        <w:rPr>
          <w:sz w:val="16"/>
        </w:rPr>
        <w:t>serija</w:t>
      </w:r>
      <w:r>
        <w:rPr>
          <w:sz w:val="16"/>
        </w:rPr>
        <w:t xml:space="preserve"> </w:t>
      </w:r>
      <w:r w:rsidR="00F27369">
        <w:rPr>
          <w:sz w:val="16"/>
        </w:rPr>
        <w:t>od</w:t>
      </w:r>
      <w:r>
        <w:rPr>
          <w:sz w:val="16"/>
        </w:rPr>
        <w:t xml:space="preserve"> </w:t>
      </w:r>
      <w:r w:rsidR="00F27369">
        <w:rPr>
          <w:sz w:val="16"/>
        </w:rPr>
        <w:t>marta</w:t>
      </w:r>
      <w:r>
        <w:rPr>
          <w:sz w:val="16"/>
        </w:rPr>
        <w:t xml:space="preserve"> 18, 2019, </w:t>
      </w:r>
      <w:r w:rsidR="007B1843">
        <w:rPr>
          <w:sz w:val="16"/>
        </w:rPr>
        <w:t xml:space="preserve">gledajući po </w:t>
      </w:r>
      <w:r>
        <w:rPr>
          <w:sz w:val="16"/>
        </w:rPr>
        <w:t xml:space="preserve"> IMDB.com </w:t>
      </w:r>
      <w:r w:rsidR="007B1843">
        <w:rPr>
          <w:sz w:val="16"/>
        </w:rPr>
        <w:t>rejtingu</w:t>
      </w:r>
      <w:r>
        <w:rPr>
          <w:sz w:val="16"/>
        </w:rPr>
        <w:t xml:space="preserve"> (</w:t>
      </w:r>
      <w:r w:rsidR="007B1843">
        <w:rPr>
          <w:sz w:val="16"/>
        </w:rPr>
        <w:t xml:space="preserve">koje je bazirano na broju glasova od strane registrovanih korisnika na </w:t>
      </w:r>
      <w:r>
        <w:rPr>
          <w:sz w:val="16"/>
        </w:rPr>
        <w:t xml:space="preserve"> IMDB.com).</w:t>
      </w:r>
      <w:hyperlink w:anchor="_bookmark51" w:history="1">
        <w:r>
          <w:rPr>
            <w:position w:val="6"/>
            <w:sz w:val="14"/>
          </w:rPr>
          <w:t>66</w:t>
        </w:r>
      </w:hyperlink>
    </w:p>
    <w:p w14:paraId="19ECBB78" w14:textId="77777777" w:rsidR="0017154C" w:rsidRDefault="0017154C">
      <w:pPr>
        <w:pStyle w:val="BodyText"/>
      </w:pPr>
    </w:p>
    <w:p w14:paraId="29E0A018" w14:textId="77777777" w:rsidR="0017154C" w:rsidRDefault="0017154C">
      <w:pPr>
        <w:pStyle w:val="BodyText"/>
      </w:pPr>
    </w:p>
    <w:p w14:paraId="296A86B9" w14:textId="77777777" w:rsidR="0017154C" w:rsidRDefault="0017154C">
      <w:pPr>
        <w:pStyle w:val="BodyText"/>
      </w:pPr>
    </w:p>
    <w:p w14:paraId="76BF1E0D" w14:textId="77777777" w:rsidR="0017154C" w:rsidRDefault="0017154C">
      <w:pPr>
        <w:pStyle w:val="BodyText"/>
      </w:pPr>
    </w:p>
    <w:p w14:paraId="1CF0D76E" w14:textId="77777777" w:rsidR="0017154C" w:rsidRDefault="0017154C">
      <w:pPr>
        <w:pStyle w:val="BodyText"/>
      </w:pPr>
    </w:p>
    <w:p w14:paraId="5E85506E" w14:textId="77777777" w:rsidR="0017154C" w:rsidRDefault="0017154C">
      <w:pPr>
        <w:pStyle w:val="BodyText"/>
      </w:pPr>
    </w:p>
    <w:p w14:paraId="3B6B7204" w14:textId="77777777" w:rsidR="0017154C" w:rsidRDefault="0017154C">
      <w:pPr>
        <w:pStyle w:val="BodyText"/>
      </w:pPr>
    </w:p>
    <w:p w14:paraId="2401C611" w14:textId="77777777" w:rsidR="0017154C" w:rsidRDefault="0017154C">
      <w:pPr>
        <w:pStyle w:val="BodyText"/>
      </w:pPr>
    </w:p>
    <w:p w14:paraId="73184002" w14:textId="77777777" w:rsidR="0017154C" w:rsidRDefault="0017154C">
      <w:pPr>
        <w:pStyle w:val="BodyText"/>
      </w:pPr>
    </w:p>
    <w:p w14:paraId="045C71A9" w14:textId="77777777" w:rsidR="0017154C" w:rsidRDefault="0017154C">
      <w:pPr>
        <w:pStyle w:val="BodyText"/>
      </w:pPr>
    </w:p>
    <w:p w14:paraId="69810748" w14:textId="77777777" w:rsidR="0017154C" w:rsidRDefault="0017154C">
      <w:pPr>
        <w:pStyle w:val="BodyText"/>
      </w:pPr>
    </w:p>
    <w:p w14:paraId="1601396A" w14:textId="77777777" w:rsidR="0017154C" w:rsidRDefault="0017154C">
      <w:pPr>
        <w:pStyle w:val="BodyText"/>
      </w:pPr>
    </w:p>
    <w:p w14:paraId="48044C55" w14:textId="77777777" w:rsidR="0017154C" w:rsidRDefault="0017154C">
      <w:pPr>
        <w:pStyle w:val="BodyText"/>
      </w:pPr>
    </w:p>
    <w:p w14:paraId="67F134E4" w14:textId="77777777" w:rsidR="0017154C" w:rsidRDefault="0017154C">
      <w:pPr>
        <w:pStyle w:val="BodyText"/>
      </w:pPr>
    </w:p>
    <w:p w14:paraId="2B86EAC4" w14:textId="77777777" w:rsidR="0017154C" w:rsidRDefault="0017154C">
      <w:pPr>
        <w:pStyle w:val="BodyText"/>
      </w:pPr>
    </w:p>
    <w:p w14:paraId="71E9362B" w14:textId="77777777" w:rsidR="0017154C" w:rsidRDefault="0017154C">
      <w:pPr>
        <w:pStyle w:val="BodyText"/>
      </w:pPr>
    </w:p>
    <w:p w14:paraId="1AD00F14" w14:textId="77777777" w:rsidR="0017154C" w:rsidRDefault="0017154C">
      <w:pPr>
        <w:pStyle w:val="BodyText"/>
      </w:pPr>
    </w:p>
    <w:p w14:paraId="3ADF24B1" w14:textId="77777777" w:rsidR="0017154C" w:rsidRDefault="0017154C">
      <w:pPr>
        <w:pStyle w:val="BodyText"/>
      </w:pPr>
    </w:p>
    <w:p w14:paraId="1D8F7D82" w14:textId="77777777" w:rsidR="0017154C" w:rsidRDefault="0017154C">
      <w:pPr>
        <w:pStyle w:val="BodyText"/>
      </w:pPr>
    </w:p>
    <w:p w14:paraId="24CEAA96" w14:textId="77777777" w:rsidR="0017154C" w:rsidRDefault="0017154C">
      <w:pPr>
        <w:pStyle w:val="BodyText"/>
      </w:pPr>
    </w:p>
    <w:p w14:paraId="27730579" w14:textId="77777777" w:rsidR="0017154C" w:rsidRDefault="0017154C">
      <w:pPr>
        <w:pStyle w:val="BodyText"/>
      </w:pPr>
    </w:p>
    <w:p w14:paraId="02A5C9A7" w14:textId="77777777" w:rsidR="0017154C" w:rsidRDefault="0017154C">
      <w:pPr>
        <w:pStyle w:val="BodyText"/>
      </w:pPr>
    </w:p>
    <w:p w14:paraId="2D35C537" w14:textId="13FF64B1" w:rsidR="0017154C" w:rsidRDefault="00FF04F3">
      <w:pPr>
        <w:pStyle w:val="BodyText"/>
        <w:spacing w:before="9"/>
        <w:rPr>
          <w:sz w:val="22"/>
        </w:rPr>
      </w:pPr>
      <w:r>
        <w:rPr>
          <w:noProof/>
          <w:lang w:val="en-GB" w:eastAsia="en-GB"/>
        </w:rPr>
        <mc:AlternateContent>
          <mc:Choice Requires="wps">
            <w:drawing>
              <wp:anchor distT="0" distB="0" distL="0" distR="0" simplePos="0" relativeHeight="487595520" behindDoc="1" locked="0" layoutInCell="1" allowOverlap="1" wp14:anchorId="7CDD854F" wp14:editId="248817A2">
                <wp:simplePos x="0" y="0"/>
                <wp:positionH relativeFrom="page">
                  <wp:posOffset>1124585</wp:posOffset>
                </wp:positionH>
                <wp:positionV relativeFrom="paragraph">
                  <wp:posOffset>198120</wp:posOffset>
                </wp:positionV>
                <wp:extent cx="5751830" cy="6350"/>
                <wp:effectExtent l="0" t="0" r="0" b="0"/>
                <wp:wrapTopAndBottom/>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1772" id="Rectangle 8" o:spid="_x0000_s1026" style="position:absolute;margin-left:88.55pt;margin-top:15.6pt;width:452.9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" fillcolor="black" stroked="f">
                <w10:wrap type="topAndBottom" anchorx="page"/>
              </v:rect>
            </w:pict>
          </mc:Fallback>
        </mc:AlternateContent>
      </w:r>
    </w:p>
    <w:p w14:paraId="02DB95A5" w14:textId="77777777" w:rsidR="0017154C" w:rsidRDefault="00AF2927">
      <w:pPr>
        <w:spacing w:line="196" w:lineRule="exact"/>
        <w:ind w:right="315"/>
        <w:jc w:val="right"/>
        <w:rPr>
          <w:rFonts w:ascii="Arial"/>
          <w:b/>
          <w:sz w:val="18"/>
        </w:rPr>
      </w:pPr>
      <w:r>
        <w:rPr>
          <w:rFonts w:ascii="Arial"/>
          <w:b/>
          <w:sz w:val="18"/>
        </w:rPr>
        <w:t>13</w:t>
      </w:r>
    </w:p>
    <w:p w14:paraId="3D088A12"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767ED19E" w14:textId="77777777" w:rsidR="008844E2" w:rsidRPr="008844E2" w:rsidRDefault="00AF2927" w:rsidP="008844E2">
      <w:pPr>
        <w:tabs>
          <w:tab w:val="left" w:pos="4575"/>
        </w:tabs>
        <w:spacing w:before="77"/>
        <w:ind w:left="140"/>
        <w:rPr>
          <w:b/>
          <w:bCs/>
          <w:sz w:val="16"/>
        </w:rPr>
      </w:pPr>
      <w:r>
        <w:rPr>
          <w:b/>
          <w:sz w:val="16"/>
        </w:rPr>
        <w:lastRenderedPageBreak/>
        <w:t>519-094</w:t>
      </w:r>
      <w:r>
        <w:rPr>
          <w:b/>
          <w:sz w:val="16"/>
        </w:rPr>
        <w:tab/>
      </w:r>
      <w:r w:rsidR="008844E2" w:rsidRPr="008844E2">
        <w:rPr>
          <w:b/>
          <w:bCs/>
          <w:sz w:val="16"/>
        </w:rPr>
        <w:t xml:space="preserve">Rat streaming platformi u 2019. </w:t>
      </w:r>
      <w:proofErr w:type="gramStart"/>
      <w:r w:rsidR="008844E2" w:rsidRPr="008844E2">
        <w:rPr>
          <w:b/>
          <w:bCs/>
          <w:sz w:val="16"/>
        </w:rPr>
        <w:t>godini :</w:t>
      </w:r>
      <w:proofErr w:type="gramEnd"/>
      <w:r w:rsidR="008844E2" w:rsidRPr="008844E2">
        <w:rPr>
          <w:b/>
          <w:bCs/>
          <w:sz w:val="16"/>
        </w:rPr>
        <w:t xml:space="preserve"> Može li Dizni prestići Netflix?</w:t>
      </w:r>
    </w:p>
    <w:p w14:paraId="0BA5B80D" w14:textId="7A3C98B9" w:rsidR="0017154C" w:rsidRDefault="0017154C">
      <w:pPr>
        <w:tabs>
          <w:tab w:val="left" w:pos="4575"/>
        </w:tabs>
        <w:spacing w:before="77"/>
        <w:ind w:left="140"/>
        <w:rPr>
          <w:b/>
          <w:sz w:val="16"/>
        </w:rPr>
      </w:pPr>
    </w:p>
    <w:p w14:paraId="2E7DD229" w14:textId="77777777" w:rsidR="0017154C" w:rsidRDefault="0017154C">
      <w:pPr>
        <w:pStyle w:val="BodyText"/>
        <w:spacing w:before="10"/>
        <w:rPr>
          <w:b/>
          <w:sz w:val="19"/>
        </w:rPr>
      </w:pPr>
    </w:p>
    <w:p w14:paraId="2BF4479C" w14:textId="122033F7" w:rsidR="0017154C" w:rsidRDefault="00EE1088">
      <w:pPr>
        <w:tabs>
          <w:tab w:val="left" w:pos="1195"/>
        </w:tabs>
        <w:spacing w:before="100"/>
        <w:ind w:left="140"/>
        <w:rPr>
          <w:sz w:val="20"/>
        </w:rPr>
      </w:pPr>
      <w:bookmarkStart w:id="24" w:name="Exhibit_5Netflix:_Talent_Deals"/>
      <w:bookmarkEnd w:id="24"/>
      <w:r>
        <w:rPr>
          <w:b/>
          <w:sz w:val="20"/>
        </w:rPr>
        <w:t>Prilog</w:t>
      </w:r>
      <w:r w:rsidR="00AF2927">
        <w:rPr>
          <w:b/>
          <w:spacing w:val="-3"/>
          <w:sz w:val="20"/>
        </w:rPr>
        <w:t xml:space="preserve"> </w:t>
      </w:r>
      <w:r w:rsidR="00AF2927">
        <w:rPr>
          <w:b/>
          <w:sz w:val="20"/>
        </w:rPr>
        <w:t>5</w:t>
      </w:r>
      <w:r w:rsidR="00AF2927">
        <w:rPr>
          <w:b/>
          <w:sz w:val="20"/>
        </w:rPr>
        <w:tab/>
      </w:r>
      <w:r w:rsidR="00AF2927">
        <w:rPr>
          <w:sz w:val="20"/>
        </w:rPr>
        <w:t>Netfli</w:t>
      </w:r>
      <w:r>
        <w:rPr>
          <w:sz w:val="20"/>
        </w:rPr>
        <w:t>ks</w:t>
      </w:r>
      <w:r w:rsidR="00AF2927">
        <w:rPr>
          <w:sz w:val="20"/>
        </w:rPr>
        <w:t xml:space="preserve">: </w:t>
      </w:r>
      <w:r>
        <w:rPr>
          <w:sz w:val="20"/>
        </w:rPr>
        <w:t xml:space="preserve">Ugovori </w:t>
      </w:r>
      <w:proofErr w:type="gramStart"/>
      <w:r>
        <w:rPr>
          <w:sz w:val="20"/>
        </w:rPr>
        <w:t>sa</w:t>
      </w:r>
      <w:proofErr w:type="gramEnd"/>
      <w:r>
        <w:rPr>
          <w:sz w:val="20"/>
        </w:rPr>
        <w:t xml:space="preserve"> talentima</w:t>
      </w:r>
    </w:p>
    <w:p w14:paraId="556C07E8" w14:textId="77777777" w:rsidR="0017154C" w:rsidRDefault="0017154C">
      <w:pPr>
        <w:pStyle w:val="BodyText"/>
        <w:spacing w:before="11"/>
        <w:rPr>
          <w:sz w:val="19"/>
        </w:rPr>
      </w:pPr>
    </w:p>
    <w:tbl>
      <w:tblPr>
        <w:tblW w:w="0" w:type="auto"/>
        <w:tblInd w:w="140" w:type="dxa"/>
        <w:tblLayout w:type="fixed"/>
        <w:tblCellMar>
          <w:left w:w="0" w:type="dxa"/>
          <w:right w:w="0" w:type="dxa"/>
        </w:tblCellMar>
        <w:tblLook w:val="01E0" w:firstRow="1" w:lastRow="1" w:firstColumn="1" w:lastColumn="1" w:noHBand="0" w:noVBand="0"/>
      </w:tblPr>
      <w:tblGrid>
        <w:gridCol w:w="1507"/>
        <w:gridCol w:w="1177"/>
        <w:gridCol w:w="4063"/>
        <w:gridCol w:w="2259"/>
      </w:tblGrid>
      <w:tr w:rsidR="0017154C" w14:paraId="553BA05D" w14:textId="77777777">
        <w:trPr>
          <w:trHeight w:val="460"/>
        </w:trPr>
        <w:tc>
          <w:tcPr>
            <w:tcW w:w="1507" w:type="dxa"/>
            <w:tcBorders>
              <w:top w:val="single" w:sz="6" w:space="0" w:color="000000"/>
              <w:bottom w:val="single" w:sz="6" w:space="0" w:color="000000"/>
            </w:tcBorders>
          </w:tcPr>
          <w:p w14:paraId="2C784020" w14:textId="320EFA26" w:rsidR="0017154C" w:rsidRDefault="004D1688">
            <w:pPr>
              <w:pStyle w:val="TableParagraph"/>
              <w:spacing w:before="133"/>
              <w:ind w:left="115"/>
              <w:rPr>
                <w:rFonts w:ascii="Palladio Uralic"/>
                <w:b/>
                <w:sz w:val="18"/>
              </w:rPr>
            </w:pPr>
            <w:r>
              <w:rPr>
                <w:rFonts w:ascii="Palladio Uralic"/>
                <w:b/>
                <w:sz w:val="18"/>
              </w:rPr>
              <w:t>Glavni producent</w:t>
            </w:r>
          </w:p>
        </w:tc>
        <w:tc>
          <w:tcPr>
            <w:tcW w:w="1177" w:type="dxa"/>
            <w:tcBorders>
              <w:top w:val="single" w:sz="6" w:space="0" w:color="000000"/>
              <w:bottom w:val="single" w:sz="6" w:space="0" w:color="000000"/>
            </w:tcBorders>
          </w:tcPr>
          <w:p w14:paraId="1C40D43C" w14:textId="0B143516" w:rsidR="0017154C" w:rsidRDefault="00EE1088">
            <w:pPr>
              <w:pStyle w:val="TableParagraph"/>
              <w:spacing w:before="133"/>
              <w:ind w:left="108"/>
              <w:rPr>
                <w:rFonts w:ascii="Palladio Uralic"/>
                <w:b/>
                <w:sz w:val="18"/>
              </w:rPr>
            </w:pPr>
            <w:r>
              <w:rPr>
                <w:rFonts w:ascii="Palladio Uralic"/>
                <w:b/>
                <w:sz w:val="18"/>
              </w:rPr>
              <w:t>Predstavljen/najavljen</w:t>
            </w:r>
          </w:p>
        </w:tc>
        <w:tc>
          <w:tcPr>
            <w:tcW w:w="4063" w:type="dxa"/>
            <w:tcBorders>
              <w:top w:val="single" w:sz="6" w:space="0" w:color="000000"/>
              <w:bottom w:val="single" w:sz="6" w:space="0" w:color="000000"/>
            </w:tcBorders>
          </w:tcPr>
          <w:p w14:paraId="7E1AB5A5" w14:textId="75AD06C0" w:rsidR="0017154C" w:rsidRDefault="00AF2927">
            <w:pPr>
              <w:pStyle w:val="TableParagraph"/>
              <w:spacing w:before="110"/>
              <w:ind w:left="107"/>
              <w:rPr>
                <w:rFonts w:ascii="Palladio Uralic"/>
                <w:b/>
                <w:sz w:val="14"/>
              </w:rPr>
            </w:pPr>
            <w:r>
              <w:rPr>
                <w:rFonts w:ascii="Palladio Uralic"/>
                <w:b/>
                <w:sz w:val="18"/>
              </w:rPr>
              <w:t>D</w:t>
            </w:r>
            <w:r w:rsidR="00EE1088">
              <w:rPr>
                <w:rFonts w:ascii="Palladio Uralic"/>
                <w:b/>
                <w:sz w:val="18"/>
              </w:rPr>
              <w:t>etalji</w:t>
            </w:r>
            <w:r>
              <w:rPr>
                <w:rFonts w:ascii="Palladio Uralic"/>
                <w:b/>
                <w:position w:val="6"/>
                <w:sz w:val="14"/>
              </w:rPr>
              <w:t>a</w:t>
            </w:r>
          </w:p>
        </w:tc>
        <w:tc>
          <w:tcPr>
            <w:tcW w:w="2259" w:type="dxa"/>
            <w:tcBorders>
              <w:top w:val="single" w:sz="6" w:space="0" w:color="000000"/>
              <w:bottom w:val="single" w:sz="6" w:space="0" w:color="000000"/>
            </w:tcBorders>
          </w:tcPr>
          <w:p w14:paraId="61B76F74" w14:textId="1A9C9264" w:rsidR="0017154C" w:rsidRDefault="00EE1088">
            <w:pPr>
              <w:pStyle w:val="TableParagraph"/>
              <w:spacing w:before="133"/>
              <w:ind w:left="112"/>
              <w:rPr>
                <w:rFonts w:ascii="Palladio Uralic"/>
                <w:b/>
                <w:sz w:val="18"/>
              </w:rPr>
            </w:pPr>
            <w:r>
              <w:rPr>
                <w:rFonts w:ascii="Palladio Uralic"/>
                <w:b/>
                <w:sz w:val="18"/>
              </w:rPr>
              <w:t>Prethodni posao</w:t>
            </w:r>
          </w:p>
        </w:tc>
      </w:tr>
      <w:tr w:rsidR="0017154C" w14:paraId="0507E749" w14:textId="77777777">
        <w:trPr>
          <w:trHeight w:val="1106"/>
        </w:trPr>
        <w:tc>
          <w:tcPr>
            <w:tcW w:w="1507" w:type="dxa"/>
            <w:tcBorders>
              <w:top w:val="single" w:sz="6" w:space="0" w:color="000000"/>
            </w:tcBorders>
          </w:tcPr>
          <w:p w14:paraId="6B83E6D9" w14:textId="77777777" w:rsidR="0017154C" w:rsidRDefault="0017154C">
            <w:pPr>
              <w:pStyle w:val="TableParagraph"/>
              <w:spacing w:before="1"/>
              <w:rPr>
                <w:rFonts w:ascii="Palladio Uralic"/>
                <w:sz w:val="19"/>
              </w:rPr>
            </w:pPr>
          </w:p>
          <w:p w14:paraId="3E3C1595" w14:textId="77777777" w:rsidR="0017154C" w:rsidRDefault="00AF2927">
            <w:pPr>
              <w:pStyle w:val="TableParagraph"/>
              <w:spacing w:before="0"/>
              <w:ind w:left="115"/>
              <w:rPr>
                <w:sz w:val="18"/>
              </w:rPr>
            </w:pPr>
            <w:r>
              <w:rPr>
                <w:sz w:val="18"/>
              </w:rPr>
              <w:t>Shonda Rhimes</w:t>
            </w:r>
          </w:p>
        </w:tc>
        <w:tc>
          <w:tcPr>
            <w:tcW w:w="1177" w:type="dxa"/>
            <w:tcBorders>
              <w:top w:val="single" w:sz="6" w:space="0" w:color="000000"/>
            </w:tcBorders>
          </w:tcPr>
          <w:p w14:paraId="2214CD9F" w14:textId="77777777" w:rsidR="0017154C" w:rsidRDefault="0017154C">
            <w:pPr>
              <w:pStyle w:val="TableParagraph"/>
              <w:spacing w:before="1"/>
              <w:rPr>
                <w:rFonts w:ascii="Palladio Uralic"/>
                <w:sz w:val="19"/>
              </w:rPr>
            </w:pPr>
          </w:p>
          <w:p w14:paraId="13211419" w14:textId="4BC05C52" w:rsidR="0017154C" w:rsidRPr="00F1345C" w:rsidRDefault="00F1345C">
            <w:pPr>
              <w:pStyle w:val="TableParagraph"/>
              <w:spacing w:before="0"/>
              <w:ind w:left="108"/>
              <w:rPr>
                <w:sz w:val="16"/>
                <w:szCs w:val="16"/>
              </w:rPr>
            </w:pPr>
            <w:r>
              <w:rPr>
                <w:sz w:val="16"/>
                <w:szCs w:val="16"/>
              </w:rPr>
              <w:t>A</w:t>
            </w:r>
            <w:r w:rsidRPr="00F1345C">
              <w:rPr>
                <w:sz w:val="16"/>
                <w:szCs w:val="16"/>
              </w:rPr>
              <w:t>vgust</w:t>
            </w:r>
            <w:r w:rsidR="00AF2927" w:rsidRPr="00F1345C">
              <w:rPr>
                <w:sz w:val="16"/>
                <w:szCs w:val="16"/>
              </w:rPr>
              <w:t xml:space="preserve"> 2017</w:t>
            </w:r>
          </w:p>
        </w:tc>
        <w:tc>
          <w:tcPr>
            <w:tcW w:w="4063" w:type="dxa"/>
            <w:tcBorders>
              <w:top w:val="single" w:sz="6" w:space="0" w:color="000000"/>
            </w:tcBorders>
          </w:tcPr>
          <w:p w14:paraId="0EE5F366" w14:textId="77777777" w:rsidR="004E5382" w:rsidRPr="004E5382" w:rsidRDefault="004E5382" w:rsidP="004E5382">
            <w:pPr>
              <w:pStyle w:val="TableParagraph"/>
              <w:spacing w:before="0" w:line="197" w:lineRule="exact"/>
              <w:jc w:val="both"/>
              <w:rPr>
                <w:sz w:val="18"/>
                <w:szCs w:val="18"/>
              </w:rPr>
            </w:pPr>
          </w:p>
          <w:p w14:paraId="7647EAAC" w14:textId="7ACB9C74" w:rsidR="0017154C" w:rsidRPr="004E5382" w:rsidRDefault="004E5382" w:rsidP="004E5382">
            <w:pPr>
              <w:pStyle w:val="TableParagraph"/>
              <w:spacing w:before="0" w:line="197" w:lineRule="exact"/>
              <w:jc w:val="both"/>
              <w:rPr>
                <w:sz w:val="18"/>
                <w:szCs w:val="18"/>
              </w:rPr>
            </w:pPr>
            <w:r w:rsidRPr="004E5382">
              <w:rPr>
                <w:sz w:val="18"/>
                <w:szCs w:val="18"/>
              </w:rPr>
              <w:t>Četvorogodišnj</w:t>
            </w:r>
            <w:r>
              <w:rPr>
                <w:sz w:val="18"/>
                <w:szCs w:val="18"/>
              </w:rPr>
              <w:t>i</w:t>
            </w:r>
            <w:r w:rsidRPr="004E5382">
              <w:rPr>
                <w:sz w:val="18"/>
                <w:szCs w:val="18"/>
              </w:rPr>
              <w:t xml:space="preserve"> ekskluzivni ugovor za produkciju Rhimes, partner Betsy Beers i Shandalon produkcija da kreira</w:t>
            </w:r>
            <w:r>
              <w:rPr>
                <w:sz w:val="18"/>
                <w:szCs w:val="18"/>
              </w:rPr>
              <w:t>ju</w:t>
            </w:r>
            <w:r w:rsidRPr="004E5382">
              <w:rPr>
                <w:sz w:val="18"/>
                <w:szCs w:val="18"/>
              </w:rPr>
              <w:t xml:space="preserve"> 8 emisija; Navodno košta 150 miliona dolara.</w:t>
            </w:r>
          </w:p>
        </w:tc>
        <w:tc>
          <w:tcPr>
            <w:tcW w:w="2259" w:type="dxa"/>
            <w:tcBorders>
              <w:top w:val="single" w:sz="6" w:space="0" w:color="000000"/>
            </w:tcBorders>
          </w:tcPr>
          <w:p w14:paraId="4002BC06" w14:textId="77777777" w:rsidR="0017154C" w:rsidRDefault="0017154C">
            <w:pPr>
              <w:pStyle w:val="TableParagraph"/>
              <w:spacing w:before="1"/>
              <w:rPr>
                <w:rFonts w:ascii="Palladio Uralic"/>
                <w:sz w:val="19"/>
              </w:rPr>
            </w:pPr>
          </w:p>
          <w:p w14:paraId="43F40F9E" w14:textId="77777777" w:rsidR="0017154C" w:rsidRDefault="00AF2927">
            <w:pPr>
              <w:pStyle w:val="TableParagraph"/>
              <w:spacing w:before="0" w:line="254" w:lineRule="auto"/>
              <w:ind w:left="112" w:right="256"/>
              <w:rPr>
                <w:i/>
                <w:sz w:val="18"/>
              </w:rPr>
            </w:pPr>
            <w:r>
              <w:rPr>
                <w:sz w:val="18"/>
              </w:rPr>
              <w:t xml:space="preserve">(ABC) </w:t>
            </w:r>
            <w:r>
              <w:rPr>
                <w:i/>
                <w:sz w:val="18"/>
              </w:rPr>
              <w:t>Grey’s Anatomy, Scandal, How to Get Away with Murder</w:t>
            </w:r>
          </w:p>
        </w:tc>
      </w:tr>
      <w:tr w:rsidR="0017154C" w14:paraId="6ED2B8DD" w14:textId="77777777">
        <w:trPr>
          <w:trHeight w:val="439"/>
        </w:trPr>
        <w:tc>
          <w:tcPr>
            <w:tcW w:w="1507" w:type="dxa"/>
          </w:tcPr>
          <w:p w14:paraId="1B40888E" w14:textId="77777777" w:rsidR="0017154C" w:rsidRDefault="00AF2927">
            <w:pPr>
              <w:pStyle w:val="TableParagraph"/>
              <w:ind w:left="115"/>
              <w:rPr>
                <w:sz w:val="18"/>
              </w:rPr>
            </w:pPr>
            <w:r>
              <w:rPr>
                <w:sz w:val="18"/>
              </w:rPr>
              <w:t>Jenji Kohan</w:t>
            </w:r>
          </w:p>
        </w:tc>
        <w:tc>
          <w:tcPr>
            <w:tcW w:w="1177" w:type="dxa"/>
          </w:tcPr>
          <w:p w14:paraId="15C3696F" w14:textId="05495583" w:rsidR="0017154C" w:rsidRPr="00F1345C" w:rsidRDefault="00F1345C" w:rsidP="00F1345C">
            <w:pPr>
              <w:pStyle w:val="TableParagraph"/>
              <w:rPr>
                <w:sz w:val="16"/>
                <w:szCs w:val="16"/>
              </w:rPr>
            </w:pPr>
            <w:r w:rsidRPr="00F1345C">
              <w:rPr>
                <w:sz w:val="16"/>
                <w:szCs w:val="16"/>
              </w:rPr>
              <w:t>Novembar 2017</w:t>
            </w:r>
          </w:p>
        </w:tc>
        <w:tc>
          <w:tcPr>
            <w:tcW w:w="4063" w:type="dxa"/>
          </w:tcPr>
          <w:p w14:paraId="755F59F5" w14:textId="77777777" w:rsidR="0017154C" w:rsidRDefault="004E5382" w:rsidP="004E5382">
            <w:pPr>
              <w:pStyle w:val="TableParagraph"/>
              <w:spacing w:before="0" w:line="197" w:lineRule="exact"/>
              <w:jc w:val="both"/>
              <w:rPr>
                <w:sz w:val="18"/>
                <w:szCs w:val="18"/>
              </w:rPr>
            </w:pPr>
            <w:r w:rsidRPr="004E5382">
              <w:rPr>
                <w:sz w:val="18"/>
                <w:szCs w:val="18"/>
              </w:rPr>
              <w:t>Višegodisnji ugovor za stvaranje novih serija i projekata</w:t>
            </w:r>
          </w:p>
          <w:p w14:paraId="02B14D26" w14:textId="6FBB0944" w:rsidR="004E5382" w:rsidRPr="004E5382" w:rsidRDefault="004E5382" w:rsidP="004E5382">
            <w:pPr>
              <w:pStyle w:val="TableParagraph"/>
              <w:spacing w:before="0" w:line="197" w:lineRule="exact"/>
              <w:jc w:val="both"/>
              <w:rPr>
                <w:sz w:val="18"/>
                <w:szCs w:val="18"/>
              </w:rPr>
            </w:pPr>
          </w:p>
        </w:tc>
        <w:tc>
          <w:tcPr>
            <w:tcW w:w="2259" w:type="dxa"/>
          </w:tcPr>
          <w:p w14:paraId="66E94C25" w14:textId="77777777" w:rsidR="0017154C" w:rsidRDefault="00AF2927">
            <w:pPr>
              <w:pStyle w:val="TableParagraph"/>
              <w:ind w:left="112"/>
              <w:rPr>
                <w:i/>
                <w:sz w:val="18"/>
              </w:rPr>
            </w:pPr>
            <w:r>
              <w:rPr>
                <w:sz w:val="18"/>
              </w:rPr>
              <w:t xml:space="preserve">(Netflix) </w:t>
            </w:r>
            <w:r>
              <w:rPr>
                <w:i/>
                <w:sz w:val="18"/>
              </w:rPr>
              <w:t>Orange is the</w:t>
            </w:r>
          </w:p>
          <w:p w14:paraId="1F1B2121" w14:textId="77777777" w:rsidR="0017154C" w:rsidRDefault="00AF2927">
            <w:pPr>
              <w:pStyle w:val="TableParagraph"/>
              <w:spacing w:before="11" w:line="197" w:lineRule="exact"/>
              <w:ind w:left="112"/>
              <w:rPr>
                <w:i/>
                <w:sz w:val="18"/>
              </w:rPr>
            </w:pPr>
            <w:r>
              <w:rPr>
                <w:i/>
                <w:sz w:val="18"/>
              </w:rPr>
              <w:t>New Black, Glow</w:t>
            </w:r>
          </w:p>
        </w:tc>
      </w:tr>
      <w:tr w:rsidR="0017154C" w14:paraId="2615DB6C" w14:textId="77777777">
        <w:trPr>
          <w:trHeight w:val="437"/>
        </w:trPr>
        <w:tc>
          <w:tcPr>
            <w:tcW w:w="1507" w:type="dxa"/>
          </w:tcPr>
          <w:p w14:paraId="250AFA3C" w14:textId="77777777" w:rsidR="0017154C" w:rsidRDefault="00AF2927">
            <w:pPr>
              <w:pStyle w:val="TableParagraph"/>
              <w:ind w:left="115"/>
              <w:rPr>
                <w:sz w:val="18"/>
              </w:rPr>
            </w:pPr>
            <w:r>
              <w:rPr>
                <w:sz w:val="18"/>
              </w:rPr>
              <w:t>Shawn Levy</w:t>
            </w:r>
          </w:p>
        </w:tc>
        <w:tc>
          <w:tcPr>
            <w:tcW w:w="1177" w:type="dxa"/>
          </w:tcPr>
          <w:p w14:paraId="312EA4B1" w14:textId="13379613" w:rsidR="0017154C" w:rsidRPr="00F1345C" w:rsidRDefault="00AF2927" w:rsidP="00F1345C">
            <w:pPr>
              <w:pStyle w:val="TableParagraph"/>
              <w:rPr>
                <w:sz w:val="16"/>
                <w:szCs w:val="16"/>
              </w:rPr>
            </w:pPr>
            <w:r w:rsidRPr="00F1345C">
              <w:rPr>
                <w:sz w:val="16"/>
                <w:szCs w:val="16"/>
              </w:rPr>
              <w:t>D</w:t>
            </w:r>
            <w:r w:rsidR="00F1345C" w:rsidRPr="00F1345C">
              <w:rPr>
                <w:sz w:val="16"/>
                <w:szCs w:val="16"/>
              </w:rPr>
              <w:t>ecembar</w:t>
            </w:r>
            <w:r w:rsidR="00F1345C">
              <w:rPr>
                <w:sz w:val="16"/>
                <w:szCs w:val="16"/>
              </w:rPr>
              <w:t xml:space="preserve"> 2017</w:t>
            </w:r>
          </w:p>
        </w:tc>
        <w:tc>
          <w:tcPr>
            <w:tcW w:w="4063" w:type="dxa"/>
          </w:tcPr>
          <w:p w14:paraId="4D650717" w14:textId="77777777" w:rsidR="004E5382" w:rsidRDefault="004E5382" w:rsidP="004E5382">
            <w:pPr>
              <w:pStyle w:val="TableParagraph"/>
              <w:spacing w:before="0" w:line="193" w:lineRule="exact"/>
              <w:jc w:val="both"/>
              <w:rPr>
                <w:sz w:val="18"/>
                <w:szCs w:val="18"/>
              </w:rPr>
            </w:pPr>
            <w:r w:rsidRPr="004E5382">
              <w:rPr>
                <w:sz w:val="18"/>
                <w:szCs w:val="18"/>
              </w:rPr>
              <w:t>Četvorogodišnji ekskluzivni ugovor</w:t>
            </w:r>
            <w:r>
              <w:rPr>
                <w:sz w:val="18"/>
                <w:szCs w:val="18"/>
              </w:rPr>
              <w:t xml:space="preserve"> </w:t>
            </w:r>
            <w:r w:rsidRPr="004E5382">
              <w:rPr>
                <w:sz w:val="18"/>
                <w:szCs w:val="18"/>
              </w:rPr>
              <w:t>za Levy- ja i njegovu produkciju. 21 Laps - za kreiranje novih serija</w:t>
            </w:r>
          </w:p>
          <w:p w14:paraId="382AC812" w14:textId="660AF4FA" w:rsidR="0017154C" w:rsidRPr="004E5382" w:rsidRDefault="004E5382" w:rsidP="004E5382">
            <w:pPr>
              <w:pStyle w:val="TableParagraph"/>
              <w:spacing w:before="0" w:line="193" w:lineRule="exact"/>
              <w:jc w:val="both"/>
              <w:rPr>
                <w:sz w:val="18"/>
                <w:szCs w:val="18"/>
              </w:rPr>
            </w:pPr>
            <w:r w:rsidRPr="004E5382">
              <w:rPr>
                <w:sz w:val="18"/>
                <w:szCs w:val="18"/>
              </w:rPr>
              <w:t>.</w:t>
            </w:r>
          </w:p>
        </w:tc>
        <w:tc>
          <w:tcPr>
            <w:tcW w:w="2259" w:type="dxa"/>
          </w:tcPr>
          <w:p w14:paraId="5C4A3666" w14:textId="77777777" w:rsidR="0017154C" w:rsidRDefault="00AF2927">
            <w:pPr>
              <w:pStyle w:val="TableParagraph"/>
              <w:ind w:left="112"/>
              <w:rPr>
                <w:i/>
                <w:sz w:val="18"/>
              </w:rPr>
            </w:pPr>
            <w:r>
              <w:rPr>
                <w:sz w:val="18"/>
              </w:rPr>
              <w:t xml:space="preserve">(Netflix) </w:t>
            </w:r>
            <w:r>
              <w:rPr>
                <w:i/>
                <w:sz w:val="18"/>
              </w:rPr>
              <w:t>Stranger Things</w:t>
            </w:r>
          </w:p>
        </w:tc>
      </w:tr>
      <w:tr w:rsidR="0017154C" w14:paraId="7657A549" w14:textId="77777777">
        <w:trPr>
          <w:trHeight w:val="662"/>
        </w:trPr>
        <w:tc>
          <w:tcPr>
            <w:tcW w:w="1507" w:type="dxa"/>
          </w:tcPr>
          <w:p w14:paraId="2F8F7515" w14:textId="77777777" w:rsidR="0017154C" w:rsidRDefault="00AF2927">
            <w:pPr>
              <w:pStyle w:val="TableParagraph"/>
              <w:spacing w:before="5"/>
              <w:ind w:left="115"/>
              <w:rPr>
                <w:sz w:val="18"/>
              </w:rPr>
            </w:pPr>
            <w:r>
              <w:rPr>
                <w:sz w:val="18"/>
              </w:rPr>
              <w:t>Ryan Murphy</w:t>
            </w:r>
          </w:p>
        </w:tc>
        <w:tc>
          <w:tcPr>
            <w:tcW w:w="1177" w:type="dxa"/>
          </w:tcPr>
          <w:p w14:paraId="2D8B7EF9" w14:textId="39014760" w:rsidR="0017154C" w:rsidRPr="00F1345C" w:rsidRDefault="00AF2927">
            <w:pPr>
              <w:pStyle w:val="TableParagraph"/>
              <w:spacing w:before="5"/>
              <w:ind w:left="108"/>
              <w:rPr>
                <w:sz w:val="16"/>
                <w:szCs w:val="16"/>
              </w:rPr>
            </w:pPr>
            <w:r w:rsidRPr="00F1345C">
              <w:rPr>
                <w:sz w:val="16"/>
                <w:szCs w:val="16"/>
              </w:rPr>
              <w:t>Jul 2018</w:t>
            </w:r>
          </w:p>
        </w:tc>
        <w:tc>
          <w:tcPr>
            <w:tcW w:w="4063" w:type="dxa"/>
          </w:tcPr>
          <w:p w14:paraId="5B92CFDA" w14:textId="3281A12C" w:rsidR="0017154C" w:rsidRPr="004E5382" w:rsidRDefault="004E5382" w:rsidP="004E5382">
            <w:pPr>
              <w:pStyle w:val="TableParagraph"/>
              <w:spacing w:before="0" w:line="256" w:lineRule="auto"/>
              <w:jc w:val="both"/>
              <w:rPr>
                <w:sz w:val="18"/>
                <w:szCs w:val="18"/>
              </w:rPr>
            </w:pPr>
            <w:r w:rsidRPr="004E5382">
              <w:rPr>
                <w:sz w:val="18"/>
                <w:szCs w:val="18"/>
              </w:rPr>
              <w:t>Petogodišnji ugovor za kreira</w:t>
            </w:r>
            <w:r>
              <w:rPr>
                <w:sz w:val="18"/>
                <w:szCs w:val="18"/>
              </w:rPr>
              <w:t>nje</w:t>
            </w:r>
            <w:r w:rsidRPr="004E5382">
              <w:rPr>
                <w:sz w:val="18"/>
                <w:szCs w:val="18"/>
              </w:rPr>
              <w:t xml:space="preserve"> novih emisija i projekata. Navodno košta 300 miliona</w:t>
            </w:r>
          </w:p>
        </w:tc>
        <w:tc>
          <w:tcPr>
            <w:tcW w:w="2259" w:type="dxa"/>
          </w:tcPr>
          <w:p w14:paraId="2A3CBD48" w14:textId="77777777" w:rsidR="0017154C" w:rsidRDefault="00AF2927">
            <w:pPr>
              <w:pStyle w:val="TableParagraph"/>
              <w:spacing w:before="2"/>
              <w:ind w:left="112"/>
              <w:rPr>
                <w:sz w:val="18"/>
              </w:rPr>
            </w:pPr>
            <w:r>
              <w:rPr>
                <w:sz w:val="18"/>
              </w:rPr>
              <w:t>(21</w:t>
            </w:r>
            <w:r>
              <w:rPr>
                <w:position w:val="6"/>
                <w:sz w:val="12"/>
              </w:rPr>
              <w:t xml:space="preserve">st </w:t>
            </w:r>
            <w:r>
              <w:rPr>
                <w:sz w:val="18"/>
              </w:rPr>
              <w:t>Century Fox)</w:t>
            </w:r>
          </w:p>
          <w:p w14:paraId="773639E3" w14:textId="77777777" w:rsidR="0017154C" w:rsidRDefault="00AF2927">
            <w:pPr>
              <w:pStyle w:val="TableParagraph"/>
              <w:spacing w:before="0" w:line="220" w:lineRule="atLeast"/>
              <w:ind w:left="112" w:right="336"/>
              <w:rPr>
                <w:i/>
                <w:sz w:val="18"/>
              </w:rPr>
            </w:pPr>
            <w:r>
              <w:rPr>
                <w:i/>
                <w:sz w:val="18"/>
              </w:rPr>
              <w:t>Nip/Tuck, Glee, American Horror Story</w:t>
            </w:r>
          </w:p>
        </w:tc>
      </w:tr>
      <w:tr w:rsidR="0017154C" w14:paraId="5CC18C69" w14:textId="77777777">
        <w:trPr>
          <w:trHeight w:val="660"/>
        </w:trPr>
        <w:tc>
          <w:tcPr>
            <w:tcW w:w="1507" w:type="dxa"/>
          </w:tcPr>
          <w:p w14:paraId="1B6CCA0C" w14:textId="77777777" w:rsidR="0017154C" w:rsidRDefault="00AF2927">
            <w:pPr>
              <w:pStyle w:val="TableParagraph"/>
              <w:spacing w:before="2"/>
              <w:ind w:left="115"/>
              <w:rPr>
                <w:sz w:val="18"/>
              </w:rPr>
            </w:pPr>
            <w:r>
              <w:rPr>
                <w:sz w:val="18"/>
              </w:rPr>
              <w:t>Kenya Barris</w:t>
            </w:r>
          </w:p>
        </w:tc>
        <w:tc>
          <w:tcPr>
            <w:tcW w:w="1177" w:type="dxa"/>
          </w:tcPr>
          <w:p w14:paraId="378FF0D2" w14:textId="216BDC13" w:rsidR="0017154C" w:rsidRPr="00F1345C" w:rsidRDefault="00AF2927">
            <w:pPr>
              <w:pStyle w:val="TableParagraph"/>
              <w:spacing w:before="2"/>
              <w:ind w:left="108"/>
              <w:rPr>
                <w:sz w:val="16"/>
                <w:szCs w:val="16"/>
              </w:rPr>
            </w:pPr>
            <w:r w:rsidRPr="00F1345C">
              <w:rPr>
                <w:sz w:val="16"/>
                <w:szCs w:val="16"/>
              </w:rPr>
              <w:t>A</w:t>
            </w:r>
            <w:r w:rsidR="00F1345C" w:rsidRPr="00F1345C">
              <w:rPr>
                <w:sz w:val="16"/>
                <w:szCs w:val="16"/>
              </w:rPr>
              <w:t>vgust</w:t>
            </w:r>
            <w:r w:rsidRPr="00F1345C">
              <w:rPr>
                <w:sz w:val="16"/>
                <w:szCs w:val="16"/>
              </w:rPr>
              <w:t xml:space="preserve"> 2018</w:t>
            </w:r>
          </w:p>
        </w:tc>
        <w:tc>
          <w:tcPr>
            <w:tcW w:w="4063" w:type="dxa"/>
          </w:tcPr>
          <w:p w14:paraId="0012E3D5" w14:textId="77777777" w:rsidR="004E5382" w:rsidRDefault="004E5382" w:rsidP="004E5382">
            <w:pPr>
              <w:pStyle w:val="TableParagraph"/>
              <w:spacing w:before="0" w:line="194" w:lineRule="exact"/>
              <w:jc w:val="both"/>
              <w:rPr>
                <w:sz w:val="18"/>
                <w:szCs w:val="18"/>
              </w:rPr>
            </w:pPr>
            <w:r w:rsidRPr="004E5382">
              <w:rPr>
                <w:sz w:val="18"/>
                <w:szCs w:val="18"/>
              </w:rPr>
              <w:t>Trogodišnja ekskluzivna ponuda za stvaranje ekskluzivnog sadržaja, sa mogućnošću produženja za</w:t>
            </w:r>
            <w:r>
              <w:rPr>
                <w:sz w:val="18"/>
                <w:szCs w:val="18"/>
              </w:rPr>
              <w:t xml:space="preserve"> </w:t>
            </w:r>
            <w:r w:rsidRPr="004E5382">
              <w:rPr>
                <w:sz w:val="18"/>
                <w:szCs w:val="18"/>
              </w:rPr>
              <w:t>dvije godine</w:t>
            </w:r>
          </w:p>
          <w:p w14:paraId="03349609" w14:textId="75EF801E" w:rsidR="0017154C" w:rsidRPr="004E5382" w:rsidRDefault="004E5382" w:rsidP="004E5382">
            <w:pPr>
              <w:pStyle w:val="TableParagraph"/>
              <w:spacing w:before="0" w:line="194" w:lineRule="exact"/>
              <w:jc w:val="both"/>
              <w:rPr>
                <w:sz w:val="18"/>
                <w:szCs w:val="18"/>
              </w:rPr>
            </w:pPr>
            <w:r w:rsidRPr="004E5382">
              <w:rPr>
                <w:sz w:val="18"/>
                <w:szCs w:val="18"/>
              </w:rPr>
              <w:t>.</w:t>
            </w:r>
            <w:r w:rsidRPr="004E5382">
              <w:rPr>
                <w:sz w:val="18"/>
                <w:szCs w:val="18"/>
              </w:rPr>
              <w:br/>
              <w:t>Navodna cijena je 100 miliona dolara godišnje.</w:t>
            </w:r>
          </w:p>
        </w:tc>
        <w:tc>
          <w:tcPr>
            <w:tcW w:w="2259" w:type="dxa"/>
          </w:tcPr>
          <w:p w14:paraId="136C7D56" w14:textId="77777777" w:rsidR="0017154C" w:rsidRDefault="00AF2927">
            <w:pPr>
              <w:pStyle w:val="TableParagraph"/>
              <w:spacing w:before="2" w:line="256" w:lineRule="auto"/>
              <w:ind w:left="112" w:right="556"/>
              <w:rPr>
                <w:i/>
                <w:sz w:val="18"/>
              </w:rPr>
            </w:pPr>
            <w:r>
              <w:rPr>
                <w:sz w:val="18"/>
              </w:rPr>
              <w:t xml:space="preserve">(ABC) </w:t>
            </w:r>
            <w:r>
              <w:rPr>
                <w:i/>
                <w:sz w:val="18"/>
              </w:rPr>
              <w:t>Black-ish, America’s Next Top</w:t>
            </w:r>
          </w:p>
          <w:p w14:paraId="44110A36" w14:textId="77777777" w:rsidR="0017154C" w:rsidRDefault="00AF2927">
            <w:pPr>
              <w:pStyle w:val="TableParagraph"/>
              <w:spacing w:before="0" w:line="194" w:lineRule="exact"/>
              <w:ind w:left="112"/>
              <w:rPr>
                <w:i/>
                <w:sz w:val="18"/>
              </w:rPr>
            </w:pPr>
            <w:r>
              <w:rPr>
                <w:i/>
                <w:sz w:val="18"/>
              </w:rPr>
              <w:t>Model</w:t>
            </w:r>
          </w:p>
        </w:tc>
      </w:tr>
      <w:tr w:rsidR="0017154C" w14:paraId="3DD4D31E" w14:textId="77777777">
        <w:trPr>
          <w:trHeight w:val="876"/>
        </w:trPr>
        <w:tc>
          <w:tcPr>
            <w:tcW w:w="1507" w:type="dxa"/>
            <w:tcBorders>
              <w:bottom w:val="single" w:sz="6" w:space="0" w:color="000000"/>
            </w:tcBorders>
          </w:tcPr>
          <w:p w14:paraId="08348D56" w14:textId="77777777" w:rsidR="0017154C" w:rsidRDefault="00AF2927">
            <w:pPr>
              <w:pStyle w:val="TableParagraph"/>
              <w:spacing w:before="2"/>
              <w:ind w:left="115"/>
              <w:rPr>
                <w:sz w:val="18"/>
              </w:rPr>
            </w:pPr>
            <w:r>
              <w:rPr>
                <w:sz w:val="18"/>
              </w:rPr>
              <w:t>Harlan Coben</w:t>
            </w:r>
          </w:p>
        </w:tc>
        <w:tc>
          <w:tcPr>
            <w:tcW w:w="1177" w:type="dxa"/>
            <w:tcBorders>
              <w:bottom w:val="single" w:sz="6" w:space="0" w:color="000000"/>
            </w:tcBorders>
          </w:tcPr>
          <w:p w14:paraId="631ED303" w14:textId="5A5F20AD" w:rsidR="0017154C" w:rsidRPr="00F1345C" w:rsidRDefault="00AF2927">
            <w:pPr>
              <w:pStyle w:val="TableParagraph"/>
              <w:spacing w:before="2"/>
              <w:ind w:left="108"/>
              <w:rPr>
                <w:sz w:val="16"/>
                <w:szCs w:val="16"/>
              </w:rPr>
            </w:pPr>
            <w:r w:rsidRPr="00F1345C">
              <w:rPr>
                <w:sz w:val="16"/>
                <w:szCs w:val="16"/>
              </w:rPr>
              <w:t>A</w:t>
            </w:r>
            <w:r w:rsidR="00F1345C" w:rsidRPr="00F1345C">
              <w:rPr>
                <w:sz w:val="16"/>
                <w:szCs w:val="16"/>
              </w:rPr>
              <w:t>vgust</w:t>
            </w:r>
            <w:r w:rsidRPr="00F1345C">
              <w:rPr>
                <w:sz w:val="16"/>
                <w:szCs w:val="16"/>
              </w:rPr>
              <w:t xml:space="preserve"> 2018</w:t>
            </w:r>
          </w:p>
        </w:tc>
        <w:tc>
          <w:tcPr>
            <w:tcW w:w="4063" w:type="dxa"/>
            <w:tcBorders>
              <w:bottom w:val="single" w:sz="6" w:space="0" w:color="000000"/>
            </w:tcBorders>
          </w:tcPr>
          <w:p w14:paraId="309211D4" w14:textId="4F9DED95" w:rsidR="0017154C" w:rsidRPr="004E5382" w:rsidRDefault="004E5382" w:rsidP="004E5382">
            <w:pPr>
              <w:pStyle w:val="TableParagraph"/>
              <w:spacing w:before="0" w:line="256" w:lineRule="auto"/>
              <w:jc w:val="both"/>
              <w:rPr>
                <w:i/>
                <w:sz w:val="18"/>
                <w:szCs w:val="18"/>
              </w:rPr>
            </w:pPr>
            <w:r w:rsidRPr="004E5382">
              <w:rPr>
                <w:sz w:val="18"/>
                <w:szCs w:val="18"/>
              </w:rPr>
              <w:t>Petogodišnji ugovor za razvoj 14 postojećih naslova i budućih projekata, uključujući i predstojeći roman</w:t>
            </w:r>
            <w:proofErr w:type="gramStart"/>
            <w:r w:rsidRPr="004E5382">
              <w:rPr>
                <w:sz w:val="18"/>
                <w:szCs w:val="18"/>
              </w:rPr>
              <w:t xml:space="preserve">  </w:t>
            </w:r>
            <w:r w:rsidRPr="004E5382">
              <w:rPr>
                <w:i/>
                <w:iCs/>
                <w:sz w:val="18"/>
                <w:szCs w:val="18"/>
              </w:rPr>
              <w:t>Run</w:t>
            </w:r>
            <w:proofErr w:type="gramEnd"/>
            <w:r w:rsidRPr="004E5382">
              <w:rPr>
                <w:i/>
                <w:iCs/>
                <w:sz w:val="18"/>
                <w:szCs w:val="18"/>
              </w:rPr>
              <w:t xml:space="preserve"> Away.</w:t>
            </w:r>
          </w:p>
        </w:tc>
        <w:tc>
          <w:tcPr>
            <w:tcW w:w="2259" w:type="dxa"/>
            <w:tcBorders>
              <w:bottom w:val="single" w:sz="6" w:space="0" w:color="000000"/>
            </w:tcBorders>
          </w:tcPr>
          <w:p w14:paraId="6EC2AF87" w14:textId="77777777" w:rsidR="0017154C" w:rsidRDefault="00AF2927">
            <w:pPr>
              <w:pStyle w:val="TableParagraph"/>
              <w:spacing w:before="2"/>
              <w:ind w:left="112"/>
              <w:rPr>
                <w:i/>
                <w:sz w:val="18"/>
              </w:rPr>
            </w:pPr>
            <w:r>
              <w:rPr>
                <w:sz w:val="18"/>
              </w:rPr>
              <w:t xml:space="preserve">(Netflix) </w:t>
            </w:r>
            <w:r>
              <w:rPr>
                <w:i/>
                <w:sz w:val="18"/>
              </w:rPr>
              <w:t>SAFE</w:t>
            </w:r>
          </w:p>
        </w:tc>
      </w:tr>
    </w:tbl>
    <w:p w14:paraId="28B3F027" w14:textId="3F8CF154" w:rsidR="0017154C" w:rsidRDefault="00EE1088">
      <w:pPr>
        <w:tabs>
          <w:tab w:val="left" w:pos="859"/>
        </w:tabs>
        <w:spacing w:before="185"/>
        <w:ind w:left="140"/>
        <w:rPr>
          <w:sz w:val="14"/>
        </w:rPr>
      </w:pPr>
      <w:r>
        <w:rPr>
          <w:sz w:val="16"/>
        </w:rPr>
        <w:t>Izvor</w:t>
      </w:r>
      <w:r w:rsidR="00AF2927">
        <w:rPr>
          <w:sz w:val="16"/>
        </w:rPr>
        <w:t>:</w:t>
      </w:r>
      <w:r w:rsidR="00AF2927">
        <w:rPr>
          <w:sz w:val="16"/>
        </w:rPr>
        <w:tab/>
      </w:r>
      <w:r>
        <w:rPr>
          <w:sz w:val="16"/>
        </w:rPr>
        <w:t>Sastavljeno iz različitih izvora</w:t>
      </w:r>
      <w:r w:rsidR="00AF2927">
        <w:rPr>
          <w:sz w:val="16"/>
        </w:rPr>
        <w:t>.</w:t>
      </w:r>
      <w:hyperlink w:anchor="_bookmark54" w:history="1">
        <w:r w:rsidR="00AF2927">
          <w:rPr>
            <w:position w:val="6"/>
            <w:sz w:val="14"/>
          </w:rPr>
          <w:t>67</w:t>
        </w:r>
      </w:hyperlink>
    </w:p>
    <w:p w14:paraId="1A10E23C" w14:textId="72B54CDF" w:rsidR="0017154C" w:rsidRDefault="00AF2927">
      <w:pPr>
        <w:spacing w:before="185"/>
        <w:ind w:left="140"/>
        <w:rPr>
          <w:sz w:val="16"/>
        </w:rPr>
      </w:pPr>
      <w:proofErr w:type="gramStart"/>
      <w:r>
        <w:rPr>
          <w:position w:val="6"/>
          <w:sz w:val="14"/>
        </w:rPr>
        <w:t>a</w:t>
      </w:r>
      <w:proofErr w:type="gramEnd"/>
      <w:r>
        <w:rPr>
          <w:position w:val="6"/>
          <w:sz w:val="14"/>
        </w:rPr>
        <w:t xml:space="preserve"> </w:t>
      </w:r>
      <w:r w:rsidR="00EE1088">
        <w:rPr>
          <w:sz w:val="16"/>
        </w:rPr>
        <w:t>Monetarne vrijednosti poslova su procjene analitičara industrije</w:t>
      </w:r>
    </w:p>
    <w:p w14:paraId="14C3D803" w14:textId="77777777" w:rsidR="0017154C" w:rsidRDefault="0017154C">
      <w:pPr>
        <w:pStyle w:val="BodyText"/>
      </w:pPr>
    </w:p>
    <w:p w14:paraId="3842B81E" w14:textId="77777777" w:rsidR="0017154C" w:rsidRDefault="0017154C">
      <w:pPr>
        <w:pStyle w:val="BodyText"/>
      </w:pPr>
    </w:p>
    <w:p w14:paraId="729E263F" w14:textId="77777777" w:rsidR="0017154C" w:rsidRDefault="0017154C">
      <w:pPr>
        <w:pStyle w:val="BodyText"/>
      </w:pPr>
    </w:p>
    <w:p w14:paraId="382E2670" w14:textId="77777777" w:rsidR="0017154C" w:rsidRDefault="0017154C">
      <w:pPr>
        <w:pStyle w:val="BodyText"/>
      </w:pPr>
    </w:p>
    <w:p w14:paraId="5D8571B9" w14:textId="77777777" w:rsidR="0017154C" w:rsidRDefault="0017154C">
      <w:pPr>
        <w:pStyle w:val="BodyText"/>
      </w:pPr>
    </w:p>
    <w:p w14:paraId="6368BAA5" w14:textId="77777777" w:rsidR="0017154C" w:rsidRDefault="0017154C">
      <w:pPr>
        <w:pStyle w:val="BodyText"/>
      </w:pPr>
    </w:p>
    <w:p w14:paraId="43CD301F" w14:textId="77777777" w:rsidR="0017154C" w:rsidRDefault="0017154C">
      <w:pPr>
        <w:pStyle w:val="BodyText"/>
      </w:pPr>
    </w:p>
    <w:p w14:paraId="31BBE97B" w14:textId="77777777" w:rsidR="0017154C" w:rsidRDefault="0017154C">
      <w:pPr>
        <w:pStyle w:val="BodyText"/>
      </w:pPr>
    </w:p>
    <w:p w14:paraId="10F8F3D2" w14:textId="77777777" w:rsidR="0017154C" w:rsidRDefault="0017154C">
      <w:pPr>
        <w:pStyle w:val="BodyText"/>
      </w:pPr>
    </w:p>
    <w:p w14:paraId="39AE747D" w14:textId="77777777" w:rsidR="0017154C" w:rsidRDefault="0017154C">
      <w:pPr>
        <w:pStyle w:val="BodyText"/>
      </w:pPr>
    </w:p>
    <w:p w14:paraId="74B7B7E6" w14:textId="77777777" w:rsidR="0017154C" w:rsidRDefault="0017154C">
      <w:pPr>
        <w:pStyle w:val="BodyText"/>
      </w:pPr>
    </w:p>
    <w:p w14:paraId="4716E040" w14:textId="77777777" w:rsidR="0017154C" w:rsidRDefault="0017154C">
      <w:pPr>
        <w:pStyle w:val="BodyText"/>
      </w:pPr>
    </w:p>
    <w:p w14:paraId="53A5CE17" w14:textId="77777777" w:rsidR="0017154C" w:rsidRDefault="0017154C">
      <w:pPr>
        <w:pStyle w:val="BodyText"/>
      </w:pPr>
    </w:p>
    <w:p w14:paraId="1AE03634" w14:textId="77777777" w:rsidR="0017154C" w:rsidRDefault="0017154C">
      <w:pPr>
        <w:pStyle w:val="BodyText"/>
      </w:pPr>
    </w:p>
    <w:p w14:paraId="268C274F" w14:textId="77777777" w:rsidR="0017154C" w:rsidRDefault="0017154C">
      <w:pPr>
        <w:pStyle w:val="BodyText"/>
      </w:pPr>
    </w:p>
    <w:p w14:paraId="69CCC0F0" w14:textId="77777777" w:rsidR="0017154C" w:rsidRDefault="0017154C">
      <w:pPr>
        <w:pStyle w:val="BodyText"/>
      </w:pPr>
    </w:p>
    <w:p w14:paraId="6F129CB6" w14:textId="77777777" w:rsidR="0017154C" w:rsidRDefault="0017154C">
      <w:pPr>
        <w:pStyle w:val="BodyText"/>
      </w:pPr>
    </w:p>
    <w:p w14:paraId="3812F70A" w14:textId="77777777" w:rsidR="0017154C" w:rsidRDefault="0017154C">
      <w:pPr>
        <w:pStyle w:val="BodyText"/>
      </w:pPr>
    </w:p>
    <w:p w14:paraId="4A9C1D77" w14:textId="77777777" w:rsidR="0017154C" w:rsidRDefault="0017154C">
      <w:pPr>
        <w:pStyle w:val="BodyText"/>
      </w:pPr>
    </w:p>
    <w:p w14:paraId="6223281C" w14:textId="77777777" w:rsidR="0017154C" w:rsidRDefault="0017154C">
      <w:pPr>
        <w:pStyle w:val="BodyText"/>
      </w:pPr>
    </w:p>
    <w:p w14:paraId="064A6A9A" w14:textId="77777777" w:rsidR="0017154C" w:rsidRDefault="0017154C">
      <w:pPr>
        <w:pStyle w:val="BodyText"/>
      </w:pPr>
    </w:p>
    <w:p w14:paraId="6FE8411A" w14:textId="77777777" w:rsidR="0017154C" w:rsidRDefault="0017154C">
      <w:pPr>
        <w:pStyle w:val="BodyText"/>
      </w:pPr>
    </w:p>
    <w:p w14:paraId="3C167443" w14:textId="450C4A66" w:rsidR="0017154C" w:rsidRDefault="00FF04F3">
      <w:pPr>
        <w:pStyle w:val="BodyText"/>
        <w:spacing w:before="1"/>
        <w:rPr>
          <w:sz w:val="25"/>
        </w:rPr>
      </w:pPr>
      <w:r>
        <w:rPr>
          <w:noProof/>
          <w:lang w:val="en-GB" w:eastAsia="en-GB"/>
        </w:rPr>
        <mc:AlternateContent>
          <mc:Choice Requires="wps">
            <w:drawing>
              <wp:anchor distT="0" distB="0" distL="0" distR="0" simplePos="0" relativeHeight="487596032" behindDoc="1" locked="0" layoutInCell="1" allowOverlap="1" wp14:anchorId="595031F1" wp14:editId="4D8366D1">
                <wp:simplePos x="0" y="0"/>
                <wp:positionH relativeFrom="page">
                  <wp:posOffset>895985</wp:posOffset>
                </wp:positionH>
                <wp:positionV relativeFrom="paragraph">
                  <wp:posOffset>215900</wp:posOffset>
                </wp:positionV>
                <wp:extent cx="5751830" cy="6350"/>
                <wp:effectExtent l="0" t="0" r="0" b="0"/>
                <wp:wrapTopAndBottom/>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20EC" id="Rectangle 7" o:spid="_x0000_s1026" style="position:absolute;margin-left:70.55pt;margin-top:17pt;width:452.9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" fillcolor="black" stroked="f">
                <w10:wrap type="topAndBottom" anchorx="page"/>
              </v:rect>
            </w:pict>
          </mc:Fallback>
        </mc:AlternateContent>
      </w:r>
    </w:p>
    <w:p w14:paraId="447704E2" w14:textId="77777777" w:rsidR="0017154C" w:rsidRDefault="00AF2927">
      <w:pPr>
        <w:spacing w:line="196" w:lineRule="exact"/>
        <w:ind w:left="140"/>
        <w:rPr>
          <w:rFonts w:ascii="Arial"/>
          <w:b/>
          <w:sz w:val="18"/>
        </w:rPr>
      </w:pPr>
      <w:r>
        <w:rPr>
          <w:rFonts w:ascii="Arial"/>
          <w:b/>
          <w:sz w:val="18"/>
        </w:rPr>
        <w:t>14</w:t>
      </w:r>
    </w:p>
    <w:p w14:paraId="25032413" w14:textId="77777777" w:rsidR="0017154C" w:rsidRDefault="0017154C">
      <w:pPr>
        <w:spacing w:line="196" w:lineRule="exact"/>
        <w:rPr>
          <w:rFonts w:ascii="Arial"/>
          <w:sz w:val="18"/>
        </w:rPr>
        <w:sectPr w:rsidR="0017154C">
          <w:pgSz w:w="12240" w:h="15840"/>
          <w:pgMar w:top="920" w:right="1120" w:bottom="700" w:left="1300" w:header="0" w:footer="501" w:gutter="0"/>
          <w:cols w:space="720"/>
        </w:sectPr>
      </w:pPr>
    </w:p>
    <w:p w14:paraId="412E6F32" w14:textId="77777777" w:rsidR="008844E2" w:rsidRPr="008844E2" w:rsidRDefault="008844E2" w:rsidP="008844E2">
      <w:pPr>
        <w:tabs>
          <w:tab w:val="right" w:pos="9499"/>
        </w:tabs>
        <w:spacing w:before="77"/>
        <w:ind w:left="500"/>
        <w:rPr>
          <w:b/>
          <w:bCs/>
          <w:sz w:val="16"/>
        </w:rPr>
      </w:pPr>
      <w:r w:rsidRPr="008844E2">
        <w:rPr>
          <w:b/>
          <w:bCs/>
          <w:sz w:val="16"/>
        </w:rPr>
        <w:lastRenderedPageBreak/>
        <w:t xml:space="preserve">Rat streaming platformi u 2019. </w:t>
      </w:r>
      <w:proofErr w:type="gramStart"/>
      <w:r w:rsidRPr="008844E2">
        <w:rPr>
          <w:b/>
          <w:bCs/>
          <w:sz w:val="16"/>
        </w:rPr>
        <w:t>godini :</w:t>
      </w:r>
      <w:proofErr w:type="gramEnd"/>
      <w:r w:rsidRPr="008844E2">
        <w:rPr>
          <w:b/>
          <w:bCs/>
          <w:sz w:val="16"/>
        </w:rPr>
        <w:t xml:space="preserve"> Može li Dizni prestići Netflix?</w:t>
      </w:r>
    </w:p>
    <w:p w14:paraId="7540CFC7" w14:textId="39B01C27" w:rsidR="0017154C" w:rsidRPr="008844E2" w:rsidRDefault="00AF2927" w:rsidP="008844E2">
      <w:pPr>
        <w:tabs>
          <w:tab w:val="right" w:pos="9499"/>
        </w:tabs>
        <w:spacing w:before="77"/>
        <w:ind w:left="500"/>
        <w:rPr>
          <w:b/>
          <w:sz w:val="16"/>
        </w:rPr>
      </w:pPr>
      <w:r>
        <w:rPr>
          <w:b/>
          <w:sz w:val="16"/>
        </w:rPr>
        <w:tab/>
        <w:t>519-094</w:t>
      </w:r>
    </w:p>
    <w:p w14:paraId="52700DD0" w14:textId="3E548EBF" w:rsidR="0017154C" w:rsidRDefault="00EE1088">
      <w:pPr>
        <w:pStyle w:val="BodyText"/>
        <w:tabs>
          <w:tab w:val="left" w:pos="1555"/>
        </w:tabs>
        <w:ind w:left="500"/>
      </w:pPr>
      <w:bookmarkStart w:id="25" w:name="Exhibit_6Netflix_vs._Traditional_Network"/>
      <w:bookmarkEnd w:id="25"/>
      <w:r>
        <w:rPr>
          <w:b/>
        </w:rPr>
        <w:t xml:space="preserve">Prilog </w:t>
      </w:r>
      <w:r w:rsidR="00AF2927">
        <w:rPr>
          <w:b/>
        </w:rPr>
        <w:t>6</w:t>
      </w:r>
      <w:r w:rsidR="00AF2927">
        <w:rPr>
          <w:b/>
        </w:rPr>
        <w:tab/>
      </w:r>
      <w:r w:rsidR="00AF2927">
        <w:t xml:space="preserve">Netflix </w:t>
      </w:r>
      <w:r>
        <w:t>protiv</w:t>
      </w:r>
      <w:r w:rsidR="00AF2927">
        <w:t xml:space="preserve"> </w:t>
      </w:r>
      <w:r w:rsidR="00F1345C">
        <w:t>traadicionalne mreže</w:t>
      </w:r>
      <w:r w:rsidR="00AF2927">
        <w:t xml:space="preserve">: </w:t>
      </w:r>
      <w:r w:rsidR="00F1345C">
        <w:t>Troškovi programiranja i proizvodnje</w:t>
      </w:r>
      <w:r w:rsidR="00AF2927">
        <w:t xml:space="preserve"> (</w:t>
      </w:r>
      <w:r w:rsidR="00F1345C">
        <w:t>u milijardama</w:t>
      </w:r>
      <w:r w:rsidR="00AF2927">
        <w:t>)</w:t>
      </w:r>
    </w:p>
    <w:p w14:paraId="2FCEBC9B" w14:textId="77777777" w:rsidR="0017154C" w:rsidRDefault="00AF2927">
      <w:pPr>
        <w:pStyle w:val="BodyText"/>
        <w:spacing w:before="11"/>
        <w:rPr>
          <w:sz w:val="29"/>
        </w:rPr>
      </w:pPr>
      <w:r>
        <w:rPr>
          <w:noProof/>
          <w:lang w:val="en-GB" w:eastAsia="en-GB"/>
        </w:rPr>
        <w:drawing>
          <wp:anchor distT="0" distB="0" distL="0" distR="0" simplePos="0" relativeHeight="17" behindDoc="0" locked="0" layoutInCell="1" allowOverlap="1" wp14:anchorId="7498C955" wp14:editId="2470B977">
            <wp:simplePos x="0" y="0"/>
            <wp:positionH relativeFrom="page">
              <wp:posOffset>1292733</wp:posOffset>
            </wp:positionH>
            <wp:positionV relativeFrom="paragraph">
              <wp:posOffset>252635</wp:posOffset>
            </wp:positionV>
            <wp:extent cx="5528277" cy="264871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528277" cy="2648712"/>
                    </a:xfrm>
                    <a:prstGeom prst="rect">
                      <a:avLst/>
                    </a:prstGeom>
                  </pic:spPr>
                </pic:pic>
              </a:graphicData>
            </a:graphic>
          </wp:anchor>
        </w:drawing>
      </w:r>
    </w:p>
    <w:p w14:paraId="29264A32" w14:textId="77777777" w:rsidR="0017154C" w:rsidRDefault="0017154C">
      <w:pPr>
        <w:pStyle w:val="BodyText"/>
        <w:spacing w:before="2"/>
        <w:rPr>
          <w:sz w:val="26"/>
        </w:rPr>
      </w:pPr>
    </w:p>
    <w:p w14:paraId="3CF9295F" w14:textId="1B3EB529" w:rsidR="0017154C" w:rsidRDefault="00EE1088">
      <w:pPr>
        <w:ind w:left="500"/>
        <w:rPr>
          <w:sz w:val="16"/>
        </w:rPr>
      </w:pPr>
      <w:r>
        <w:rPr>
          <w:sz w:val="16"/>
        </w:rPr>
        <w:t>Izvor</w:t>
      </w:r>
      <w:r w:rsidR="00AF2927">
        <w:rPr>
          <w:sz w:val="16"/>
        </w:rPr>
        <w:t xml:space="preserve">: </w:t>
      </w:r>
      <w:r>
        <w:rPr>
          <w:sz w:val="16"/>
        </w:rPr>
        <w:t>Sastavljeno iz godišnjih izvještaja kompanija</w:t>
      </w:r>
      <w:r w:rsidR="00AF2927">
        <w:rPr>
          <w:sz w:val="16"/>
        </w:rPr>
        <w:t xml:space="preserve">, </w:t>
      </w:r>
      <w:r>
        <w:rPr>
          <w:sz w:val="16"/>
        </w:rPr>
        <w:t>I procjene tekstopisaca</w:t>
      </w:r>
      <w:r w:rsidR="00AF2927">
        <w:rPr>
          <w:sz w:val="16"/>
        </w:rPr>
        <w:t>.</w:t>
      </w:r>
    </w:p>
    <w:p w14:paraId="3DB4E6BF" w14:textId="77777777" w:rsidR="0017154C" w:rsidRDefault="0017154C">
      <w:pPr>
        <w:pStyle w:val="BodyText"/>
        <w:rPr>
          <w:sz w:val="18"/>
        </w:rPr>
      </w:pPr>
    </w:p>
    <w:p w14:paraId="600500EE" w14:textId="77777777" w:rsidR="0017154C" w:rsidRDefault="0017154C">
      <w:pPr>
        <w:pStyle w:val="BodyText"/>
        <w:rPr>
          <w:sz w:val="18"/>
        </w:rPr>
      </w:pPr>
    </w:p>
    <w:p w14:paraId="3B01989B" w14:textId="77777777" w:rsidR="0017154C" w:rsidRDefault="0017154C">
      <w:pPr>
        <w:pStyle w:val="BodyText"/>
        <w:rPr>
          <w:sz w:val="18"/>
        </w:rPr>
      </w:pPr>
    </w:p>
    <w:p w14:paraId="47484C99" w14:textId="77777777" w:rsidR="0017154C" w:rsidRDefault="0017154C">
      <w:pPr>
        <w:pStyle w:val="BodyText"/>
        <w:spacing w:before="10"/>
        <w:rPr>
          <w:sz w:val="21"/>
        </w:rPr>
      </w:pPr>
    </w:p>
    <w:p w14:paraId="3BAF5EB3" w14:textId="44DC51BD" w:rsidR="0017154C" w:rsidRDefault="00EE1088">
      <w:pPr>
        <w:pStyle w:val="BodyText"/>
        <w:tabs>
          <w:tab w:val="left" w:pos="1555"/>
        </w:tabs>
        <w:ind w:left="499"/>
      </w:pPr>
      <w:bookmarkStart w:id="26" w:name="Exhibit_7Online_Video_Services:_U.S._Sub"/>
      <w:bookmarkEnd w:id="26"/>
      <w:r>
        <w:rPr>
          <w:b/>
        </w:rPr>
        <w:t>Prilog</w:t>
      </w:r>
      <w:r w:rsidR="00AF2927">
        <w:rPr>
          <w:b/>
        </w:rPr>
        <w:t>7</w:t>
      </w:r>
      <w:r w:rsidR="00AF2927">
        <w:rPr>
          <w:b/>
        </w:rPr>
        <w:tab/>
      </w:r>
      <w:r w:rsidR="00AF2927">
        <w:t>On</w:t>
      </w:r>
      <w:r w:rsidR="00F1345C">
        <w:t>-</w:t>
      </w:r>
      <w:r w:rsidR="00AF2927">
        <w:t xml:space="preserve">line </w:t>
      </w:r>
      <w:r w:rsidR="00F1345C">
        <w:t>video</w:t>
      </w:r>
      <w:r w:rsidR="00AF2927">
        <w:t xml:space="preserve"> </w:t>
      </w:r>
      <w:r w:rsidR="00F1345C">
        <w:t>usluge</w:t>
      </w:r>
      <w:r w:rsidR="00AF2927">
        <w:t xml:space="preserve"> </w:t>
      </w:r>
      <w:r w:rsidR="00F1345C">
        <w:t xml:space="preserve">američkih pretplatnika </w:t>
      </w:r>
      <w:r w:rsidR="00AF2927">
        <w:t>(</w:t>
      </w:r>
      <w:proofErr w:type="gramStart"/>
      <w:r w:rsidR="00F1345C">
        <w:t>od</w:t>
      </w:r>
      <w:proofErr w:type="gramEnd"/>
      <w:r w:rsidR="00F1345C">
        <w:t xml:space="preserve"> decembra</w:t>
      </w:r>
      <w:r w:rsidR="00AF2927">
        <w:rPr>
          <w:spacing w:val="-5"/>
        </w:rPr>
        <w:t xml:space="preserve"> </w:t>
      </w:r>
      <w:r w:rsidR="00AF2927">
        <w:t>2018)</w:t>
      </w:r>
    </w:p>
    <w:p w14:paraId="51D0E00E" w14:textId="77777777" w:rsidR="0017154C" w:rsidRDefault="0017154C">
      <w:pPr>
        <w:pStyle w:val="BodyText"/>
      </w:pPr>
    </w:p>
    <w:tbl>
      <w:tblPr>
        <w:tblW w:w="0" w:type="auto"/>
        <w:tblInd w:w="500" w:type="dxa"/>
        <w:tblLayout w:type="fixed"/>
        <w:tblCellMar>
          <w:left w:w="0" w:type="dxa"/>
          <w:right w:w="0" w:type="dxa"/>
        </w:tblCellMar>
        <w:tblLook w:val="01E0" w:firstRow="1" w:lastRow="1" w:firstColumn="1" w:lastColumn="1" w:noHBand="0" w:noVBand="0"/>
      </w:tblPr>
      <w:tblGrid>
        <w:gridCol w:w="4278"/>
        <w:gridCol w:w="2916"/>
        <w:gridCol w:w="1798"/>
      </w:tblGrid>
      <w:tr w:rsidR="0017154C" w14:paraId="19FBD8E3" w14:textId="77777777">
        <w:trPr>
          <w:trHeight w:val="561"/>
        </w:trPr>
        <w:tc>
          <w:tcPr>
            <w:tcW w:w="4278" w:type="dxa"/>
            <w:tcBorders>
              <w:top w:val="single" w:sz="6" w:space="0" w:color="000000"/>
              <w:bottom w:val="single" w:sz="6" w:space="0" w:color="000000"/>
            </w:tcBorders>
          </w:tcPr>
          <w:p w14:paraId="5530498F" w14:textId="6675D2F3" w:rsidR="0017154C" w:rsidRDefault="00F1345C">
            <w:pPr>
              <w:pStyle w:val="TableParagraph"/>
              <w:spacing w:before="131"/>
              <w:ind w:left="115"/>
              <w:rPr>
                <w:rFonts w:ascii="Palladio Uralic"/>
                <w:b/>
                <w:sz w:val="18"/>
              </w:rPr>
            </w:pPr>
            <w:r>
              <w:rPr>
                <w:rFonts w:ascii="Palladio Uralic"/>
                <w:b/>
                <w:sz w:val="18"/>
              </w:rPr>
              <w:t>Usluga</w:t>
            </w:r>
          </w:p>
        </w:tc>
        <w:tc>
          <w:tcPr>
            <w:tcW w:w="2916" w:type="dxa"/>
            <w:tcBorders>
              <w:top w:val="single" w:sz="6" w:space="0" w:color="000000"/>
              <w:bottom w:val="single" w:sz="6" w:space="0" w:color="000000"/>
            </w:tcBorders>
          </w:tcPr>
          <w:p w14:paraId="3882CFF0" w14:textId="5E9E6D00" w:rsidR="0017154C" w:rsidRDefault="00F1345C">
            <w:pPr>
              <w:pStyle w:val="TableParagraph"/>
              <w:spacing w:before="131"/>
              <w:ind w:right="418"/>
              <w:jc w:val="right"/>
              <w:rPr>
                <w:rFonts w:ascii="Palladio Uralic"/>
                <w:b/>
                <w:sz w:val="18"/>
              </w:rPr>
            </w:pPr>
            <w:r>
              <w:rPr>
                <w:rFonts w:ascii="Palladio Uralic"/>
                <w:b/>
                <w:sz w:val="18"/>
              </w:rPr>
              <w:t>Ameri</w:t>
            </w:r>
            <w:r>
              <w:rPr>
                <w:rFonts w:ascii="Palladio Uralic"/>
                <w:b/>
                <w:sz w:val="18"/>
              </w:rPr>
              <w:t>č</w:t>
            </w:r>
            <w:r>
              <w:rPr>
                <w:rFonts w:ascii="Palladio Uralic"/>
                <w:b/>
                <w:sz w:val="18"/>
              </w:rPr>
              <w:t>ki pretplatnici</w:t>
            </w:r>
          </w:p>
        </w:tc>
        <w:tc>
          <w:tcPr>
            <w:tcW w:w="1798" w:type="dxa"/>
            <w:tcBorders>
              <w:top w:val="single" w:sz="6" w:space="0" w:color="000000"/>
              <w:bottom w:val="single" w:sz="6" w:space="0" w:color="000000"/>
            </w:tcBorders>
          </w:tcPr>
          <w:p w14:paraId="0D6FEDA0" w14:textId="4C091C2C" w:rsidR="0017154C" w:rsidRDefault="00AF2927">
            <w:pPr>
              <w:pStyle w:val="TableParagraph"/>
              <w:spacing w:before="124" w:line="220" w:lineRule="atLeast"/>
              <w:ind w:left="418" w:right="104" w:firstLine="432"/>
              <w:rPr>
                <w:rFonts w:ascii="Palladio Uralic"/>
                <w:b/>
                <w:sz w:val="18"/>
              </w:rPr>
            </w:pPr>
            <w:r>
              <w:rPr>
                <w:rFonts w:ascii="Palladio Uralic"/>
                <w:b/>
                <w:sz w:val="18"/>
              </w:rPr>
              <w:t xml:space="preserve">% </w:t>
            </w:r>
            <w:r w:rsidR="00F1345C">
              <w:rPr>
                <w:rFonts w:ascii="Palladio Uralic"/>
                <w:b/>
                <w:sz w:val="18"/>
              </w:rPr>
              <w:t>promjene iz godine u godinu</w:t>
            </w:r>
          </w:p>
        </w:tc>
      </w:tr>
      <w:tr w:rsidR="0017154C" w14:paraId="3672A6A5" w14:textId="77777777">
        <w:trPr>
          <w:trHeight w:val="440"/>
        </w:trPr>
        <w:tc>
          <w:tcPr>
            <w:tcW w:w="4278" w:type="dxa"/>
            <w:tcBorders>
              <w:top w:val="single" w:sz="6" w:space="0" w:color="000000"/>
            </w:tcBorders>
          </w:tcPr>
          <w:p w14:paraId="6DBC340F" w14:textId="77777777" w:rsidR="0017154C" w:rsidRDefault="0017154C">
            <w:pPr>
              <w:pStyle w:val="TableParagraph"/>
              <w:spacing w:before="8"/>
              <w:rPr>
                <w:rFonts w:ascii="Palladio Uralic"/>
                <w:sz w:val="18"/>
              </w:rPr>
            </w:pPr>
          </w:p>
          <w:p w14:paraId="68261B1C" w14:textId="77777777" w:rsidR="0017154C" w:rsidRDefault="00AF2927">
            <w:pPr>
              <w:pStyle w:val="TableParagraph"/>
              <w:spacing w:before="0" w:line="197" w:lineRule="exact"/>
              <w:ind w:left="115"/>
              <w:rPr>
                <w:sz w:val="18"/>
              </w:rPr>
            </w:pPr>
            <w:r>
              <w:rPr>
                <w:sz w:val="18"/>
              </w:rPr>
              <w:t>Netflix</w:t>
            </w:r>
          </w:p>
        </w:tc>
        <w:tc>
          <w:tcPr>
            <w:tcW w:w="2916" w:type="dxa"/>
            <w:tcBorders>
              <w:top w:val="single" w:sz="6" w:space="0" w:color="000000"/>
            </w:tcBorders>
          </w:tcPr>
          <w:p w14:paraId="18EADE29" w14:textId="77777777" w:rsidR="0017154C" w:rsidRDefault="0017154C">
            <w:pPr>
              <w:pStyle w:val="TableParagraph"/>
              <w:spacing w:before="8"/>
              <w:rPr>
                <w:rFonts w:ascii="Palladio Uralic"/>
                <w:sz w:val="18"/>
              </w:rPr>
            </w:pPr>
          </w:p>
          <w:p w14:paraId="05598E55" w14:textId="77777777" w:rsidR="0017154C" w:rsidRDefault="00AF2927">
            <w:pPr>
              <w:pStyle w:val="TableParagraph"/>
              <w:spacing w:before="0" w:line="197" w:lineRule="exact"/>
              <w:ind w:right="419"/>
              <w:jc w:val="right"/>
              <w:rPr>
                <w:sz w:val="18"/>
              </w:rPr>
            </w:pPr>
            <w:r>
              <w:rPr>
                <w:sz w:val="18"/>
              </w:rPr>
              <w:t>58 million</w:t>
            </w:r>
          </w:p>
        </w:tc>
        <w:tc>
          <w:tcPr>
            <w:tcW w:w="1798" w:type="dxa"/>
            <w:tcBorders>
              <w:top w:val="single" w:sz="6" w:space="0" w:color="000000"/>
            </w:tcBorders>
          </w:tcPr>
          <w:p w14:paraId="57B618A3" w14:textId="77777777" w:rsidR="0017154C" w:rsidRDefault="0017154C">
            <w:pPr>
              <w:pStyle w:val="TableParagraph"/>
              <w:spacing w:before="8"/>
              <w:rPr>
                <w:rFonts w:ascii="Palladio Uralic"/>
                <w:sz w:val="18"/>
              </w:rPr>
            </w:pPr>
          </w:p>
          <w:p w14:paraId="7FDC032C" w14:textId="77777777" w:rsidR="0017154C" w:rsidRDefault="00AF2927">
            <w:pPr>
              <w:pStyle w:val="TableParagraph"/>
              <w:spacing w:before="0" w:line="197" w:lineRule="exact"/>
              <w:ind w:right="105"/>
              <w:jc w:val="right"/>
              <w:rPr>
                <w:sz w:val="18"/>
              </w:rPr>
            </w:pPr>
            <w:r>
              <w:rPr>
                <w:sz w:val="18"/>
              </w:rPr>
              <w:t>18%</w:t>
            </w:r>
          </w:p>
        </w:tc>
      </w:tr>
      <w:tr w:rsidR="0017154C" w14:paraId="461E0D06" w14:textId="77777777">
        <w:trPr>
          <w:trHeight w:val="220"/>
        </w:trPr>
        <w:tc>
          <w:tcPr>
            <w:tcW w:w="4278" w:type="dxa"/>
          </w:tcPr>
          <w:p w14:paraId="676FE4ED" w14:textId="77777777" w:rsidR="0017154C" w:rsidRDefault="00AF2927">
            <w:pPr>
              <w:pStyle w:val="TableParagraph"/>
              <w:spacing w:line="197" w:lineRule="exact"/>
              <w:ind w:left="115"/>
              <w:rPr>
                <w:sz w:val="18"/>
              </w:rPr>
            </w:pPr>
            <w:r>
              <w:rPr>
                <w:sz w:val="18"/>
              </w:rPr>
              <w:t>Amazon Prime Video</w:t>
            </w:r>
          </w:p>
        </w:tc>
        <w:tc>
          <w:tcPr>
            <w:tcW w:w="2916" w:type="dxa"/>
          </w:tcPr>
          <w:p w14:paraId="4AAE41E5" w14:textId="77777777" w:rsidR="0017154C" w:rsidRDefault="00AF2927">
            <w:pPr>
              <w:pStyle w:val="TableParagraph"/>
              <w:spacing w:line="197" w:lineRule="exact"/>
              <w:ind w:right="419"/>
              <w:jc w:val="right"/>
              <w:rPr>
                <w:sz w:val="18"/>
              </w:rPr>
            </w:pPr>
            <w:r>
              <w:rPr>
                <w:sz w:val="18"/>
              </w:rPr>
              <w:t>40 million</w:t>
            </w:r>
          </w:p>
        </w:tc>
        <w:tc>
          <w:tcPr>
            <w:tcW w:w="1798" w:type="dxa"/>
          </w:tcPr>
          <w:p w14:paraId="1A22DA51" w14:textId="77777777" w:rsidR="0017154C" w:rsidRDefault="00AF2927">
            <w:pPr>
              <w:pStyle w:val="TableParagraph"/>
              <w:spacing w:line="197" w:lineRule="exact"/>
              <w:ind w:right="105"/>
              <w:jc w:val="right"/>
              <w:rPr>
                <w:sz w:val="18"/>
              </w:rPr>
            </w:pPr>
            <w:r>
              <w:rPr>
                <w:sz w:val="18"/>
              </w:rPr>
              <w:t>30%</w:t>
            </w:r>
          </w:p>
        </w:tc>
      </w:tr>
      <w:tr w:rsidR="0017154C" w14:paraId="195CC996" w14:textId="77777777">
        <w:trPr>
          <w:trHeight w:val="219"/>
        </w:trPr>
        <w:tc>
          <w:tcPr>
            <w:tcW w:w="4278" w:type="dxa"/>
          </w:tcPr>
          <w:p w14:paraId="09E6707B" w14:textId="77777777" w:rsidR="0017154C" w:rsidRDefault="00AF2927">
            <w:pPr>
              <w:pStyle w:val="TableParagraph"/>
              <w:spacing w:line="196" w:lineRule="exact"/>
              <w:ind w:left="115"/>
              <w:rPr>
                <w:sz w:val="18"/>
              </w:rPr>
            </w:pPr>
            <w:r>
              <w:rPr>
                <w:sz w:val="18"/>
              </w:rPr>
              <w:t>YouTube Red</w:t>
            </w:r>
          </w:p>
        </w:tc>
        <w:tc>
          <w:tcPr>
            <w:tcW w:w="2916" w:type="dxa"/>
          </w:tcPr>
          <w:p w14:paraId="6875D53B" w14:textId="77777777" w:rsidR="0017154C" w:rsidRDefault="00AF2927">
            <w:pPr>
              <w:pStyle w:val="TableParagraph"/>
              <w:spacing w:line="196" w:lineRule="exact"/>
              <w:ind w:right="419"/>
              <w:jc w:val="right"/>
              <w:rPr>
                <w:sz w:val="18"/>
              </w:rPr>
            </w:pPr>
            <w:r>
              <w:rPr>
                <w:sz w:val="18"/>
              </w:rPr>
              <w:t>1.5 million</w:t>
            </w:r>
          </w:p>
        </w:tc>
        <w:tc>
          <w:tcPr>
            <w:tcW w:w="1798" w:type="dxa"/>
          </w:tcPr>
          <w:p w14:paraId="0B821B44" w14:textId="77777777" w:rsidR="0017154C" w:rsidRDefault="00AF2927">
            <w:pPr>
              <w:pStyle w:val="TableParagraph"/>
              <w:spacing w:line="196" w:lineRule="exact"/>
              <w:ind w:right="107"/>
              <w:jc w:val="right"/>
              <w:rPr>
                <w:sz w:val="18"/>
              </w:rPr>
            </w:pPr>
            <w:r>
              <w:rPr>
                <w:sz w:val="18"/>
              </w:rPr>
              <w:t>--</w:t>
            </w:r>
          </w:p>
        </w:tc>
      </w:tr>
      <w:tr w:rsidR="0017154C" w14:paraId="2BB5A495" w14:textId="77777777">
        <w:trPr>
          <w:trHeight w:val="219"/>
        </w:trPr>
        <w:tc>
          <w:tcPr>
            <w:tcW w:w="4278" w:type="dxa"/>
          </w:tcPr>
          <w:p w14:paraId="17AE36B8" w14:textId="77777777" w:rsidR="0017154C" w:rsidRDefault="00AF2927">
            <w:pPr>
              <w:pStyle w:val="TableParagraph"/>
              <w:spacing w:before="2" w:line="197" w:lineRule="exact"/>
              <w:ind w:left="115"/>
              <w:rPr>
                <w:sz w:val="18"/>
              </w:rPr>
            </w:pPr>
            <w:r>
              <w:rPr>
                <w:sz w:val="18"/>
              </w:rPr>
              <w:t>Hulu</w:t>
            </w:r>
          </w:p>
        </w:tc>
        <w:tc>
          <w:tcPr>
            <w:tcW w:w="2916" w:type="dxa"/>
          </w:tcPr>
          <w:p w14:paraId="1175DF4D" w14:textId="77777777" w:rsidR="0017154C" w:rsidRDefault="00AF2927">
            <w:pPr>
              <w:pStyle w:val="TableParagraph"/>
              <w:spacing w:before="2" w:line="197" w:lineRule="exact"/>
              <w:ind w:right="419"/>
              <w:jc w:val="right"/>
              <w:rPr>
                <w:sz w:val="18"/>
              </w:rPr>
            </w:pPr>
            <w:r>
              <w:rPr>
                <w:sz w:val="18"/>
              </w:rPr>
              <w:t>25 million</w:t>
            </w:r>
          </w:p>
        </w:tc>
        <w:tc>
          <w:tcPr>
            <w:tcW w:w="1798" w:type="dxa"/>
          </w:tcPr>
          <w:p w14:paraId="7204581F" w14:textId="77777777" w:rsidR="0017154C" w:rsidRDefault="00AF2927">
            <w:pPr>
              <w:pStyle w:val="TableParagraph"/>
              <w:spacing w:before="2" w:line="197" w:lineRule="exact"/>
              <w:ind w:right="105"/>
              <w:jc w:val="right"/>
              <w:rPr>
                <w:sz w:val="18"/>
              </w:rPr>
            </w:pPr>
            <w:r>
              <w:rPr>
                <w:sz w:val="18"/>
              </w:rPr>
              <w:t>47%</w:t>
            </w:r>
          </w:p>
        </w:tc>
      </w:tr>
      <w:tr w:rsidR="0017154C" w14:paraId="70A30A20" w14:textId="77777777">
        <w:trPr>
          <w:trHeight w:val="220"/>
        </w:trPr>
        <w:tc>
          <w:tcPr>
            <w:tcW w:w="4278" w:type="dxa"/>
          </w:tcPr>
          <w:p w14:paraId="7277C3C3" w14:textId="77777777" w:rsidR="0017154C" w:rsidRDefault="00AF2927">
            <w:pPr>
              <w:pStyle w:val="TableParagraph"/>
              <w:spacing w:line="197" w:lineRule="exact"/>
              <w:ind w:left="115"/>
              <w:rPr>
                <w:sz w:val="18"/>
              </w:rPr>
            </w:pPr>
            <w:r>
              <w:rPr>
                <w:sz w:val="18"/>
              </w:rPr>
              <w:t>CBS and Showtime streaming service</w:t>
            </w:r>
          </w:p>
        </w:tc>
        <w:tc>
          <w:tcPr>
            <w:tcW w:w="2916" w:type="dxa"/>
          </w:tcPr>
          <w:p w14:paraId="779E15A9" w14:textId="77777777" w:rsidR="0017154C" w:rsidRDefault="00AF2927">
            <w:pPr>
              <w:pStyle w:val="TableParagraph"/>
              <w:spacing w:line="197" w:lineRule="exact"/>
              <w:ind w:right="420"/>
              <w:jc w:val="right"/>
              <w:rPr>
                <w:sz w:val="18"/>
              </w:rPr>
            </w:pPr>
            <w:r>
              <w:rPr>
                <w:sz w:val="18"/>
              </w:rPr>
              <w:t>8 million</w:t>
            </w:r>
          </w:p>
        </w:tc>
        <w:tc>
          <w:tcPr>
            <w:tcW w:w="1798" w:type="dxa"/>
          </w:tcPr>
          <w:p w14:paraId="06B1DE1F" w14:textId="77777777" w:rsidR="0017154C" w:rsidRDefault="00AF2927">
            <w:pPr>
              <w:pStyle w:val="TableParagraph"/>
              <w:spacing w:line="197" w:lineRule="exact"/>
              <w:ind w:right="105"/>
              <w:jc w:val="right"/>
              <w:rPr>
                <w:sz w:val="18"/>
              </w:rPr>
            </w:pPr>
            <w:r>
              <w:rPr>
                <w:sz w:val="18"/>
              </w:rPr>
              <w:t>60%</w:t>
            </w:r>
          </w:p>
        </w:tc>
      </w:tr>
      <w:tr w:rsidR="0017154C" w14:paraId="641105DE" w14:textId="77777777">
        <w:trPr>
          <w:trHeight w:val="219"/>
        </w:trPr>
        <w:tc>
          <w:tcPr>
            <w:tcW w:w="4278" w:type="dxa"/>
          </w:tcPr>
          <w:p w14:paraId="39C856AD" w14:textId="77777777" w:rsidR="0017154C" w:rsidRDefault="00AF2927">
            <w:pPr>
              <w:pStyle w:val="TableParagraph"/>
              <w:spacing w:line="196" w:lineRule="exact"/>
              <w:ind w:left="115"/>
              <w:rPr>
                <w:sz w:val="18"/>
              </w:rPr>
            </w:pPr>
            <w:r>
              <w:rPr>
                <w:sz w:val="18"/>
              </w:rPr>
              <w:t>HBO Now</w:t>
            </w:r>
          </w:p>
        </w:tc>
        <w:tc>
          <w:tcPr>
            <w:tcW w:w="2916" w:type="dxa"/>
          </w:tcPr>
          <w:p w14:paraId="55B1F7CC" w14:textId="77777777" w:rsidR="0017154C" w:rsidRDefault="00AF2927">
            <w:pPr>
              <w:pStyle w:val="TableParagraph"/>
              <w:spacing w:line="196" w:lineRule="exact"/>
              <w:ind w:right="419"/>
              <w:jc w:val="right"/>
              <w:rPr>
                <w:sz w:val="18"/>
              </w:rPr>
            </w:pPr>
            <w:r>
              <w:rPr>
                <w:sz w:val="18"/>
              </w:rPr>
              <w:t>5 million+</w:t>
            </w:r>
          </w:p>
        </w:tc>
        <w:tc>
          <w:tcPr>
            <w:tcW w:w="1798" w:type="dxa"/>
          </w:tcPr>
          <w:p w14:paraId="277C3BDB" w14:textId="77777777" w:rsidR="0017154C" w:rsidRDefault="00AF2927">
            <w:pPr>
              <w:pStyle w:val="TableParagraph"/>
              <w:spacing w:line="196" w:lineRule="exact"/>
              <w:ind w:right="107"/>
              <w:jc w:val="right"/>
              <w:rPr>
                <w:sz w:val="18"/>
              </w:rPr>
            </w:pPr>
            <w:r>
              <w:rPr>
                <w:sz w:val="18"/>
              </w:rPr>
              <w:t>--</w:t>
            </w:r>
          </w:p>
        </w:tc>
      </w:tr>
      <w:tr w:rsidR="0017154C" w14:paraId="2B8642BD" w14:textId="77777777">
        <w:trPr>
          <w:trHeight w:val="219"/>
        </w:trPr>
        <w:tc>
          <w:tcPr>
            <w:tcW w:w="4278" w:type="dxa"/>
          </w:tcPr>
          <w:p w14:paraId="7C1AF029" w14:textId="77777777" w:rsidR="0017154C" w:rsidRDefault="00AF2927">
            <w:pPr>
              <w:pStyle w:val="TableParagraph"/>
              <w:spacing w:before="2" w:line="197" w:lineRule="exact"/>
              <w:ind w:left="115"/>
              <w:rPr>
                <w:sz w:val="18"/>
              </w:rPr>
            </w:pPr>
            <w:r>
              <w:rPr>
                <w:sz w:val="18"/>
              </w:rPr>
              <w:t>MLB.TV</w:t>
            </w:r>
          </w:p>
        </w:tc>
        <w:tc>
          <w:tcPr>
            <w:tcW w:w="2916" w:type="dxa"/>
          </w:tcPr>
          <w:p w14:paraId="307C3EEB" w14:textId="77777777" w:rsidR="0017154C" w:rsidRDefault="00AF2927">
            <w:pPr>
              <w:pStyle w:val="TableParagraph"/>
              <w:spacing w:before="2" w:line="197" w:lineRule="exact"/>
              <w:ind w:right="419"/>
              <w:jc w:val="right"/>
              <w:rPr>
                <w:sz w:val="18"/>
              </w:rPr>
            </w:pPr>
            <w:r>
              <w:rPr>
                <w:sz w:val="18"/>
              </w:rPr>
              <w:t>5 million+</w:t>
            </w:r>
          </w:p>
        </w:tc>
        <w:tc>
          <w:tcPr>
            <w:tcW w:w="1798" w:type="dxa"/>
          </w:tcPr>
          <w:p w14:paraId="2986981C" w14:textId="77777777" w:rsidR="0017154C" w:rsidRDefault="00AF2927">
            <w:pPr>
              <w:pStyle w:val="TableParagraph"/>
              <w:spacing w:before="2" w:line="197" w:lineRule="exact"/>
              <w:ind w:right="107"/>
              <w:jc w:val="right"/>
              <w:rPr>
                <w:sz w:val="18"/>
              </w:rPr>
            </w:pPr>
            <w:r>
              <w:rPr>
                <w:sz w:val="18"/>
              </w:rPr>
              <w:t>--</w:t>
            </w:r>
          </w:p>
        </w:tc>
      </w:tr>
      <w:tr w:rsidR="0017154C" w14:paraId="0780BCE1" w14:textId="77777777">
        <w:trPr>
          <w:trHeight w:val="220"/>
        </w:trPr>
        <w:tc>
          <w:tcPr>
            <w:tcW w:w="4278" w:type="dxa"/>
          </w:tcPr>
          <w:p w14:paraId="58BB1AF6" w14:textId="77777777" w:rsidR="0017154C" w:rsidRDefault="00AF2927">
            <w:pPr>
              <w:pStyle w:val="TableParagraph"/>
              <w:spacing w:line="197" w:lineRule="exact"/>
              <w:ind w:left="115"/>
              <w:rPr>
                <w:sz w:val="18"/>
              </w:rPr>
            </w:pPr>
            <w:r>
              <w:rPr>
                <w:sz w:val="18"/>
              </w:rPr>
              <w:t>Starz streaming service</w:t>
            </w:r>
          </w:p>
        </w:tc>
        <w:tc>
          <w:tcPr>
            <w:tcW w:w="2916" w:type="dxa"/>
          </w:tcPr>
          <w:p w14:paraId="1D062217" w14:textId="77777777" w:rsidR="0017154C" w:rsidRDefault="00AF2927">
            <w:pPr>
              <w:pStyle w:val="TableParagraph"/>
              <w:spacing w:line="197" w:lineRule="exact"/>
              <w:ind w:right="420"/>
              <w:jc w:val="right"/>
              <w:rPr>
                <w:sz w:val="18"/>
              </w:rPr>
            </w:pPr>
            <w:r>
              <w:rPr>
                <w:sz w:val="18"/>
              </w:rPr>
              <w:t>3 million</w:t>
            </w:r>
          </w:p>
        </w:tc>
        <w:tc>
          <w:tcPr>
            <w:tcW w:w="1798" w:type="dxa"/>
          </w:tcPr>
          <w:p w14:paraId="0F569437" w14:textId="77777777" w:rsidR="0017154C" w:rsidRDefault="00AF2927">
            <w:pPr>
              <w:pStyle w:val="TableParagraph"/>
              <w:spacing w:line="197" w:lineRule="exact"/>
              <w:ind w:right="105"/>
              <w:jc w:val="right"/>
              <w:rPr>
                <w:sz w:val="18"/>
              </w:rPr>
            </w:pPr>
            <w:r>
              <w:rPr>
                <w:sz w:val="18"/>
              </w:rPr>
              <w:t>50%</w:t>
            </w:r>
          </w:p>
        </w:tc>
      </w:tr>
      <w:tr w:rsidR="0017154C" w14:paraId="7ABDCFBF" w14:textId="77777777">
        <w:trPr>
          <w:trHeight w:val="219"/>
        </w:trPr>
        <w:tc>
          <w:tcPr>
            <w:tcW w:w="4278" w:type="dxa"/>
          </w:tcPr>
          <w:p w14:paraId="70DAAE5F" w14:textId="77777777" w:rsidR="0017154C" w:rsidRDefault="00AF2927">
            <w:pPr>
              <w:pStyle w:val="TableParagraph"/>
              <w:spacing w:line="196" w:lineRule="exact"/>
              <w:ind w:left="115"/>
              <w:rPr>
                <w:sz w:val="18"/>
              </w:rPr>
            </w:pPr>
            <w:r>
              <w:rPr>
                <w:sz w:val="18"/>
              </w:rPr>
              <w:t>ESPN+</w:t>
            </w:r>
          </w:p>
        </w:tc>
        <w:tc>
          <w:tcPr>
            <w:tcW w:w="2916" w:type="dxa"/>
          </w:tcPr>
          <w:p w14:paraId="106059EA" w14:textId="77777777" w:rsidR="0017154C" w:rsidRDefault="00AF2927">
            <w:pPr>
              <w:pStyle w:val="TableParagraph"/>
              <w:spacing w:line="196" w:lineRule="exact"/>
              <w:ind w:right="420"/>
              <w:jc w:val="right"/>
              <w:rPr>
                <w:sz w:val="18"/>
              </w:rPr>
            </w:pPr>
            <w:r>
              <w:rPr>
                <w:sz w:val="18"/>
              </w:rPr>
              <w:t>2 million</w:t>
            </w:r>
          </w:p>
        </w:tc>
        <w:tc>
          <w:tcPr>
            <w:tcW w:w="1798" w:type="dxa"/>
          </w:tcPr>
          <w:p w14:paraId="5B6632F5" w14:textId="77777777" w:rsidR="0017154C" w:rsidRDefault="00AF2927">
            <w:pPr>
              <w:pStyle w:val="TableParagraph"/>
              <w:spacing w:line="196" w:lineRule="exact"/>
              <w:ind w:right="107"/>
              <w:jc w:val="right"/>
              <w:rPr>
                <w:sz w:val="18"/>
              </w:rPr>
            </w:pPr>
            <w:r>
              <w:rPr>
                <w:sz w:val="18"/>
              </w:rPr>
              <w:t>--</w:t>
            </w:r>
          </w:p>
        </w:tc>
      </w:tr>
      <w:tr w:rsidR="0017154C" w14:paraId="59F7E2E1" w14:textId="77777777">
        <w:trPr>
          <w:trHeight w:val="435"/>
        </w:trPr>
        <w:tc>
          <w:tcPr>
            <w:tcW w:w="4278" w:type="dxa"/>
            <w:tcBorders>
              <w:bottom w:val="single" w:sz="6" w:space="0" w:color="000000"/>
            </w:tcBorders>
          </w:tcPr>
          <w:p w14:paraId="5ED7BE0F" w14:textId="77777777" w:rsidR="0017154C" w:rsidRDefault="00AF2927">
            <w:pPr>
              <w:pStyle w:val="TableParagraph"/>
              <w:spacing w:before="2"/>
              <w:ind w:left="115"/>
              <w:rPr>
                <w:sz w:val="18"/>
              </w:rPr>
            </w:pPr>
            <w:r>
              <w:rPr>
                <w:sz w:val="18"/>
              </w:rPr>
              <w:t>WWE</w:t>
            </w:r>
          </w:p>
        </w:tc>
        <w:tc>
          <w:tcPr>
            <w:tcW w:w="2916" w:type="dxa"/>
            <w:tcBorders>
              <w:bottom w:val="single" w:sz="6" w:space="0" w:color="000000"/>
            </w:tcBorders>
          </w:tcPr>
          <w:p w14:paraId="15A3200A" w14:textId="77777777" w:rsidR="0017154C" w:rsidRDefault="00AF2927">
            <w:pPr>
              <w:pStyle w:val="TableParagraph"/>
              <w:spacing w:before="2"/>
              <w:ind w:right="419"/>
              <w:jc w:val="right"/>
              <w:rPr>
                <w:sz w:val="18"/>
              </w:rPr>
            </w:pPr>
            <w:r>
              <w:rPr>
                <w:sz w:val="18"/>
              </w:rPr>
              <w:t>1.5 million</w:t>
            </w:r>
          </w:p>
        </w:tc>
        <w:tc>
          <w:tcPr>
            <w:tcW w:w="1798" w:type="dxa"/>
            <w:tcBorders>
              <w:bottom w:val="single" w:sz="6" w:space="0" w:color="000000"/>
            </w:tcBorders>
          </w:tcPr>
          <w:p w14:paraId="2E10EA43" w14:textId="77777777" w:rsidR="0017154C" w:rsidRDefault="00AF2927">
            <w:pPr>
              <w:pStyle w:val="TableParagraph"/>
              <w:spacing w:before="2"/>
              <w:ind w:right="107"/>
              <w:jc w:val="right"/>
              <w:rPr>
                <w:sz w:val="18"/>
              </w:rPr>
            </w:pPr>
            <w:r>
              <w:rPr>
                <w:sz w:val="18"/>
              </w:rPr>
              <w:t>--</w:t>
            </w:r>
          </w:p>
        </w:tc>
      </w:tr>
    </w:tbl>
    <w:p w14:paraId="15C7CA13" w14:textId="4345AD0E" w:rsidR="0017154C" w:rsidRDefault="00F1345C">
      <w:pPr>
        <w:tabs>
          <w:tab w:val="left" w:pos="1219"/>
        </w:tabs>
        <w:spacing w:before="185"/>
        <w:ind w:left="500"/>
        <w:rPr>
          <w:sz w:val="14"/>
        </w:rPr>
      </w:pPr>
      <w:r>
        <w:rPr>
          <w:sz w:val="16"/>
        </w:rPr>
        <w:t>Izvor</w:t>
      </w:r>
      <w:r w:rsidR="00AF2927">
        <w:rPr>
          <w:sz w:val="16"/>
        </w:rPr>
        <w:t>:</w:t>
      </w:r>
      <w:r>
        <w:rPr>
          <w:sz w:val="16"/>
        </w:rPr>
        <w:t xml:space="preserve"> Sastavljeno iz godišnjih izvještaja kompanija I procijenjeno iz drugih dodatnih izvora</w:t>
      </w:r>
      <w:r w:rsidR="00AF2927">
        <w:rPr>
          <w:sz w:val="16"/>
        </w:rPr>
        <w:t>.</w:t>
      </w:r>
      <w:hyperlink w:anchor="_bookmark57" w:history="1">
        <w:r w:rsidR="00AF2927">
          <w:rPr>
            <w:position w:val="6"/>
            <w:sz w:val="14"/>
          </w:rPr>
          <w:t>68</w:t>
        </w:r>
      </w:hyperlink>
    </w:p>
    <w:p w14:paraId="2CA009CE" w14:textId="77777777" w:rsidR="0017154C" w:rsidRDefault="0017154C">
      <w:pPr>
        <w:pStyle w:val="BodyText"/>
      </w:pPr>
    </w:p>
    <w:p w14:paraId="12A4E194" w14:textId="77777777" w:rsidR="0017154C" w:rsidRDefault="0017154C">
      <w:pPr>
        <w:pStyle w:val="BodyText"/>
      </w:pPr>
    </w:p>
    <w:p w14:paraId="5A6EB804" w14:textId="77777777" w:rsidR="0017154C" w:rsidRDefault="0017154C">
      <w:pPr>
        <w:pStyle w:val="BodyText"/>
      </w:pPr>
    </w:p>
    <w:p w14:paraId="649655B5" w14:textId="77777777" w:rsidR="0017154C" w:rsidRDefault="0017154C">
      <w:pPr>
        <w:pStyle w:val="BodyText"/>
      </w:pPr>
    </w:p>
    <w:p w14:paraId="7662DBF0" w14:textId="77777777" w:rsidR="0017154C" w:rsidRDefault="0017154C">
      <w:pPr>
        <w:pStyle w:val="BodyText"/>
      </w:pPr>
    </w:p>
    <w:p w14:paraId="499C8890" w14:textId="77777777" w:rsidR="0017154C" w:rsidRDefault="0017154C">
      <w:pPr>
        <w:pStyle w:val="BodyText"/>
      </w:pPr>
    </w:p>
    <w:p w14:paraId="152FD841" w14:textId="77777777" w:rsidR="0017154C" w:rsidRDefault="0017154C">
      <w:pPr>
        <w:pStyle w:val="BodyText"/>
      </w:pPr>
    </w:p>
    <w:p w14:paraId="6787E437" w14:textId="77777777" w:rsidR="0017154C" w:rsidRDefault="0017154C">
      <w:pPr>
        <w:pStyle w:val="BodyText"/>
      </w:pPr>
    </w:p>
    <w:p w14:paraId="634B116F" w14:textId="08DE9C3E" w:rsidR="0017154C" w:rsidRDefault="00FF04F3">
      <w:pPr>
        <w:pStyle w:val="BodyText"/>
        <w:spacing w:before="7"/>
        <w:rPr>
          <w:sz w:val="18"/>
        </w:rPr>
      </w:pPr>
      <w:r>
        <w:rPr>
          <w:noProof/>
          <w:lang w:val="en-GB" w:eastAsia="en-GB"/>
        </w:rPr>
        <mc:AlternateContent>
          <mc:Choice Requires="wps">
            <w:drawing>
              <wp:anchor distT="0" distB="0" distL="0" distR="0" simplePos="0" relativeHeight="487597056" behindDoc="1" locked="0" layoutInCell="1" allowOverlap="1" wp14:anchorId="1387E02D" wp14:editId="7A397230">
                <wp:simplePos x="0" y="0"/>
                <wp:positionH relativeFrom="page">
                  <wp:posOffset>1124585</wp:posOffset>
                </wp:positionH>
                <wp:positionV relativeFrom="paragraph">
                  <wp:posOffset>166370</wp:posOffset>
                </wp:positionV>
                <wp:extent cx="5751830" cy="6350"/>
                <wp:effectExtent l="0" t="0" r="0" b="0"/>
                <wp:wrapTopAndBottom/>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DA0E1" id="Rectangle 6" o:spid="_x0000_s1026" style="position:absolute;margin-left:88.55pt;margin-top:13.1pt;width:452.9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" fillcolor="black" stroked="f">
                <w10:wrap type="topAndBottom" anchorx="page"/>
              </v:rect>
            </w:pict>
          </mc:Fallback>
        </mc:AlternateContent>
      </w:r>
    </w:p>
    <w:p w14:paraId="51E8A80A" w14:textId="77777777" w:rsidR="0017154C" w:rsidRDefault="00AF2927">
      <w:pPr>
        <w:spacing w:line="196" w:lineRule="exact"/>
        <w:ind w:right="315"/>
        <w:jc w:val="right"/>
        <w:rPr>
          <w:rFonts w:ascii="Arial"/>
          <w:b/>
          <w:sz w:val="18"/>
        </w:rPr>
      </w:pPr>
      <w:r>
        <w:rPr>
          <w:rFonts w:ascii="Arial"/>
          <w:b/>
          <w:sz w:val="18"/>
        </w:rPr>
        <w:t>15</w:t>
      </w:r>
    </w:p>
    <w:p w14:paraId="658363DE" w14:textId="77777777" w:rsidR="0017154C" w:rsidRDefault="0017154C">
      <w:pPr>
        <w:spacing w:line="196" w:lineRule="exact"/>
        <w:jc w:val="right"/>
        <w:rPr>
          <w:rFonts w:ascii="Arial"/>
          <w:sz w:val="18"/>
        </w:rPr>
        <w:sectPr w:rsidR="0017154C">
          <w:pgSz w:w="12240" w:h="15840"/>
          <w:pgMar w:top="920" w:right="1120" w:bottom="700" w:left="1300" w:header="0" w:footer="501" w:gutter="0"/>
          <w:cols w:space="720"/>
        </w:sectPr>
      </w:pPr>
    </w:p>
    <w:p w14:paraId="0DA21F18" w14:textId="77777777" w:rsidR="008844E2" w:rsidRPr="008844E2" w:rsidRDefault="00AF2927" w:rsidP="008844E2">
      <w:pPr>
        <w:tabs>
          <w:tab w:val="left" w:pos="4575"/>
        </w:tabs>
        <w:spacing w:before="77"/>
        <w:ind w:left="140"/>
        <w:rPr>
          <w:b/>
          <w:bCs/>
          <w:sz w:val="16"/>
        </w:rPr>
      </w:pPr>
      <w:r>
        <w:rPr>
          <w:b/>
          <w:sz w:val="16"/>
        </w:rPr>
        <w:lastRenderedPageBreak/>
        <w:t>519-094</w:t>
      </w:r>
      <w:r>
        <w:rPr>
          <w:b/>
          <w:sz w:val="16"/>
        </w:rPr>
        <w:tab/>
      </w:r>
      <w:r w:rsidR="008844E2" w:rsidRPr="008844E2">
        <w:rPr>
          <w:b/>
          <w:bCs/>
          <w:sz w:val="16"/>
        </w:rPr>
        <w:t xml:space="preserve">Rat streaming platformi u 2019. </w:t>
      </w:r>
      <w:proofErr w:type="gramStart"/>
      <w:r w:rsidR="008844E2" w:rsidRPr="008844E2">
        <w:rPr>
          <w:b/>
          <w:bCs/>
          <w:sz w:val="16"/>
        </w:rPr>
        <w:t>godini :</w:t>
      </w:r>
      <w:proofErr w:type="gramEnd"/>
      <w:r w:rsidR="008844E2" w:rsidRPr="008844E2">
        <w:rPr>
          <w:b/>
          <w:bCs/>
          <w:sz w:val="16"/>
        </w:rPr>
        <w:t xml:space="preserve"> Može li Dizni prestići Netflix?</w:t>
      </w:r>
    </w:p>
    <w:p w14:paraId="748C5D29" w14:textId="77777777" w:rsidR="0017154C" w:rsidRDefault="0017154C">
      <w:pPr>
        <w:pStyle w:val="BodyText"/>
        <w:spacing w:before="7"/>
        <w:rPr>
          <w:b/>
          <w:sz w:val="19"/>
        </w:rPr>
      </w:pPr>
    </w:p>
    <w:p w14:paraId="47DED4EC" w14:textId="77777777" w:rsidR="0017154C" w:rsidRDefault="00AF2927">
      <w:pPr>
        <w:pStyle w:val="Heading1"/>
        <w:spacing w:before="100"/>
      </w:pPr>
      <w:bookmarkStart w:id="27" w:name="Endnotes"/>
      <w:bookmarkEnd w:id="27"/>
      <w:r>
        <w:t>Endnotes</w:t>
      </w:r>
    </w:p>
    <w:p w14:paraId="4A9B3248" w14:textId="77777777" w:rsidR="0017154C" w:rsidRDefault="0017154C">
      <w:pPr>
        <w:pStyle w:val="BodyText"/>
        <w:spacing w:before="8"/>
        <w:rPr>
          <w:b/>
          <w:sz w:val="36"/>
        </w:rPr>
      </w:pPr>
    </w:p>
    <w:p w14:paraId="3EE4D81C" w14:textId="77777777" w:rsidR="0017154C" w:rsidRDefault="00AF2927">
      <w:pPr>
        <w:pStyle w:val="ListParagraph"/>
        <w:numPr>
          <w:ilvl w:val="0"/>
          <w:numId w:val="1"/>
        </w:numPr>
        <w:tabs>
          <w:tab w:val="left" w:pos="251"/>
        </w:tabs>
        <w:spacing w:before="0" w:line="249" w:lineRule="auto"/>
        <w:ind w:right="968" w:hanging="1"/>
        <w:jc w:val="left"/>
        <w:rPr>
          <w:sz w:val="16"/>
        </w:rPr>
      </w:pPr>
      <w:r>
        <w:rPr>
          <w:sz w:val="16"/>
        </w:rPr>
        <w:t>Todd</w:t>
      </w:r>
      <w:r>
        <w:rPr>
          <w:spacing w:val="-2"/>
          <w:sz w:val="16"/>
        </w:rPr>
        <w:t xml:space="preserve"> </w:t>
      </w:r>
      <w:r>
        <w:rPr>
          <w:sz w:val="16"/>
        </w:rPr>
        <w:t>Spangler,</w:t>
      </w:r>
      <w:r>
        <w:rPr>
          <w:spacing w:val="-4"/>
          <w:sz w:val="16"/>
        </w:rPr>
        <w:t xml:space="preserve"> </w:t>
      </w:r>
      <w:r>
        <w:rPr>
          <w:sz w:val="16"/>
        </w:rPr>
        <w:t>“Disney</w:t>
      </w:r>
      <w:r>
        <w:rPr>
          <w:spacing w:val="-4"/>
          <w:sz w:val="16"/>
        </w:rPr>
        <w:t xml:space="preserve"> </w:t>
      </w:r>
      <w:r>
        <w:rPr>
          <w:sz w:val="16"/>
        </w:rPr>
        <w:t>Stock</w:t>
      </w:r>
      <w:r>
        <w:rPr>
          <w:spacing w:val="-5"/>
          <w:sz w:val="16"/>
        </w:rPr>
        <w:t xml:space="preserve"> </w:t>
      </w:r>
      <w:r>
        <w:rPr>
          <w:sz w:val="16"/>
        </w:rPr>
        <w:t>Hits</w:t>
      </w:r>
      <w:r>
        <w:rPr>
          <w:spacing w:val="-2"/>
          <w:sz w:val="16"/>
        </w:rPr>
        <w:t xml:space="preserve"> </w:t>
      </w:r>
      <w:r>
        <w:rPr>
          <w:sz w:val="16"/>
        </w:rPr>
        <w:t>Record</w:t>
      </w:r>
      <w:r>
        <w:rPr>
          <w:spacing w:val="-2"/>
          <w:sz w:val="16"/>
        </w:rPr>
        <w:t xml:space="preserve"> </w:t>
      </w:r>
      <w:r>
        <w:rPr>
          <w:sz w:val="16"/>
        </w:rPr>
        <w:t>High,</w:t>
      </w:r>
      <w:r>
        <w:rPr>
          <w:spacing w:val="-3"/>
          <w:sz w:val="16"/>
        </w:rPr>
        <w:t xml:space="preserve"> </w:t>
      </w:r>
      <w:r>
        <w:rPr>
          <w:sz w:val="16"/>
        </w:rPr>
        <w:t>Netflix</w:t>
      </w:r>
      <w:r>
        <w:rPr>
          <w:spacing w:val="-3"/>
          <w:sz w:val="16"/>
        </w:rPr>
        <w:t xml:space="preserve"> </w:t>
      </w:r>
      <w:r>
        <w:rPr>
          <w:sz w:val="16"/>
        </w:rPr>
        <w:t>Shares</w:t>
      </w:r>
      <w:r>
        <w:rPr>
          <w:spacing w:val="-4"/>
          <w:sz w:val="16"/>
        </w:rPr>
        <w:t xml:space="preserve"> </w:t>
      </w:r>
      <w:r>
        <w:rPr>
          <w:sz w:val="16"/>
        </w:rPr>
        <w:t>Dip</w:t>
      </w:r>
      <w:r>
        <w:rPr>
          <w:spacing w:val="-7"/>
          <w:sz w:val="16"/>
        </w:rPr>
        <w:t xml:space="preserve"> </w:t>
      </w:r>
      <w:proofErr w:type="gramStart"/>
      <w:r>
        <w:rPr>
          <w:sz w:val="16"/>
        </w:rPr>
        <w:t>After</w:t>
      </w:r>
      <w:proofErr w:type="gramEnd"/>
      <w:r>
        <w:rPr>
          <w:spacing w:val="-2"/>
          <w:sz w:val="16"/>
        </w:rPr>
        <w:t xml:space="preserve"> </w:t>
      </w:r>
      <w:r>
        <w:rPr>
          <w:sz w:val="16"/>
        </w:rPr>
        <w:t>Disney+</w:t>
      </w:r>
      <w:r>
        <w:rPr>
          <w:spacing w:val="-1"/>
          <w:sz w:val="16"/>
        </w:rPr>
        <w:t xml:space="preserve"> </w:t>
      </w:r>
      <w:r>
        <w:rPr>
          <w:sz w:val="16"/>
        </w:rPr>
        <w:t>Aggressive</w:t>
      </w:r>
      <w:r>
        <w:rPr>
          <w:spacing w:val="-4"/>
          <w:sz w:val="16"/>
        </w:rPr>
        <w:t xml:space="preserve"> </w:t>
      </w:r>
      <w:r>
        <w:rPr>
          <w:sz w:val="16"/>
        </w:rPr>
        <w:t>Pricing</w:t>
      </w:r>
      <w:r>
        <w:rPr>
          <w:spacing w:val="-4"/>
          <w:sz w:val="16"/>
        </w:rPr>
        <w:t xml:space="preserve"> </w:t>
      </w:r>
      <w:r>
        <w:rPr>
          <w:sz w:val="16"/>
        </w:rPr>
        <w:t>Revealed,”</w:t>
      </w:r>
      <w:r>
        <w:rPr>
          <w:spacing w:val="-1"/>
          <w:sz w:val="16"/>
        </w:rPr>
        <w:t xml:space="preserve"> </w:t>
      </w:r>
      <w:r>
        <w:rPr>
          <w:i/>
          <w:sz w:val="16"/>
        </w:rPr>
        <w:t>Variety</w:t>
      </w:r>
      <w:r>
        <w:rPr>
          <w:sz w:val="16"/>
        </w:rPr>
        <w:t>, April 12,</w:t>
      </w:r>
      <w:r>
        <w:rPr>
          <w:spacing w:val="-4"/>
          <w:sz w:val="16"/>
        </w:rPr>
        <w:t xml:space="preserve"> </w:t>
      </w:r>
      <w:r>
        <w:rPr>
          <w:sz w:val="16"/>
        </w:rPr>
        <w:t>2019.</w:t>
      </w:r>
    </w:p>
    <w:p w14:paraId="6C438FD9" w14:textId="77777777" w:rsidR="0017154C" w:rsidRDefault="00AF2927">
      <w:pPr>
        <w:pStyle w:val="ListParagraph"/>
        <w:numPr>
          <w:ilvl w:val="0"/>
          <w:numId w:val="1"/>
        </w:numPr>
        <w:tabs>
          <w:tab w:val="left" w:pos="251"/>
        </w:tabs>
        <w:spacing w:before="97" w:line="249" w:lineRule="auto"/>
        <w:ind w:left="139" w:right="751" w:firstLine="0"/>
        <w:jc w:val="left"/>
        <w:rPr>
          <w:sz w:val="16"/>
        </w:rPr>
      </w:pPr>
      <w:r>
        <w:rPr>
          <w:sz w:val="16"/>
        </w:rPr>
        <w:t>Natalie</w:t>
      </w:r>
      <w:r>
        <w:rPr>
          <w:spacing w:val="-3"/>
          <w:sz w:val="16"/>
        </w:rPr>
        <w:t xml:space="preserve"> </w:t>
      </w:r>
      <w:r>
        <w:rPr>
          <w:sz w:val="16"/>
        </w:rPr>
        <w:t>Jarvey,</w:t>
      </w:r>
      <w:r>
        <w:rPr>
          <w:spacing w:val="-4"/>
          <w:sz w:val="16"/>
        </w:rPr>
        <w:t xml:space="preserve"> </w:t>
      </w:r>
      <w:r>
        <w:rPr>
          <w:sz w:val="16"/>
        </w:rPr>
        <w:t>“Netflix</w:t>
      </w:r>
      <w:r>
        <w:rPr>
          <w:spacing w:val="-4"/>
          <w:sz w:val="16"/>
        </w:rPr>
        <w:t xml:space="preserve"> </w:t>
      </w:r>
      <w:r>
        <w:rPr>
          <w:sz w:val="16"/>
        </w:rPr>
        <w:t>Grows</w:t>
      </w:r>
      <w:r>
        <w:rPr>
          <w:spacing w:val="-5"/>
          <w:sz w:val="16"/>
        </w:rPr>
        <w:t xml:space="preserve"> </w:t>
      </w:r>
      <w:r>
        <w:rPr>
          <w:sz w:val="16"/>
        </w:rPr>
        <w:t>Subscriber</w:t>
      </w:r>
      <w:r>
        <w:rPr>
          <w:spacing w:val="-3"/>
          <w:sz w:val="16"/>
        </w:rPr>
        <w:t xml:space="preserve"> </w:t>
      </w:r>
      <w:r>
        <w:rPr>
          <w:sz w:val="16"/>
        </w:rPr>
        <w:t>Base</w:t>
      </w:r>
      <w:r>
        <w:rPr>
          <w:spacing w:val="-3"/>
          <w:sz w:val="16"/>
        </w:rPr>
        <w:t xml:space="preserve"> </w:t>
      </w:r>
      <w:r>
        <w:rPr>
          <w:sz w:val="16"/>
        </w:rPr>
        <w:t>to</w:t>
      </w:r>
      <w:r>
        <w:rPr>
          <w:spacing w:val="-3"/>
          <w:sz w:val="16"/>
        </w:rPr>
        <w:t xml:space="preserve"> </w:t>
      </w:r>
      <w:r>
        <w:rPr>
          <w:sz w:val="16"/>
        </w:rPr>
        <w:t>139</w:t>
      </w:r>
      <w:r>
        <w:rPr>
          <w:spacing w:val="-1"/>
          <w:sz w:val="16"/>
        </w:rPr>
        <w:t xml:space="preserve"> </w:t>
      </w:r>
      <w:r>
        <w:rPr>
          <w:sz w:val="16"/>
        </w:rPr>
        <w:t>Million</w:t>
      </w:r>
      <w:r>
        <w:rPr>
          <w:spacing w:val="-5"/>
          <w:sz w:val="16"/>
        </w:rPr>
        <w:t xml:space="preserve"> </w:t>
      </w:r>
      <w:r>
        <w:rPr>
          <w:sz w:val="16"/>
        </w:rPr>
        <w:t>Worldwide,”</w:t>
      </w:r>
      <w:r>
        <w:rPr>
          <w:spacing w:val="-3"/>
          <w:sz w:val="16"/>
        </w:rPr>
        <w:t xml:space="preserve"> </w:t>
      </w:r>
      <w:r>
        <w:rPr>
          <w:i/>
          <w:sz w:val="16"/>
        </w:rPr>
        <w:t>The</w:t>
      </w:r>
      <w:r>
        <w:rPr>
          <w:i/>
          <w:spacing w:val="-2"/>
          <w:sz w:val="16"/>
        </w:rPr>
        <w:t xml:space="preserve"> </w:t>
      </w:r>
      <w:r>
        <w:rPr>
          <w:i/>
          <w:sz w:val="16"/>
        </w:rPr>
        <w:t>Hollywood</w:t>
      </w:r>
      <w:r>
        <w:rPr>
          <w:i/>
          <w:spacing w:val="-4"/>
          <w:sz w:val="16"/>
        </w:rPr>
        <w:t xml:space="preserve"> </w:t>
      </w:r>
      <w:r>
        <w:rPr>
          <w:i/>
          <w:sz w:val="16"/>
        </w:rPr>
        <w:t>Reporter</w:t>
      </w:r>
      <w:r>
        <w:rPr>
          <w:sz w:val="16"/>
        </w:rPr>
        <w:t>,</w:t>
      </w:r>
      <w:r>
        <w:rPr>
          <w:spacing w:val="-1"/>
          <w:sz w:val="16"/>
        </w:rPr>
        <w:t xml:space="preserve"> </w:t>
      </w:r>
      <w:r>
        <w:rPr>
          <w:sz w:val="16"/>
        </w:rPr>
        <w:t>January</w:t>
      </w:r>
      <w:r>
        <w:rPr>
          <w:spacing w:val="-3"/>
          <w:sz w:val="16"/>
        </w:rPr>
        <w:t xml:space="preserve"> </w:t>
      </w:r>
      <w:r>
        <w:rPr>
          <w:sz w:val="16"/>
        </w:rPr>
        <w:t>17,</w:t>
      </w:r>
      <w:r>
        <w:rPr>
          <w:spacing w:val="-4"/>
          <w:sz w:val="16"/>
        </w:rPr>
        <w:t xml:space="preserve"> </w:t>
      </w:r>
      <w:r>
        <w:rPr>
          <w:sz w:val="16"/>
        </w:rPr>
        <w:t>2019;</w:t>
      </w:r>
      <w:r>
        <w:rPr>
          <w:spacing w:val="-4"/>
          <w:sz w:val="16"/>
        </w:rPr>
        <w:t xml:space="preserve"> </w:t>
      </w:r>
      <w:r>
        <w:rPr>
          <w:sz w:val="16"/>
        </w:rPr>
        <w:t>“Netflix Annual Report 2018 (Form</w:t>
      </w:r>
      <w:r>
        <w:rPr>
          <w:spacing w:val="-1"/>
          <w:sz w:val="16"/>
        </w:rPr>
        <w:t xml:space="preserve"> </w:t>
      </w:r>
      <w:r>
        <w:rPr>
          <w:sz w:val="16"/>
        </w:rPr>
        <w:t>10-K).</w:t>
      </w:r>
    </w:p>
    <w:p w14:paraId="76F26453" w14:textId="77777777" w:rsidR="0017154C" w:rsidRDefault="00AF2927">
      <w:pPr>
        <w:pStyle w:val="ListParagraph"/>
        <w:numPr>
          <w:ilvl w:val="0"/>
          <w:numId w:val="1"/>
        </w:numPr>
        <w:tabs>
          <w:tab w:val="left" w:pos="251"/>
        </w:tabs>
        <w:spacing w:before="100" w:line="247" w:lineRule="auto"/>
        <w:ind w:right="968" w:hanging="1"/>
        <w:jc w:val="left"/>
        <w:rPr>
          <w:sz w:val="16"/>
        </w:rPr>
      </w:pPr>
      <w:r>
        <w:rPr>
          <w:sz w:val="16"/>
        </w:rPr>
        <w:t>Todd</w:t>
      </w:r>
      <w:r>
        <w:rPr>
          <w:spacing w:val="-2"/>
          <w:sz w:val="16"/>
        </w:rPr>
        <w:t xml:space="preserve"> </w:t>
      </w:r>
      <w:r>
        <w:rPr>
          <w:sz w:val="16"/>
        </w:rPr>
        <w:t>Spangler,</w:t>
      </w:r>
      <w:r>
        <w:rPr>
          <w:spacing w:val="-4"/>
          <w:sz w:val="16"/>
        </w:rPr>
        <w:t xml:space="preserve"> </w:t>
      </w:r>
      <w:r>
        <w:rPr>
          <w:sz w:val="16"/>
        </w:rPr>
        <w:t>“Disney</w:t>
      </w:r>
      <w:r>
        <w:rPr>
          <w:spacing w:val="-4"/>
          <w:sz w:val="16"/>
        </w:rPr>
        <w:t xml:space="preserve"> </w:t>
      </w:r>
      <w:r>
        <w:rPr>
          <w:sz w:val="16"/>
        </w:rPr>
        <w:t>Stock</w:t>
      </w:r>
      <w:r>
        <w:rPr>
          <w:spacing w:val="-5"/>
          <w:sz w:val="16"/>
        </w:rPr>
        <w:t xml:space="preserve"> </w:t>
      </w:r>
      <w:r>
        <w:rPr>
          <w:sz w:val="16"/>
        </w:rPr>
        <w:t>Hits</w:t>
      </w:r>
      <w:r>
        <w:rPr>
          <w:spacing w:val="-2"/>
          <w:sz w:val="16"/>
        </w:rPr>
        <w:t xml:space="preserve"> </w:t>
      </w:r>
      <w:r>
        <w:rPr>
          <w:sz w:val="16"/>
        </w:rPr>
        <w:t>Record</w:t>
      </w:r>
      <w:r>
        <w:rPr>
          <w:spacing w:val="-2"/>
          <w:sz w:val="16"/>
        </w:rPr>
        <w:t xml:space="preserve"> </w:t>
      </w:r>
      <w:r>
        <w:rPr>
          <w:sz w:val="16"/>
        </w:rPr>
        <w:t>High,</w:t>
      </w:r>
      <w:r>
        <w:rPr>
          <w:spacing w:val="-4"/>
          <w:sz w:val="16"/>
        </w:rPr>
        <w:t xml:space="preserve"> </w:t>
      </w:r>
      <w:r>
        <w:rPr>
          <w:sz w:val="16"/>
        </w:rPr>
        <w:t>Netflix</w:t>
      </w:r>
      <w:r>
        <w:rPr>
          <w:spacing w:val="-2"/>
          <w:sz w:val="16"/>
        </w:rPr>
        <w:t xml:space="preserve"> </w:t>
      </w:r>
      <w:r>
        <w:rPr>
          <w:sz w:val="16"/>
        </w:rPr>
        <w:t>Shares</w:t>
      </w:r>
      <w:r>
        <w:rPr>
          <w:spacing w:val="-5"/>
          <w:sz w:val="16"/>
        </w:rPr>
        <w:t xml:space="preserve"> </w:t>
      </w:r>
      <w:r>
        <w:rPr>
          <w:sz w:val="16"/>
        </w:rPr>
        <w:t>Dip</w:t>
      </w:r>
      <w:r>
        <w:rPr>
          <w:spacing w:val="-6"/>
          <w:sz w:val="16"/>
        </w:rPr>
        <w:t xml:space="preserve"> </w:t>
      </w:r>
      <w:proofErr w:type="gramStart"/>
      <w:r>
        <w:rPr>
          <w:sz w:val="16"/>
        </w:rPr>
        <w:t>After</w:t>
      </w:r>
      <w:proofErr w:type="gramEnd"/>
      <w:r>
        <w:rPr>
          <w:spacing w:val="-3"/>
          <w:sz w:val="16"/>
        </w:rPr>
        <w:t xml:space="preserve"> </w:t>
      </w:r>
      <w:r>
        <w:rPr>
          <w:sz w:val="16"/>
        </w:rPr>
        <w:t>Disney+</w:t>
      </w:r>
      <w:r>
        <w:rPr>
          <w:spacing w:val="-1"/>
          <w:sz w:val="16"/>
        </w:rPr>
        <w:t xml:space="preserve"> </w:t>
      </w:r>
      <w:r>
        <w:rPr>
          <w:sz w:val="16"/>
        </w:rPr>
        <w:t>Aggressive</w:t>
      </w:r>
      <w:r>
        <w:rPr>
          <w:spacing w:val="-3"/>
          <w:sz w:val="16"/>
        </w:rPr>
        <w:t xml:space="preserve"> </w:t>
      </w:r>
      <w:r>
        <w:rPr>
          <w:sz w:val="16"/>
        </w:rPr>
        <w:t>Pricing</w:t>
      </w:r>
      <w:r>
        <w:rPr>
          <w:spacing w:val="-5"/>
          <w:sz w:val="16"/>
        </w:rPr>
        <w:t xml:space="preserve"> </w:t>
      </w:r>
      <w:r>
        <w:rPr>
          <w:sz w:val="16"/>
        </w:rPr>
        <w:t>Revealed,”</w:t>
      </w:r>
      <w:r>
        <w:rPr>
          <w:spacing w:val="-1"/>
          <w:sz w:val="16"/>
        </w:rPr>
        <w:t xml:space="preserve"> </w:t>
      </w:r>
      <w:r>
        <w:rPr>
          <w:i/>
          <w:sz w:val="16"/>
        </w:rPr>
        <w:t>Variety</w:t>
      </w:r>
      <w:r>
        <w:rPr>
          <w:sz w:val="16"/>
        </w:rPr>
        <w:t>, April 12,</w:t>
      </w:r>
      <w:r>
        <w:rPr>
          <w:spacing w:val="-4"/>
          <w:sz w:val="16"/>
        </w:rPr>
        <w:t xml:space="preserve"> </w:t>
      </w:r>
      <w:r>
        <w:rPr>
          <w:sz w:val="16"/>
        </w:rPr>
        <w:t>2019.</w:t>
      </w:r>
    </w:p>
    <w:p w14:paraId="4BFFC4F4" w14:textId="77777777" w:rsidR="0017154C" w:rsidRDefault="00AF2927">
      <w:pPr>
        <w:pStyle w:val="ListParagraph"/>
        <w:numPr>
          <w:ilvl w:val="0"/>
          <w:numId w:val="1"/>
        </w:numPr>
        <w:tabs>
          <w:tab w:val="left" w:pos="251"/>
        </w:tabs>
        <w:spacing w:before="101"/>
        <w:ind w:left="250"/>
        <w:jc w:val="left"/>
        <w:rPr>
          <w:sz w:val="16"/>
        </w:rPr>
      </w:pPr>
      <w:r>
        <w:rPr>
          <w:sz w:val="16"/>
        </w:rPr>
        <w:t xml:space="preserve">Gina Keating, </w:t>
      </w:r>
      <w:r>
        <w:rPr>
          <w:i/>
          <w:sz w:val="16"/>
        </w:rPr>
        <w:t>Netflixed: The Epic Battle for America’s Eyeballs</w:t>
      </w:r>
      <w:r>
        <w:rPr>
          <w:sz w:val="16"/>
        </w:rPr>
        <w:t>, Portfolio/Penguin,</w:t>
      </w:r>
      <w:r>
        <w:rPr>
          <w:spacing w:val="-10"/>
          <w:sz w:val="16"/>
        </w:rPr>
        <w:t xml:space="preserve"> </w:t>
      </w:r>
      <w:r>
        <w:rPr>
          <w:sz w:val="16"/>
        </w:rPr>
        <w:t>2012.</w:t>
      </w:r>
    </w:p>
    <w:p w14:paraId="2E33A7C6" w14:textId="77777777" w:rsidR="0017154C" w:rsidRDefault="00AF2927">
      <w:pPr>
        <w:pStyle w:val="ListParagraph"/>
        <w:numPr>
          <w:ilvl w:val="0"/>
          <w:numId w:val="1"/>
        </w:numPr>
        <w:tabs>
          <w:tab w:val="left" w:pos="251"/>
        </w:tabs>
        <w:ind w:left="250"/>
        <w:jc w:val="left"/>
        <w:rPr>
          <w:sz w:val="16"/>
        </w:rPr>
      </w:pPr>
      <w:r>
        <w:rPr>
          <w:sz w:val="16"/>
        </w:rPr>
        <w:t>Cynthia Littleton</w:t>
      </w:r>
      <w:r>
        <w:rPr>
          <w:spacing w:val="-3"/>
          <w:sz w:val="16"/>
        </w:rPr>
        <w:t xml:space="preserve"> </w:t>
      </w:r>
      <w:r>
        <w:rPr>
          <w:sz w:val="16"/>
        </w:rPr>
        <w:t>and</w:t>
      </w:r>
      <w:r>
        <w:rPr>
          <w:spacing w:val="-1"/>
          <w:sz w:val="16"/>
        </w:rPr>
        <w:t xml:space="preserve"> </w:t>
      </w:r>
      <w:r>
        <w:rPr>
          <w:sz w:val="16"/>
        </w:rPr>
        <w:t>Janko</w:t>
      </w:r>
      <w:r>
        <w:rPr>
          <w:spacing w:val="-2"/>
          <w:sz w:val="16"/>
        </w:rPr>
        <w:t xml:space="preserve"> </w:t>
      </w:r>
      <w:r>
        <w:rPr>
          <w:sz w:val="16"/>
        </w:rPr>
        <w:t>Roettgers, “Ted</w:t>
      </w:r>
      <w:r>
        <w:rPr>
          <w:spacing w:val="-3"/>
          <w:sz w:val="16"/>
        </w:rPr>
        <w:t xml:space="preserve"> </w:t>
      </w:r>
      <w:r>
        <w:rPr>
          <w:sz w:val="16"/>
        </w:rPr>
        <w:t>Sarandos</w:t>
      </w:r>
      <w:r>
        <w:rPr>
          <w:spacing w:val="-2"/>
          <w:sz w:val="16"/>
        </w:rPr>
        <w:t xml:space="preserve"> </w:t>
      </w:r>
      <w:r>
        <w:rPr>
          <w:sz w:val="16"/>
        </w:rPr>
        <w:t>on</w:t>
      </w:r>
      <w:r>
        <w:rPr>
          <w:spacing w:val="-2"/>
          <w:sz w:val="16"/>
        </w:rPr>
        <w:t xml:space="preserve"> </w:t>
      </w:r>
      <w:r>
        <w:rPr>
          <w:sz w:val="16"/>
        </w:rPr>
        <w:t>How</w:t>
      </w:r>
      <w:r>
        <w:rPr>
          <w:spacing w:val="-3"/>
          <w:sz w:val="16"/>
        </w:rPr>
        <w:t xml:space="preserve"> </w:t>
      </w:r>
      <w:r>
        <w:rPr>
          <w:sz w:val="16"/>
        </w:rPr>
        <w:t>Netflix</w:t>
      </w:r>
      <w:r>
        <w:rPr>
          <w:spacing w:val="-2"/>
          <w:sz w:val="16"/>
        </w:rPr>
        <w:t xml:space="preserve"> </w:t>
      </w:r>
      <w:r>
        <w:rPr>
          <w:sz w:val="16"/>
        </w:rPr>
        <w:t>Predicted</w:t>
      </w:r>
      <w:r>
        <w:rPr>
          <w:spacing w:val="-1"/>
          <w:sz w:val="16"/>
        </w:rPr>
        <w:t xml:space="preserve"> </w:t>
      </w:r>
      <w:r>
        <w:rPr>
          <w:sz w:val="16"/>
        </w:rPr>
        <w:t>the</w:t>
      </w:r>
      <w:r>
        <w:rPr>
          <w:spacing w:val="-1"/>
          <w:sz w:val="16"/>
        </w:rPr>
        <w:t xml:space="preserve"> </w:t>
      </w:r>
      <w:r>
        <w:rPr>
          <w:sz w:val="16"/>
        </w:rPr>
        <w:t>Future</w:t>
      </w:r>
      <w:r>
        <w:rPr>
          <w:spacing w:val="-1"/>
          <w:sz w:val="16"/>
        </w:rPr>
        <w:t xml:space="preserve"> </w:t>
      </w:r>
      <w:r>
        <w:rPr>
          <w:sz w:val="16"/>
        </w:rPr>
        <w:t>of</w:t>
      </w:r>
      <w:r>
        <w:rPr>
          <w:spacing w:val="-3"/>
          <w:sz w:val="16"/>
        </w:rPr>
        <w:t xml:space="preserve"> </w:t>
      </w:r>
      <w:r>
        <w:rPr>
          <w:sz w:val="16"/>
        </w:rPr>
        <w:t xml:space="preserve">TV,” </w:t>
      </w:r>
      <w:r>
        <w:rPr>
          <w:i/>
          <w:sz w:val="16"/>
        </w:rPr>
        <w:t>Variety</w:t>
      </w:r>
      <w:r>
        <w:rPr>
          <w:sz w:val="16"/>
        </w:rPr>
        <w:t>,</w:t>
      </w:r>
      <w:r>
        <w:rPr>
          <w:spacing w:val="-3"/>
          <w:sz w:val="16"/>
        </w:rPr>
        <w:t xml:space="preserve"> </w:t>
      </w:r>
      <w:r>
        <w:rPr>
          <w:sz w:val="16"/>
        </w:rPr>
        <w:t>August 21,</w:t>
      </w:r>
      <w:r>
        <w:rPr>
          <w:spacing w:val="-3"/>
          <w:sz w:val="16"/>
        </w:rPr>
        <w:t xml:space="preserve"> </w:t>
      </w:r>
      <w:r>
        <w:rPr>
          <w:sz w:val="16"/>
        </w:rPr>
        <w:t>2018.</w:t>
      </w:r>
    </w:p>
    <w:p w14:paraId="0EB81653" w14:textId="77777777" w:rsidR="0017154C" w:rsidRDefault="00AF2927">
      <w:pPr>
        <w:pStyle w:val="ListParagraph"/>
        <w:numPr>
          <w:ilvl w:val="0"/>
          <w:numId w:val="1"/>
        </w:numPr>
        <w:tabs>
          <w:tab w:val="left" w:pos="251"/>
        </w:tabs>
        <w:spacing w:before="108"/>
        <w:ind w:left="250"/>
        <w:jc w:val="left"/>
        <w:rPr>
          <w:sz w:val="16"/>
        </w:rPr>
      </w:pPr>
      <w:r>
        <w:rPr>
          <w:sz w:val="16"/>
        </w:rPr>
        <w:t xml:space="preserve">Ken Auletta, “Outside the Box: Netflix and the Future of Television,” </w:t>
      </w:r>
      <w:r>
        <w:rPr>
          <w:i/>
          <w:sz w:val="16"/>
        </w:rPr>
        <w:t>New Yorker</w:t>
      </w:r>
      <w:r>
        <w:rPr>
          <w:sz w:val="16"/>
        </w:rPr>
        <w:t>, February 3,</w:t>
      </w:r>
      <w:r>
        <w:rPr>
          <w:spacing w:val="-24"/>
          <w:sz w:val="16"/>
        </w:rPr>
        <w:t xml:space="preserve"> </w:t>
      </w:r>
      <w:r>
        <w:rPr>
          <w:sz w:val="16"/>
        </w:rPr>
        <w:t>2014.</w:t>
      </w:r>
    </w:p>
    <w:p w14:paraId="473D14E4" w14:textId="77777777" w:rsidR="0017154C" w:rsidRDefault="00AF2927">
      <w:pPr>
        <w:pStyle w:val="ListParagraph"/>
        <w:numPr>
          <w:ilvl w:val="0"/>
          <w:numId w:val="1"/>
        </w:numPr>
        <w:tabs>
          <w:tab w:val="left" w:pos="251"/>
        </w:tabs>
        <w:spacing w:before="107"/>
        <w:ind w:left="250"/>
        <w:jc w:val="left"/>
        <w:rPr>
          <w:sz w:val="16"/>
        </w:rPr>
      </w:pPr>
      <w:r>
        <w:rPr>
          <w:sz w:val="16"/>
        </w:rPr>
        <w:t xml:space="preserve">Quentin Hardy, “Netflix </w:t>
      </w:r>
      <w:proofErr w:type="gramStart"/>
      <w:r>
        <w:rPr>
          <w:sz w:val="16"/>
        </w:rPr>
        <w:t>To</w:t>
      </w:r>
      <w:proofErr w:type="gramEnd"/>
      <w:r>
        <w:rPr>
          <w:sz w:val="16"/>
        </w:rPr>
        <w:t xml:space="preserve"> Stream Live Movies For Free,” </w:t>
      </w:r>
      <w:r>
        <w:rPr>
          <w:i/>
          <w:sz w:val="16"/>
        </w:rPr>
        <w:t>Forbes</w:t>
      </w:r>
      <w:r>
        <w:rPr>
          <w:sz w:val="16"/>
        </w:rPr>
        <w:t>, January 16,</w:t>
      </w:r>
      <w:r>
        <w:rPr>
          <w:spacing w:val="-17"/>
          <w:sz w:val="16"/>
        </w:rPr>
        <w:t xml:space="preserve"> </w:t>
      </w:r>
      <w:r>
        <w:rPr>
          <w:sz w:val="16"/>
        </w:rPr>
        <w:t>2007.</w:t>
      </w:r>
    </w:p>
    <w:p w14:paraId="0D574526" w14:textId="77777777" w:rsidR="0017154C" w:rsidRDefault="00AF2927">
      <w:pPr>
        <w:pStyle w:val="ListParagraph"/>
        <w:numPr>
          <w:ilvl w:val="0"/>
          <w:numId w:val="1"/>
        </w:numPr>
        <w:tabs>
          <w:tab w:val="left" w:pos="251"/>
        </w:tabs>
        <w:ind w:left="250"/>
        <w:jc w:val="left"/>
        <w:rPr>
          <w:sz w:val="16"/>
        </w:rPr>
      </w:pPr>
      <w:r>
        <w:rPr>
          <w:sz w:val="16"/>
        </w:rPr>
        <w:t xml:space="preserve">Paul Bond, “What Hollywood Execs Privately Say About Netflix,” </w:t>
      </w:r>
      <w:r>
        <w:rPr>
          <w:i/>
          <w:sz w:val="16"/>
        </w:rPr>
        <w:t>The Hollywood Reporter</w:t>
      </w:r>
      <w:r>
        <w:rPr>
          <w:sz w:val="16"/>
        </w:rPr>
        <w:t>, January 14,</w:t>
      </w:r>
      <w:r>
        <w:rPr>
          <w:spacing w:val="-20"/>
          <w:sz w:val="16"/>
        </w:rPr>
        <w:t xml:space="preserve"> </w:t>
      </w:r>
      <w:r>
        <w:rPr>
          <w:sz w:val="16"/>
        </w:rPr>
        <w:t>2011.</w:t>
      </w:r>
    </w:p>
    <w:p w14:paraId="68047FDE" w14:textId="77777777" w:rsidR="0017154C" w:rsidRDefault="00AF2927">
      <w:pPr>
        <w:pStyle w:val="ListParagraph"/>
        <w:numPr>
          <w:ilvl w:val="0"/>
          <w:numId w:val="1"/>
        </w:numPr>
        <w:tabs>
          <w:tab w:val="left" w:pos="251"/>
        </w:tabs>
        <w:spacing w:before="108"/>
        <w:ind w:left="250"/>
        <w:jc w:val="left"/>
        <w:rPr>
          <w:sz w:val="16"/>
        </w:rPr>
      </w:pPr>
      <w:r>
        <w:rPr>
          <w:sz w:val="16"/>
        </w:rPr>
        <w:t xml:space="preserve">Ken Auletta, “Outside the Box: Netflix and the Future of Television,” </w:t>
      </w:r>
      <w:r>
        <w:rPr>
          <w:i/>
          <w:sz w:val="16"/>
        </w:rPr>
        <w:t>New Yorker</w:t>
      </w:r>
      <w:r>
        <w:rPr>
          <w:sz w:val="16"/>
        </w:rPr>
        <w:t>, February 3,</w:t>
      </w:r>
      <w:r>
        <w:rPr>
          <w:spacing w:val="-24"/>
          <w:sz w:val="16"/>
        </w:rPr>
        <w:t xml:space="preserve"> </w:t>
      </w:r>
      <w:r>
        <w:rPr>
          <w:sz w:val="16"/>
        </w:rPr>
        <w:t>2014.</w:t>
      </w:r>
    </w:p>
    <w:p w14:paraId="0FAA6947" w14:textId="77777777" w:rsidR="0017154C" w:rsidRDefault="00AF2927">
      <w:pPr>
        <w:pStyle w:val="ListParagraph"/>
        <w:numPr>
          <w:ilvl w:val="0"/>
          <w:numId w:val="1"/>
        </w:numPr>
        <w:tabs>
          <w:tab w:val="left" w:pos="321"/>
        </w:tabs>
        <w:spacing w:line="249" w:lineRule="auto"/>
        <w:ind w:right="964" w:hanging="1"/>
        <w:jc w:val="left"/>
        <w:rPr>
          <w:sz w:val="16"/>
        </w:rPr>
      </w:pPr>
      <w:r>
        <w:rPr>
          <w:sz w:val="16"/>
        </w:rPr>
        <w:t>Cynthia</w:t>
      </w:r>
      <w:r>
        <w:rPr>
          <w:spacing w:val="-2"/>
          <w:sz w:val="16"/>
        </w:rPr>
        <w:t xml:space="preserve"> </w:t>
      </w:r>
      <w:r>
        <w:rPr>
          <w:sz w:val="16"/>
        </w:rPr>
        <w:t>Littleton,</w:t>
      </w:r>
      <w:r>
        <w:rPr>
          <w:spacing w:val="-4"/>
          <w:sz w:val="16"/>
        </w:rPr>
        <w:t xml:space="preserve"> </w:t>
      </w:r>
      <w:r>
        <w:rPr>
          <w:sz w:val="16"/>
        </w:rPr>
        <w:t>“CBS,</w:t>
      </w:r>
      <w:r>
        <w:rPr>
          <w:spacing w:val="-4"/>
          <w:sz w:val="16"/>
        </w:rPr>
        <w:t xml:space="preserve"> </w:t>
      </w:r>
      <w:r>
        <w:rPr>
          <w:sz w:val="16"/>
        </w:rPr>
        <w:t>Netflix</w:t>
      </w:r>
      <w:r>
        <w:rPr>
          <w:spacing w:val="-3"/>
          <w:sz w:val="16"/>
        </w:rPr>
        <w:t xml:space="preserve"> </w:t>
      </w:r>
      <w:r>
        <w:rPr>
          <w:sz w:val="16"/>
        </w:rPr>
        <w:t>in</w:t>
      </w:r>
      <w:r>
        <w:rPr>
          <w:spacing w:val="-2"/>
          <w:sz w:val="16"/>
        </w:rPr>
        <w:t xml:space="preserve"> </w:t>
      </w:r>
      <w:r>
        <w:rPr>
          <w:sz w:val="16"/>
        </w:rPr>
        <w:t>Streaming</w:t>
      </w:r>
      <w:r>
        <w:rPr>
          <w:spacing w:val="-2"/>
          <w:sz w:val="16"/>
        </w:rPr>
        <w:t xml:space="preserve"> </w:t>
      </w:r>
      <w:r>
        <w:rPr>
          <w:sz w:val="16"/>
        </w:rPr>
        <w:t>Pact:</w:t>
      </w:r>
      <w:r>
        <w:rPr>
          <w:spacing w:val="-2"/>
          <w:sz w:val="16"/>
        </w:rPr>
        <w:t xml:space="preserve"> </w:t>
      </w:r>
      <w:r>
        <w:rPr>
          <w:sz w:val="16"/>
        </w:rPr>
        <w:t>Deal</w:t>
      </w:r>
      <w:r>
        <w:rPr>
          <w:spacing w:val="-3"/>
          <w:sz w:val="16"/>
        </w:rPr>
        <w:t xml:space="preserve"> </w:t>
      </w:r>
      <w:r>
        <w:rPr>
          <w:sz w:val="16"/>
        </w:rPr>
        <w:t>Covers</w:t>
      </w:r>
      <w:r>
        <w:rPr>
          <w:spacing w:val="-3"/>
          <w:sz w:val="16"/>
        </w:rPr>
        <w:t xml:space="preserve"> </w:t>
      </w:r>
      <w:r>
        <w:rPr>
          <w:sz w:val="16"/>
        </w:rPr>
        <w:t>Older</w:t>
      </w:r>
      <w:r>
        <w:rPr>
          <w:spacing w:val="-3"/>
          <w:sz w:val="16"/>
        </w:rPr>
        <w:t xml:space="preserve"> </w:t>
      </w:r>
      <w:r>
        <w:rPr>
          <w:sz w:val="16"/>
        </w:rPr>
        <w:t>Shows</w:t>
      </w:r>
      <w:r>
        <w:rPr>
          <w:spacing w:val="-3"/>
          <w:sz w:val="16"/>
        </w:rPr>
        <w:t xml:space="preserve"> </w:t>
      </w:r>
      <w:r>
        <w:rPr>
          <w:sz w:val="16"/>
        </w:rPr>
        <w:t>from</w:t>
      </w:r>
      <w:r>
        <w:rPr>
          <w:spacing w:val="-3"/>
          <w:sz w:val="16"/>
        </w:rPr>
        <w:t xml:space="preserve"> </w:t>
      </w:r>
      <w:r>
        <w:rPr>
          <w:sz w:val="16"/>
        </w:rPr>
        <w:t>the</w:t>
      </w:r>
      <w:r>
        <w:rPr>
          <w:spacing w:val="-4"/>
          <w:sz w:val="16"/>
        </w:rPr>
        <w:t xml:space="preserve"> </w:t>
      </w:r>
      <w:r>
        <w:rPr>
          <w:sz w:val="16"/>
        </w:rPr>
        <w:t>Eye’s</w:t>
      </w:r>
      <w:r>
        <w:rPr>
          <w:spacing w:val="-5"/>
          <w:sz w:val="16"/>
        </w:rPr>
        <w:t xml:space="preserve"> </w:t>
      </w:r>
      <w:r>
        <w:rPr>
          <w:sz w:val="16"/>
        </w:rPr>
        <w:t>Vault,”</w:t>
      </w:r>
      <w:r>
        <w:rPr>
          <w:spacing w:val="-1"/>
          <w:sz w:val="16"/>
        </w:rPr>
        <w:t xml:space="preserve"> </w:t>
      </w:r>
      <w:r>
        <w:rPr>
          <w:i/>
          <w:sz w:val="16"/>
        </w:rPr>
        <w:t>Variety</w:t>
      </w:r>
      <w:r>
        <w:rPr>
          <w:sz w:val="16"/>
        </w:rPr>
        <w:t>,</w:t>
      </w:r>
      <w:r>
        <w:rPr>
          <w:spacing w:val="-1"/>
          <w:sz w:val="16"/>
        </w:rPr>
        <w:t xml:space="preserve"> </w:t>
      </w:r>
      <w:r>
        <w:rPr>
          <w:sz w:val="16"/>
        </w:rPr>
        <w:t>February</w:t>
      </w:r>
      <w:r>
        <w:rPr>
          <w:spacing w:val="-5"/>
          <w:sz w:val="16"/>
        </w:rPr>
        <w:t xml:space="preserve"> </w:t>
      </w:r>
      <w:r>
        <w:rPr>
          <w:sz w:val="16"/>
        </w:rPr>
        <w:t>22, 2011.</w:t>
      </w:r>
    </w:p>
    <w:p w14:paraId="1795856A" w14:textId="77777777" w:rsidR="0017154C" w:rsidRDefault="00AF2927">
      <w:pPr>
        <w:pStyle w:val="ListParagraph"/>
        <w:numPr>
          <w:ilvl w:val="0"/>
          <w:numId w:val="1"/>
        </w:numPr>
        <w:tabs>
          <w:tab w:val="left" w:pos="321"/>
        </w:tabs>
        <w:spacing w:before="97"/>
        <w:ind w:left="320" w:hanging="181"/>
        <w:jc w:val="left"/>
        <w:rPr>
          <w:sz w:val="16"/>
        </w:rPr>
      </w:pPr>
      <w:r>
        <w:rPr>
          <w:sz w:val="16"/>
        </w:rPr>
        <w:t xml:space="preserve">Paul Bond, “What Hollywood Execs Privately Say About Netflix,” </w:t>
      </w:r>
      <w:r>
        <w:rPr>
          <w:i/>
          <w:sz w:val="16"/>
        </w:rPr>
        <w:t>The Hollywood Reporter</w:t>
      </w:r>
      <w:r>
        <w:rPr>
          <w:sz w:val="16"/>
        </w:rPr>
        <w:t>, January 14,</w:t>
      </w:r>
      <w:r>
        <w:rPr>
          <w:spacing w:val="-21"/>
          <w:sz w:val="16"/>
        </w:rPr>
        <w:t xml:space="preserve"> </w:t>
      </w:r>
      <w:r>
        <w:rPr>
          <w:sz w:val="16"/>
        </w:rPr>
        <w:t>2011.</w:t>
      </w:r>
    </w:p>
    <w:p w14:paraId="5E2BE4F5" w14:textId="77777777" w:rsidR="0017154C" w:rsidRDefault="00AF2927">
      <w:pPr>
        <w:pStyle w:val="ListParagraph"/>
        <w:numPr>
          <w:ilvl w:val="0"/>
          <w:numId w:val="1"/>
        </w:numPr>
        <w:tabs>
          <w:tab w:val="left" w:pos="321"/>
        </w:tabs>
        <w:spacing w:before="108"/>
        <w:ind w:left="320" w:hanging="181"/>
        <w:jc w:val="left"/>
        <w:rPr>
          <w:sz w:val="16"/>
        </w:rPr>
      </w:pPr>
      <w:r>
        <w:rPr>
          <w:sz w:val="16"/>
        </w:rPr>
        <w:t>Richard Greenfield, “Which Broadcast TV Boss Has the Smartest Netflix Strategy: Burke, Iger, Moonves, or</w:t>
      </w:r>
      <w:r>
        <w:rPr>
          <w:spacing w:val="-27"/>
          <w:sz w:val="16"/>
        </w:rPr>
        <w:t xml:space="preserve"> </w:t>
      </w:r>
      <w:r>
        <w:rPr>
          <w:sz w:val="16"/>
        </w:rPr>
        <w:t>Murdoch?”</w:t>
      </w:r>
    </w:p>
    <w:p w14:paraId="54FB86B6" w14:textId="77777777" w:rsidR="0017154C" w:rsidRDefault="00AF2927">
      <w:pPr>
        <w:spacing w:before="7"/>
        <w:ind w:left="139"/>
        <w:rPr>
          <w:sz w:val="16"/>
        </w:rPr>
      </w:pPr>
      <w:r>
        <w:rPr>
          <w:i/>
          <w:sz w:val="16"/>
        </w:rPr>
        <w:t>BTIG</w:t>
      </w:r>
      <w:r>
        <w:rPr>
          <w:sz w:val="16"/>
        </w:rPr>
        <w:t>, March 2, 2011.</w:t>
      </w:r>
    </w:p>
    <w:p w14:paraId="506BC9AF" w14:textId="77777777" w:rsidR="0017154C" w:rsidRDefault="00AF2927">
      <w:pPr>
        <w:pStyle w:val="ListParagraph"/>
        <w:numPr>
          <w:ilvl w:val="0"/>
          <w:numId w:val="1"/>
        </w:numPr>
        <w:tabs>
          <w:tab w:val="left" w:pos="321"/>
        </w:tabs>
        <w:spacing w:line="249" w:lineRule="auto"/>
        <w:ind w:right="1252" w:hanging="1"/>
        <w:jc w:val="left"/>
        <w:rPr>
          <w:sz w:val="16"/>
        </w:rPr>
      </w:pPr>
      <w:r>
        <w:rPr>
          <w:sz w:val="16"/>
        </w:rPr>
        <w:t>Kimberly</w:t>
      </w:r>
      <w:r>
        <w:rPr>
          <w:spacing w:val="-6"/>
          <w:sz w:val="16"/>
        </w:rPr>
        <w:t xml:space="preserve"> </w:t>
      </w:r>
      <w:r>
        <w:rPr>
          <w:sz w:val="16"/>
        </w:rPr>
        <w:t>Nordyke</w:t>
      </w:r>
      <w:r>
        <w:rPr>
          <w:spacing w:val="-2"/>
          <w:sz w:val="16"/>
        </w:rPr>
        <w:t xml:space="preserve"> </w:t>
      </w:r>
      <w:r>
        <w:rPr>
          <w:sz w:val="16"/>
        </w:rPr>
        <w:t>and</w:t>
      </w:r>
      <w:r>
        <w:rPr>
          <w:spacing w:val="-2"/>
          <w:sz w:val="16"/>
        </w:rPr>
        <w:t xml:space="preserve"> </w:t>
      </w:r>
      <w:r>
        <w:rPr>
          <w:sz w:val="16"/>
        </w:rPr>
        <w:t>Lacey</w:t>
      </w:r>
      <w:r>
        <w:rPr>
          <w:spacing w:val="-2"/>
          <w:sz w:val="16"/>
        </w:rPr>
        <w:t xml:space="preserve"> </w:t>
      </w:r>
      <w:r>
        <w:rPr>
          <w:sz w:val="16"/>
        </w:rPr>
        <w:t>Rose,</w:t>
      </w:r>
      <w:r>
        <w:rPr>
          <w:spacing w:val="-1"/>
          <w:sz w:val="16"/>
        </w:rPr>
        <w:t xml:space="preserve"> </w:t>
      </w:r>
      <w:r>
        <w:rPr>
          <w:sz w:val="16"/>
        </w:rPr>
        <w:t>“Netflix</w:t>
      </w:r>
      <w:r>
        <w:rPr>
          <w:spacing w:val="-2"/>
          <w:sz w:val="16"/>
        </w:rPr>
        <w:t xml:space="preserve"> </w:t>
      </w:r>
      <w:r>
        <w:rPr>
          <w:sz w:val="16"/>
        </w:rPr>
        <w:t>Spends</w:t>
      </w:r>
      <w:r>
        <w:rPr>
          <w:spacing w:val="-3"/>
          <w:sz w:val="16"/>
        </w:rPr>
        <w:t xml:space="preserve"> </w:t>
      </w:r>
      <w:r>
        <w:rPr>
          <w:sz w:val="16"/>
        </w:rPr>
        <w:t>$1</w:t>
      </w:r>
      <w:r>
        <w:rPr>
          <w:spacing w:val="-1"/>
          <w:sz w:val="16"/>
        </w:rPr>
        <w:t xml:space="preserve"> </w:t>
      </w:r>
      <w:r>
        <w:rPr>
          <w:sz w:val="16"/>
        </w:rPr>
        <w:t>Million</w:t>
      </w:r>
      <w:r>
        <w:rPr>
          <w:spacing w:val="-2"/>
          <w:sz w:val="16"/>
        </w:rPr>
        <w:t xml:space="preserve"> </w:t>
      </w:r>
      <w:r>
        <w:rPr>
          <w:sz w:val="16"/>
        </w:rPr>
        <w:t>Per</w:t>
      </w:r>
      <w:r>
        <w:rPr>
          <w:spacing w:val="-3"/>
          <w:sz w:val="16"/>
        </w:rPr>
        <w:t xml:space="preserve"> </w:t>
      </w:r>
      <w:r>
        <w:rPr>
          <w:sz w:val="16"/>
        </w:rPr>
        <w:t>Episode</w:t>
      </w:r>
      <w:r>
        <w:rPr>
          <w:spacing w:val="-4"/>
          <w:sz w:val="16"/>
        </w:rPr>
        <w:t xml:space="preserve"> </w:t>
      </w:r>
      <w:r>
        <w:rPr>
          <w:sz w:val="16"/>
        </w:rPr>
        <w:t>of</w:t>
      </w:r>
      <w:r>
        <w:rPr>
          <w:spacing w:val="-5"/>
          <w:sz w:val="16"/>
        </w:rPr>
        <w:t xml:space="preserve"> </w:t>
      </w:r>
      <w:r>
        <w:rPr>
          <w:sz w:val="16"/>
        </w:rPr>
        <w:t>‘Mad</w:t>
      </w:r>
      <w:r>
        <w:rPr>
          <w:spacing w:val="-3"/>
          <w:sz w:val="16"/>
        </w:rPr>
        <w:t xml:space="preserve"> </w:t>
      </w:r>
      <w:r>
        <w:rPr>
          <w:sz w:val="16"/>
        </w:rPr>
        <w:t>Men’</w:t>
      </w:r>
      <w:r>
        <w:rPr>
          <w:spacing w:val="-1"/>
          <w:sz w:val="16"/>
        </w:rPr>
        <w:t xml:space="preserve"> </w:t>
      </w:r>
      <w:r>
        <w:rPr>
          <w:sz w:val="16"/>
        </w:rPr>
        <w:t>for</w:t>
      </w:r>
      <w:r>
        <w:rPr>
          <w:spacing w:val="-3"/>
          <w:sz w:val="16"/>
        </w:rPr>
        <w:t xml:space="preserve"> </w:t>
      </w:r>
      <w:r>
        <w:rPr>
          <w:sz w:val="16"/>
        </w:rPr>
        <w:t>Streaming</w:t>
      </w:r>
      <w:r>
        <w:rPr>
          <w:spacing w:val="-2"/>
          <w:sz w:val="16"/>
        </w:rPr>
        <w:t xml:space="preserve"> </w:t>
      </w:r>
      <w:r>
        <w:rPr>
          <w:sz w:val="16"/>
        </w:rPr>
        <w:t>Rights,”</w:t>
      </w:r>
      <w:r>
        <w:rPr>
          <w:spacing w:val="-3"/>
          <w:sz w:val="16"/>
        </w:rPr>
        <w:t xml:space="preserve"> </w:t>
      </w:r>
      <w:r>
        <w:rPr>
          <w:i/>
          <w:sz w:val="16"/>
        </w:rPr>
        <w:t>The Hollywood Reporter</w:t>
      </w:r>
      <w:r>
        <w:rPr>
          <w:sz w:val="16"/>
        </w:rPr>
        <w:t>, April 5,</w:t>
      </w:r>
      <w:r>
        <w:rPr>
          <w:spacing w:val="-4"/>
          <w:sz w:val="16"/>
        </w:rPr>
        <w:t xml:space="preserve"> </w:t>
      </w:r>
      <w:r>
        <w:rPr>
          <w:sz w:val="16"/>
        </w:rPr>
        <w:t>2011.</w:t>
      </w:r>
    </w:p>
    <w:p w14:paraId="5225290C" w14:textId="77777777" w:rsidR="0017154C" w:rsidRDefault="00AF2927">
      <w:pPr>
        <w:pStyle w:val="ListParagraph"/>
        <w:numPr>
          <w:ilvl w:val="0"/>
          <w:numId w:val="1"/>
        </w:numPr>
        <w:tabs>
          <w:tab w:val="left" w:pos="321"/>
        </w:tabs>
        <w:spacing w:before="100"/>
        <w:ind w:left="320" w:hanging="181"/>
        <w:jc w:val="left"/>
        <w:rPr>
          <w:sz w:val="16"/>
        </w:rPr>
      </w:pPr>
      <w:r>
        <w:rPr>
          <w:sz w:val="16"/>
        </w:rPr>
        <w:t xml:space="preserve">Paul Bond, “What Hollywood Execs Privately Say About Netflix,” </w:t>
      </w:r>
      <w:r>
        <w:rPr>
          <w:i/>
          <w:sz w:val="16"/>
        </w:rPr>
        <w:t>The Hollywood Reporter</w:t>
      </w:r>
      <w:r>
        <w:rPr>
          <w:sz w:val="16"/>
        </w:rPr>
        <w:t>, January 14,</w:t>
      </w:r>
      <w:r>
        <w:rPr>
          <w:spacing w:val="-21"/>
          <w:sz w:val="16"/>
        </w:rPr>
        <w:t xml:space="preserve"> </w:t>
      </w:r>
      <w:r>
        <w:rPr>
          <w:sz w:val="16"/>
        </w:rPr>
        <w:t>2011.</w:t>
      </w:r>
    </w:p>
    <w:p w14:paraId="76A48F77" w14:textId="77777777" w:rsidR="0017154C" w:rsidRDefault="00AF2927">
      <w:pPr>
        <w:pStyle w:val="ListParagraph"/>
        <w:numPr>
          <w:ilvl w:val="0"/>
          <w:numId w:val="1"/>
        </w:numPr>
        <w:tabs>
          <w:tab w:val="left" w:pos="321"/>
        </w:tabs>
        <w:spacing w:line="249" w:lineRule="auto"/>
        <w:ind w:right="965" w:hanging="1"/>
        <w:jc w:val="left"/>
        <w:rPr>
          <w:sz w:val="16"/>
        </w:rPr>
      </w:pPr>
      <w:r>
        <w:rPr>
          <w:sz w:val="16"/>
        </w:rPr>
        <w:t xml:space="preserve">Paul Bond, “Netflix Renews Deal With NBCUniversal for Streaming TV Shows, Movies,” </w:t>
      </w:r>
      <w:r>
        <w:rPr>
          <w:i/>
          <w:sz w:val="16"/>
        </w:rPr>
        <w:t>The Hollywood Reporter</w:t>
      </w:r>
      <w:r>
        <w:rPr>
          <w:sz w:val="16"/>
        </w:rPr>
        <w:t>, July 13, 2011.</w:t>
      </w:r>
    </w:p>
    <w:p w14:paraId="2220CDD4" w14:textId="77777777" w:rsidR="0017154C" w:rsidRDefault="00AF2927">
      <w:pPr>
        <w:pStyle w:val="ListParagraph"/>
        <w:numPr>
          <w:ilvl w:val="0"/>
          <w:numId w:val="1"/>
        </w:numPr>
        <w:tabs>
          <w:tab w:val="left" w:pos="321"/>
        </w:tabs>
        <w:spacing w:before="98"/>
        <w:ind w:left="320" w:hanging="181"/>
        <w:jc w:val="left"/>
        <w:rPr>
          <w:sz w:val="16"/>
        </w:rPr>
      </w:pPr>
      <w:r>
        <w:rPr>
          <w:sz w:val="16"/>
        </w:rPr>
        <w:t>Cynthia Littleton,</w:t>
      </w:r>
      <w:r>
        <w:rPr>
          <w:spacing w:val="-3"/>
          <w:sz w:val="16"/>
        </w:rPr>
        <w:t xml:space="preserve"> </w:t>
      </w:r>
      <w:r>
        <w:rPr>
          <w:sz w:val="16"/>
        </w:rPr>
        <w:t>“Comcast</w:t>
      </w:r>
      <w:r>
        <w:rPr>
          <w:spacing w:val="-2"/>
          <w:sz w:val="16"/>
        </w:rPr>
        <w:t xml:space="preserve"> </w:t>
      </w:r>
      <w:r>
        <w:rPr>
          <w:sz w:val="16"/>
        </w:rPr>
        <w:t>Posts</w:t>
      </w:r>
      <w:r>
        <w:rPr>
          <w:spacing w:val="-4"/>
          <w:sz w:val="16"/>
        </w:rPr>
        <w:t xml:space="preserve"> </w:t>
      </w:r>
      <w:r>
        <w:rPr>
          <w:sz w:val="16"/>
        </w:rPr>
        <w:t>Higher</w:t>
      </w:r>
      <w:r>
        <w:rPr>
          <w:spacing w:val="-2"/>
          <w:sz w:val="16"/>
        </w:rPr>
        <w:t xml:space="preserve"> </w:t>
      </w:r>
      <w:r>
        <w:rPr>
          <w:sz w:val="16"/>
        </w:rPr>
        <w:t>2Q</w:t>
      </w:r>
      <w:r>
        <w:rPr>
          <w:spacing w:val="1"/>
          <w:sz w:val="16"/>
        </w:rPr>
        <w:t xml:space="preserve"> </w:t>
      </w:r>
      <w:r>
        <w:rPr>
          <w:sz w:val="16"/>
        </w:rPr>
        <w:t>Earnings,</w:t>
      </w:r>
      <w:r>
        <w:rPr>
          <w:spacing w:val="-3"/>
          <w:sz w:val="16"/>
        </w:rPr>
        <w:t xml:space="preserve"> </w:t>
      </w:r>
      <w:r>
        <w:rPr>
          <w:sz w:val="16"/>
        </w:rPr>
        <w:t>Cabler</w:t>
      </w:r>
      <w:r>
        <w:rPr>
          <w:spacing w:val="-1"/>
          <w:sz w:val="16"/>
        </w:rPr>
        <w:t xml:space="preserve"> </w:t>
      </w:r>
      <w:r>
        <w:rPr>
          <w:sz w:val="16"/>
        </w:rPr>
        <w:t>Posts</w:t>
      </w:r>
      <w:r>
        <w:rPr>
          <w:spacing w:val="-2"/>
          <w:sz w:val="16"/>
        </w:rPr>
        <w:t xml:space="preserve"> </w:t>
      </w:r>
      <w:r>
        <w:rPr>
          <w:sz w:val="16"/>
        </w:rPr>
        <w:t>$1.02</w:t>
      </w:r>
      <w:r>
        <w:rPr>
          <w:spacing w:val="-2"/>
          <w:sz w:val="16"/>
        </w:rPr>
        <w:t xml:space="preserve"> </w:t>
      </w:r>
      <w:r>
        <w:rPr>
          <w:sz w:val="16"/>
        </w:rPr>
        <w:t>Billion</w:t>
      </w:r>
      <w:r>
        <w:rPr>
          <w:spacing w:val="-2"/>
          <w:sz w:val="16"/>
        </w:rPr>
        <w:t xml:space="preserve"> </w:t>
      </w:r>
      <w:r>
        <w:rPr>
          <w:sz w:val="16"/>
        </w:rPr>
        <w:t>in</w:t>
      </w:r>
      <w:r>
        <w:rPr>
          <w:spacing w:val="-3"/>
          <w:sz w:val="16"/>
        </w:rPr>
        <w:t xml:space="preserve"> </w:t>
      </w:r>
      <w:r>
        <w:rPr>
          <w:sz w:val="16"/>
        </w:rPr>
        <w:t>Net</w:t>
      </w:r>
      <w:r>
        <w:rPr>
          <w:spacing w:val="-2"/>
          <w:sz w:val="16"/>
        </w:rPr>
        <w:t xml:space="preserve"> </w:t>
      </w:r>
      <w:r>
        <w:rPr>
          <w:sz w:val="16"/>
        </w:rPr>
        <w:t xml:space="preserve">Income,” </w:t>
      </w:r>
      <w:r>
        <w:rPr>
          <w:i/>
          <w:sz w:val="16"/>
        </w:rPr>
        <w:t>Variety</w:t>
      </w:r>
      <w:r>
        <w:rPr>
          <w:sz w:val="16"/>
        </w:rPr>
        <w:t>, August</w:t>
      </w:r>
      <w:r>
        <w:rPr>
          <w:spacing w:val="-2"/>
          <w:sz w:val="16"/>
        </w:rPr>
        <w:t xml:space="preserve"> </w:t>
      </w:r>
      <w:r>
        <w:rPr>
          <w:sz w:val="16"/>
        </w:rPr>
        <w:t>3,</w:t>
      </w:r>
      <w:r>
        <w:rPr>
          <w:spacing w:val="-3"/>
          <w:sz w:val="16"/>
        </w:rPr>
        <w:t xml:space="preserve"> </w:t>
      </w:r>
      <w:r>
        <w:rPr>
          <w:sz w:val="16"/>
        </w:rPr>
        <w:t>2011.</w:t>
      </w:r>
    </w:p>
    <w:p w14:paraId="5F8512C2" w14:textId="77777777" w:rsidR="0017154C" w:rsidRDefault="00AF2927">
      <w:pPr>
        <w:pStyle w:val="ListParagraph"/>
        <w:numPr>
          <w:ilvl w:val="0"/>
          <w:numId w:val="1"/>
        </w:numPr>
        <w:tabs>
          <w:tab w:val="left" w:pos="321"/>
        </w:tabs>
        <w:spacing w:before="107" w:line="249" w:lineRule="auto"/>
        <w:ind w:left="139" w:right="1045" w:firstLine="0"/>
        <w:jc w:val="left"/>
        <w:rPr>
          <w:sz w:val="16"/>
        </w:rPr>
      </w:pPr>
      <w:r>
        <w:rPr>
          <w:sz w:val="16"/>
        </w:rPr>
        <w:t>Matt</w:t>
      </w:r>
      <w:r>
        <w:rPr>
          <w:spacing w:val="-4"/>
          <w:sz w:val="16"/>
        </w:rPr>
        <w:t xml:space="preserve"> </w:t>
      </w:r>
      <w:r>
        <w:rPr>
          <w:sz w:val="16"/>
        </w:rPr>
        <w:t>Phillips,</w:t>
      </w:r>
      <w:r>
        <w:rPr>
          <w:spacing w:val="-4"/>
          <w:sz w:val="16"/>
        </w:rPr>
        <w:t xml:space="preserve"> </w:t>
      </w:r>
      <w:r>
        <w:rPr>
          <w:sz w:val="16"/>
        </w:rPr>
        <w:t>“Time</w:t>
      </w:r>
      <w:r>
        <w:rPr>
          <w:spacing w:val="-4"/>
          <w:sz w:val="16"/>
        </w:rPr>
        <w:t xml:space="preserve"> </w:t>
      </w:r>
      <w:r>
        <w:rPr>
          <w:sz w:val="16"/>
        </w:rPr>
        <w:t>Warner</w:t>
      </w:r>
      <w:r>
        <w:rPr>
          <w:spacing w:val="-4"/>
          <w:sz w:val="16"/>
        </w:rPr>
        <w:t xml:space="preserve"> </w:t>
      </w:r>
      <w:r>
        <w:rPr>
          <w:sz w:val="16"/>
        </w:rPr>
        <w:t>Chief:</w:t>
      </w:r>
      <w:r>
        <w:rPr>
          <w:spacing w:val="-1"/>
          <w:sz w:val="16"/>
        </w:rPr>
        <w:t xml:space="preserve"> </w:t>
      </w:r>
      <w:r>
        <w:rPr>
          <w:sz w:val="16"/>
        </w:rPr>
        <w:t>‘Things</w:t>
      </w:r>
      <w:r>
        <w:rPr>
          <w:spacing w:val="-3"/>
          <w:sz w:val="16"/>
        </w:rPr>
        <w:t xml:space="preserve"> </w:t>
      </w:r>
      <w:r>
        <w:rPr>
          <w:sz w:val="16"/>
        </w:rPr>
        <w:t>Like</w:t>
      </w:r>
      <w:r>
        <w:rPr>
          <w:spacing w:val="-4"/>
          <w:sz w:val="16"/>
        </w:rPr>
        <w:t xml:space="preserve"> </w:t>
      </w:r>
      <w:r>
        <w:rPr>
          <w:sz w:val="16"/>
        </w:rPr>
        <w:t>Netflix</w:t>
      </w:r>
      <w:r>
        <w:rPr>
          <w:spacing w:val="-2"/>
          <w:sz w:val="16"/>
        </w:rPr>
        <w:t xml:space="preserve"> </w:t>
      </w:r>
      <w:r>
        <w:rPr>
          <w:sz w:val="16"/>
        </w:rPr>
        <w:t>are</w:t>
      </w:r>
      <w:r>
        <w:rPr>
          <w:spacing w:val="-2"/>
          <w:sz w:val="16"/>
        </w:rPr>
        <w:t xml:space="preserve"> </w:t>
      </w:r>
      <w:r>
        <w:rPr>
          <w:sz w:val="16"/>
        </w:rPr>
        <w:t>Welcome</w:t>
      </w:r>
      <w:r>
        <w:rPr>
          <w:spacing w:val="-2"/>
          <w:sz w:val="16"/>
        </w:rPr>
        <w:t xml:space="preserve"> </w:t>
      </w:r>
      <w:r>
        <w:rPr>
          <w:sz w:val="16"/>
        </w:rPr>
        <w:t>Additions,”</w:t>
      </w:r>
      <w:r>
        <w:rPr>
          <w:spacing w:val="-1"/>
          <w:sz w:val="16"/>
        </w:rPr>
        <w:t xml:space="preserve"> </w:t>
      </w:r>
      <w:r>
        <w:rPr>
          <w:i/>
          <w:sz w:val="16"/>
        </w:rPr>
        <w:t>Wall</w:t>
      </w:r>
      <w:r>
        <w:rPr>
          <w:i/>
          <w:spacing w:val="-1"/>
          <w:sz w:val="16"/>
        </w:rPr>
        <w:t xml:space="preserve"> </w:t>
      </w:r>
      <w:r>
        <w:rPr>
          <w:i/>
          <w:sz w:val="16"/>
        </w:rPr>
        <w:t>Street</w:t>
      </w:r>
      <w:r>
        <w:rPr>
          <w:i/>
          <w:spacing w:val="-2"/>
          <w:sz w:val="16"/>
        </w:rPr>
        <w:t xml:space="preserve"> </w:t>
      </w:r>
      <w:r>
        <w:rPr>
          <w:i/>
          <w:sz w:val="16"/>
        </w:rPr>
        <w:t>Journal:</w:t>
      </w:r>
      <w:r>
        <w:rPr>
          <w:i/>
          <w:spacing w:val="-6"/>
          <w:sz w:val="16"/>
        </w:rPr>
        <w:t xml:space="preserve"> </w:t>
      </w:r>
      <w:r>
        <w:rPr>
          <w:i/>
          <w:sz w:val="16"/>
        </w:rPr>
        <w:t>MarketBeat</w:t>
      </w:r>
      <w:r>
        <w:rPr>
          <w:sz w:val="16"/>
        </w:rPr>
        <w:t>,</w:t>
      </w:r>
      <w:r>
        <w:rPr>
          <w:spacing w:val="-1"/>
          <w:sz w:val="16"/>
        </w:rPr>
        <w:t xml:space="preserve"> </w:t>
      </w:r>
      <w:r>
        <w:rPr>
          <w:sz w:val="16"/>
        </w:rPr>
        <w:t>May</w:t>
      </w:r>
      <w:r>
        <w:rPr>
          <w:spacing w:val="-5"/>
          <w:sz w:val="16"/>
        </w:rPr>
        <w:t xml:space="preserve"> </w:t>
      </w:r>
      <w:r>
        <w:rPr>
          <w:sz w:val="16"/>
        </w:rPr>
        <w:t>4, 2011.</w:t>
      </w:r>
    </w:p>
    <w:p w14:paraId="0F2D8707" w14:textId="77777777" w:rsidR="0017154C" w:rsidRDefault="00AF2927">
      <w:pPr>
        <w:pStyle w:val="ListParagraph"/>
        <w:numPr>
          <w:ilvl w:val="0"/>
          <w:numId w:val="1"/>
        </w:numPr>
        <w:tabs>
          <w:tab w:val="left" w:pos="321"/>
        </w:tabs>
        <w:spacing w:before="97"/>
        <w:ind w:left="320" w:hanging="181"/>
        <w:jc w:val="left"/>
        <w:rPr>
          <w:sz w:val="16"/>
        </w:rPr>
      </w:pPr>
      <w:r>
        <w:rPr>
          <w:sz w:val="16"/>
        </w:rPr>
        <w:t xml:space="preserve">Tim Arango, “Time Warner Views Netflix as a Fading Star,” </w:t>
      </w:r>
      <w:r>
        <w:rPr>
          <w:i/>
          <w:sz w:val="16"/>
        </w:rPr>
        <w:t>New York Times</w:t>
      </w:r>
      <w:r>
        <w:rPr>
          <w:sz w:val="16"/>
        </w:rPr>
        <w:t>, December 12,</w:t>
      </w:r>
      <w:r>
        <w:rPr>
          <w:spacing w:val="-25"/>
          <w:sz w:val="16"/>
        </w:rPr>
        <w:t xml:space="preserve"> </w:t>
      </w:r>
      <w:r>
        <w:rPr>
          <w:sz w:val="16"/>
        </w:rPr>
        <w:t>2010.</w:t>
      </w:r>
    </w:p>
    <w:p w14:paraId="60A1D642" w14:textId="77777777" w:rsidR="0017154C" w:rsidRDefault="00AF2927">
      <w:pPr>
        <w:pStyle w:val="ListParagraph"/>
        <w:numPr>
          <w:ilvl w:val="0"/>
          <w:numId w:val="1"/>
        </w:numPr>
        <w:tabs>
          <w:tab w:val="left" w:pos="321"/>
        </w:tabs>
        <w:spacing w:before="108"/>
        <w:ind w:left="320" w:hanging="181"/>
        <w:jc w:val="left"/>
        <w:rPr>
          <w:sz w:val="16"/>
        </w:rPr>
      </w:pPr>
      <w:r>
        <w:rPr>
          <w:sz w:val="16"/>
        </w:rPr>
        <w:t xml:space="preserve">Ken Auletta, “Outside the Box: Netflix and the Future of Television,” </w:t>
      </w:r>
      <w:r>
        <w:rPr>
          <w:i/>
          <w:sz w:val="16"/>
        </w:rPr>
        <w:t>New Yorker</w:t>
      </w:r>
      <w:r>
        <w:rPr>
          <w:sz w:val="16"/>
        </w:rPr>
        <w:t>, February 3,</w:t>
      </w:r>
      <w:r>
        <w:rPr>
          <w:spacing w:val="-24"/>
          <w:sz w:val="16"/>
        </w:rPr>
        <w:t xml:space="preserve"> </w:t>
      </w:r>
      <w:r>
        <w:rPr>
          <w:sz w:val="16"/>
        </w:rPr>
        <w:t>2014.</w:t>
      </w:r>
    </w:p>
    <w:p w14:paraId="3BA57D17" w14:textId="77777777" w:rsidR="0017154C" w:rsidRDefault="00AF2927">
      <w:pPr>
        <w:pStyle w:val="ListParagraph"/>
        <w:numPr>
          <w:ilvl w:val="0"/>
          <w:numId w:val="1"/>
        </w:numPr>
        <w:tabs>
          <w:tab w:val="left" w:pos="321"/>
        </w:tabs>
        <w:ind w:left="320" w:hanging="181"/>
        <w:jc w:val="left"/>
        <w:rPr>
          <w:sz w:val="16"/>
        </w:rPr>
      </w:pPr>
      <w:r>
        <w:rPr>
          <w:sz w:val="16"/>
        </w:rPr>
        <w:t>Leon</w:t>
      </w:r>
      <w:r>
        <w:rPr>
          <w:spacing w:val="-3"/>
          <w:sz w:val="16"/>
        </w:rPr>
        <w:t xml:space="preserve"> </w:t>
      </w:r>
      <w:r>
        <w:rPr>
          <w:sz w:val="16"/>
        </w:rPr>
        <w:t>Lazaroff,</w:t>
      </w:r>
      <w:r>
        <w:rPr>
          <w:spacing w:val="-3"/>
          <w:sz w:val="16"/>
        </w:rPr>
        <w:t xml:space="preserve"> </w:t>
      </w:r>
      <w:r>
        <w:rPr>
          <w:sz w:val="16"/>
        </w:rPr>
        <w:t>“Selling</w:t>
      </w:r>
      <w:r>
        <w:rPr>
          <w:spacing w:val="-4"/>
          <w:sz w:val="16"/>
        </w:rPr>
        <w:t xml:space="preserve"> </w:t>
      </w:r>
      <w:r>
        <w:rPr>
          <w:sz w:val="16"/>
        </w:rPr>
        <w:t>Shows</w:t>
      </w:r>
      <w:r>
        <w:rPr>
          <w:spacing w:val="-1"/>
          <w:sz w:val="16"/>
        </w:rPr>
        <w:t xml:space="preserve"> </w:t>
      </w:r>
      <w:r>
        <w:rPr>
          <w:sz w:val="16"/>
        </w:rPr>
        <w:t>to</w:t>
      </w:r>
      <w:r>
        <w:rPr>
          <w:spacing w:val="-2"/>
          <w:sz w:val="16"/>
        </w:rPr>
        <w:t xml:space="preserve"> </w:t>
      </w:r>
      <w:r>
        <w:rPr>
          <w:sz w:val="16"/>
        </w:rPr>
        <w:t>Netflix</w:t>
      </w:r>
      <w:r>
        <w:rPr>
          <w:spacing w:val="-2"/>
          <w:sz w:val="16"/>
        </w:rPr>
        <w:t xml:space="preserve"> </w:t>
      </w:r>
      <w:r>
        <w:rPr>
          <w:sz w:val="16"/>
        </w:rPr>
        <w:t>Is</w:t>
      </w:r>
      <w:r>
        <w:rPr>
          <w:spacing w:val="-3"/>
          <w:sz w:val="16"/>
        </w:rPr>
        <w:t xml:space="preserve"> </w:t>
      </w:r>
      <w:r>
        <w:rPr>
          <w:sz w:val="16"/>
        </w:rPr>
        <w:t>Television’s</w:t>
      </w:r>
      <w:r>
        <w:rPr>
          <w:spacing w:val="-2"/>
          <w:sz w:val="16"/>
        </w:rPr>
        <w:t xml:space="preserve"> </w:t>
      </w:r>
      <w:r>
        <w:rPr>
          <w:sz w:val="16"/>
        </w:rPr>
        <w:t>Big</w:t>
      </w:r>
      <w:r>
        <w:rPr>
          <w:spacing w:val="-1"/>
          <w:sz w:val="16"/>
        </w:rPr>
        <w:t xml:space="preserve"> </w:t>
      </w:r>
      <w:r>
        <w:rPr>
          <w:sz w:val="16"/>
        </w:rPr>
        <w:t>Mistake,</w:t>
      </w:r>
      <w:r>
        <w:rPr>
          <w:spacing w:val="-2"/>
          <w:sz w:val="16"/>
        </w:rPr>
        <w:t xml:space="preserve"> </w:t>
      </w:r>
      <w:r>
        <w:rPr>
          <w:sz w:val="16"/>
        </w:rPr>
        <w:t>Says</w:t>
      </w:r>
      <w:r>
        <w:rPr>
          <w:spacing w:val="-2"/>
          <w:sz w:val="16"/>
        </w:rPr>
        <w:t xml:space="preserve"> </w:t>
      </w:r>
      <w:r>
        <w:rPr>
          <w:sz w:val="16"/>
        </w:rPr>
        <w:t>Starz’s</w:t>
      </w:r>
      <w:r>
        <w:rPr>
          <w:spacing w:val="-2"/>
          <w:sz w:val="16"/>
        </w:rPr>
        <w:t xml:space="preserve"> </w:t>
      </w:r>
      <w:r>
        <w:rPr>
          <w:sz w:val="16"/>
        </w:rPr>
        <w:t>Albrecht,”</w:t>
      </w:r>
      <w:r>
        <w:rPr>
          <w:spacing w:val="-1"/>
          <w:sz w:val="16"/>
        </w:rPr>
        <w:t xml:space="preserve"> </w:t>
      </w:r>
      <w:r>
        <w:rPr>
          <w:i/>
          <w:sz w:val="16"/>
        </w:rPr>
        <w:t>TheStreet</w:t>
      </w:r>
      <w:r>
        <w:rPr>
          <w:sz w:val="16"/>
        </w:rPr>
        <w:t>,</w:t>
      </w:r>
      <w:r>
        <w:rPr>
          <w:spacing w:val="-3"/>
          <w:sz w:val="16"/>
        </w:rPr>
        <w:t xml:space="preserve"> </w:t>
      </w:r>
      <w:r>
        <w:rPr>
          <w:sz w:val="16"/>
        </w:rPr>
        <w:t>December</w:t>
      </w:r>
      <w:r>
        <w:rPr>
          <w:spacing w:val="-4"/>
          <w:sz w:val="16"/>
        </w:rPr>
        <w:t xml:space="preserve"> </w:t>
      </w:r>
      <w:r>
        <w:rPr>
          <w:sz w:val="16"/>
        </w:rPr>
        <w:t>9,</w:t>
      </w:r>
      <w:r>
        <w:rPr>
          <w:spacing w:val="-2"/>
          <w:sz w:val="16"/>
        </w:rPr>
        <w:t xml:space="preserve"> </w:t>
      </w:r>
      <w:r>
        <w:rPr>
          <w:sz w:val="16"/>
        </w:rPr>
        <w:t>2014.</w:t>
      </w:r>
    </w:p>
    <w:p w14:paraId="56BCB066" w14:textId="77777777" w:rsidR="0017154C" w:rsidRDefault="00AF2927">
      <w:pPr>
        <w:pStyle w:val="ListParagraph"/>
        <w:numPr>
          <w:ilvl w:val="0"/>
          <w:numId w:val="1"/>
        </w:numPr>
        <w:tabs>
          <w:tab w:val="left" w:pos="321"/>
        </w:tabs>
        <w:spacing w:before="107" w:line="249" w:lineRule="auto"/>
        <w:ind w:left="139" w:right="717" w:firstLine="0"/>
        <w:jc w:val="left"/>
        <w:rPr>
          <w:sz w:val="16"/>
        </w:rPr>
      </w:pPr>
      <w:r>
        <w:rPr>
          <w:sz w:val="16"/>
        </w:rPr>
        <w:t>Anita</w:t>
      </w:r>
      <w:r>
        <w:rPr>
          <w:spacing w:val="-3"/>
          <w:sz w:val="16"/>
        </w:rPr>
        <w:t xml:space="preserve"> </w:t>
      </w:r>
      <w:r>
        <w:rPr>
          <w:sz w:val="16"/>
        </w:rPr>
        <w:t>Elberse, “MRC’s</w:t>
      </w:r>
      <w:r>
        <w:rPr>
          <w:spacing w:val="-4"/>
          <w:sz w:val="16"/>
        </w:rPr>
        <w:t xml:space="preserve"> </w:t>
      </w:r>
      <w:r>
        <w:rPr>
          <w:sz w:val="16"/>
        </w:rPr>
        <w:t>House</w:t>
      </w:r>
      <w:r>
        <w:rPr>
          <w:spacing w:val="-4"/>
          <w:sz w:val="16"/>
        </w:rPr>
        <w:t xml:space="preserve"> </w:t>
      </w:r>
      <w:r>
        <w:rPr>
          <w:sz w:val="16"/>
        </w:rPr>
        <w:t>of</w:t>
      </w:r>
      <w:r>
        <w:rPr>
          <w:spacing w:val="-4"/>
          <w:sz w:val="16"/>
        </w:rPr>
        <w:t xml:space="preserve"> </w:t>
      </w:r>
      <w:r>
        <w:rPr>
          <w:sz w:val="16"/>
        </w:rPr>
        <w:t>Cards,”</w:t>
      </w:r>
      <w:r>
        <w:rPr>
          <w:spacing w:val="-2"/>
          <w:sz w:val="16"/>
        </w:rPr>
        <w:t xml:space="preserve"> </w:t>
      </w:r>
      <w:r>
        <w:rPr>
          <w:sz w:val="16"/>
        </w:rPr>
        <w:t>Harvard</w:t>
      </w:r>
      <w:r>
        <w:rPr>
          <w:spacing w:val="-3"/>
          <w:sz w:val="16"/>
        </w:rPr>
        <w:t xml:space="preserve"> </w:t>
      </w:r>
      <w:r>
        <w:rPr>
          <w:sz w:val="16"/>
        </w:rPr>
        <w:t>Business</w:t>
      </w:r>
      <w:r>
        <w:rPr>
          <w:spacing w:val="-3"/>
          <w:sz w:val="16"/>
        </w:rPr>
        <w:t xml:space="preserve"> </w:t>
      </w:r>
      <w:r>
        <w:rPr>
          <w:sz w:val="16"/>
        </w:rPr>
        <w:t>School</w:t>
      </w:r>
      <w:r>
        <w:rPr>
          <w:spacing w:val="-4"/>
          <w:sz w:val="16"/>
        </w:rPr>
        <w:t xml:space="preserve"> </w:t>
      </w:r>
      <w:r>
        <w:rPr>
          <w:sz w:val="16"/>
        </w:rPr>
        <w:t>Case</w:t>
      </w:r>
      <w:r>
        <w:rPr>
          <w:spacing w:val="-4"/>
          <w:sz w:val="16"/>
        </w:rPr>
        <w:t xml:space="preserve"> </w:t>
      </w:r>
      <w:r>
        <w:rPr>
          <w:sz w:val="16"/>
        </w:rPr>
        <w:t>No.</w:t>
      </w:r>
      <w:r>
        <w:rPr>
          <w:spacing w:val="-3"/>
          <w:sz w:val="16"/>
        </w:rPr>
        <w:t xml:space="preserve"> </w:t>
      </w:r>
      <w:r>
        <w:rPr>
          <w:sz w:val="16"/>
        </w:rPr>
        <w:t>515-003;</w:t>
      </w:r>
      <w:r>
        <w:rPr>
          <w:spacing w:val="-1"/>
          <w:sz w:val="16"/>
        </w:rPr>
        <w:t xml:space="preserve"> </w:t>
      </w:r>
      <w:r>
        <w:rPr>
          <w:sz w:val="16"/>
        </w:rPr>
        <w:t>Rebecca Greenfield,</w:t>
      </w:r>
      <w:r>
        <w:rPr>
          <w:spacing w:val="-3"/>
          <w:sz w:val="16"/>
        </w:rPr>
        <w:t xml:space="preserve"> </w:t>
      </w:r>
      <w:r>
        <w:rPr>
          <w:sz w:val="16"/>
        </w:rPr>
        <w:t>“The</w:t>
      </w:r>
      <w:r>
        <w:rPr>
          <w:spacing w:val="-2"/>
          <w:sz w:val="16"/>
        </w:rPr>
        <w:t xml:space="preserve"> </w:t>
      </w:r>
      <w:r>
        <w:rPr>
          <w:sz w:val="16"/>
        </w:rPr>
        <w:t>Economics</w:t>
      </w:r>
      <w:r>
        <w:rPr>
          <w:spacing w:val="-4"/>
          <w:sz w:val="16"/>
        </w:rPr>
        <w:t xml:space="preserve"> </w:t>
      </w:r>
      <w:r>
        <w:rPr>
          <w:sz w:val="16"/>
        </w:rPr>
        <w:t xml:space="preserve">of Netflix’s $100 Million New Show,” </w:t>
      </w:r>
      <w:r>
        <w:rPr>
          <w:i/>
          <w:sz w:val="16"/>
        </w:rPr>
        <w:t>The Atlantic</w:t>
      </w:r>
      <w:r>
        <w:rPr>
          <w:sz w:val="16"/>
        </w:rPr>
        <w:t>, February 1,</w:t>
      </w:r>
      <w:r>
        <w:rPr>
          <w:spacing w:val="-9"/>
          <w:sz w:val="16"/>
        </w:rPr>
        <w:t xml:space="preserve"> </w:t>
      </w:r>
      <w:r>
        <w:rPr>
          <w:sz w:val="16"/>
        </w:rPr>
        <w:t>2013.</w:t>
      </w:r>
    </w:p>
    <w:p w14:paraId="1FC8191D" w14:textId="77777777" w:rsidR="0017154C" w:rsidRDefault="00AF2927">
      <w:pPr>
        <w:pStyle w:val="ListParagraph"/>
        <w:numPr>
          <w:ilvl w:val="0"/>
          <w:numId w:val="1"/>
        </w:numPr>
        <w:tabs>
          <w:tab w:val="left" w:pos="321"/>
        </w:tabs>
        <w:spacing w:before="98"/>
        <w:ind w:left="320" w:hanging="181"/>
        <w:jc w:val="left"/>
        <w:rPr>
          <w:sz w:val="16"/>
        </w:rPr>
      </w:pPr>
      <w:r>
        <w:rPr>
          <w:sz w:val="16"/>
        </w:rPr>
        <w:t xml:space="preserve">“‘Orange’ Creator Jenji Kohan: ‘Piper Was My Trojan Horse,’” </w:t>
      </w:r>
      <w:r>
        <w:rPr>
          <w:i/>
          <w:sz w:val="16"/>
        </w:rPr>
        <w:t>NPR: Fresh Air</w:t>
      </w:r>
      <w:r>
        <w:rPr>
          <w:sz w:val="16"/>
        </w:rPr>
        <w:t>, August 13,</w:t>
      </w:r>
      <w:r>
        <w:rPr>
          <w:spacing w:val="-18"/>
          <w:sz w:val="16"/>
        </w:rPr>
        <w:t xml:space="preserve"> </w:t>
      </w:r>
      <w:r>
        <w:rPr>
          <w:sz w:val="16"/>
        </w:rPr>
        <w:t>2013.</w:t>
      </w:r>
    </w:p>
    <w:p w14:paraId="5A784221" w14:textId="77777777" w:rsidR="0017154C" w:rsidRDefault="00AF2927">
      <w:pPr>
        <w:pStyle w:val="ListParagraph"/>
        <w:numPr>
          <w:ilvl w:val="0"/>
          <w:numId w:val="1"/>
        </w:numPr>
        <w:tabs>
          <w:tab w:val="left" w:pos="321"/>
        </w:tabs>
        <w:spacing w:before="107"/>
        <w:ind w:left="320" w:hanging="181"/>
        <w:jc w:val="left"/>
        <w:rPr>
          <w:sz w:val="16"/>
        </w:rPr>
      </w:pPr>
      <w:r>
        <w:rPr>
          <w:sz w:val="16"/>
        </w:rPr>
        <w:t xml:space="preserve">Todd Spangler, “Netflix Content Chief Says 85% of New Spending Is on Originals,” </w:t>
      </w:r>
      <w:r>
        <w:rPr>
          <w:i/>
          <w:sz w:val="16"/>
        </w:rPr>
        <w:t>Variety</w:t>
      </w:r>
      <w:r>
        <w:rPr>
          <w:sz w:val="16"/>
        </w:rPr>
        <w:t>, May 14,</w:t>
      </w:r>
      <w:r>
        <w:rPr>
          <w:spacing w:val="-29"/>
          <w:sz w:val="16"/>
        </w:rPr>
        <w:t xml:space="preserve"> </w:t>
      </w:r>
      <w:r>
        <w:rPr>
          <w:sz w:val="16"/>
        </w:rPr>
        <w:t>2018.</w:t>
      </w:r>
    </w:p>
    <w:p w14:paraId="528DC899" w14:textId="77777777" w:rsidR="0017154C" w:rsidRDefault="00AF2927">
      <w:pPr>
        <w:pStyle w:val="ListParagraph"/>
        <w:numPr>
          <w:ilvl w:val="0"/>
          <w:numId w:val="1"/>
        </w:numPr>
        <w:tabs>
          <w:tab w:val="left" w:pos="321"/>
        </w:tabs>
        <w:ind w:left="320" w:hanging="181"/>
        <w:jc w:val="left"/>
        <w:rPr>
          <w:sz w:val="16"/>
        </w:rPr>
      </w:pPr>
      <w:r>
        <w:rPr>
          <w:sz w:val="16"/>
        </w:rPr>
        <w:t>Toni Fitzgerald,</w:t>
      </w:r>
      <w:r>
        <w:rPr>
          <w:spacing w:val="-3"/>
          <w:sz w:val="16"/>
        </w:rPr>
        <w:t xml:space="preserve"> </w:t>
      </w:r>
      <w:r>
        <w:rPr>
          <w:sz w:val="16"/>
        </w:rPr>
        <w:t>“Inside Shonda</w:t>
      </w:r>
      <w:r>
        <w:rPr>
          <w:spacing w:val="-2"/>
          <w:sz w:val="16"/>
        </w:rPr>
        <w:t xml:space="preserve"> </w:t>
      </w:r>
      <w:r>
        <w:rPr>
          <w:sz w:val="16"/>
        </w:rPr>
        <w:t>Rhimes’</w:t>
      </w:r>
      <w:r>
        <w:rPr>
          <w:spacing w:val="-1"/>
          <w:sz w:val="16"/>
        </w:rPr>
        <w:t xml:space="preserve"> </w:t>
      </w:r>
      <w:r>
        <w:rPr>
          <w:sz w:val="16"/>
        </w:rPr>
        <w:t>$150</w:t>
      </w:r>
      <w:r>
        <w:rPr>
          <w:spacing w:val="-2"/>
          <w:sz w:val="16"/>
        </w:rPr>
        <w:t xml:space="preserve"> </w:t>
      </w:r>
      <w:r>
        <w:rPr>
          <w:sz w:val="16"/>
        </w:rPr>
        <w:t>Million</w:t>
      </w:r>
      <w:r>
        <w:rPr>
          <w:spacing w:val="-2"/>
          <w:sz w:val="16"/>
        </w:rPr>
        <w:t xml:space="preserve"> </w:t>
      </w:r>
      <w:r>
        <w:rPr>
          <w:sz w:val="16"/>
        </w:rPr>
        <w:t>Netflix</w:t>
      </w:r>
      <w:r>
        <w:rPr>
          <w:spacing w:val="-2"/>
          <w:sz w:val="16"/>
        </w:rPr>
        <w:t xml:space="preserve"> </w:t>
      </w:r>
      <w:r>
        <w:rPr>
          <w:sz w:val="16"/>
        </w:rPr>
        <w:t>Deal</w:t>
      </w:r>
      <w:r>
        <w:rPr>
          <w:spacing w:val="-1"/>
          <w:sz w:val="16"/>
        </w:rPr>
        <w:t xml:space="preserve"> </w:t>
      </w:r>
      <w:r>
        <w:rPr>
          <w:sz w:val="16"/>
        </w:rPr>
        <w:t>and</w:t>
      </w:r>
      <w:r>
        <w:rPr>
          <w:spacing w:val="-1"/>
          <w:sz w:val="16"/>
        </w:rPr>
        <w:t xml:space="preserve"> </w:t>
      </w:r>
      <w:r>
        <w:rPr>
          <w:sz w:val="16"/>
        </w:rPr>
        <w:t>How</w:t>
      </w:r>
      <w:r>
        <w:rPr>
          <w:spacing w:val="-3"/>
          <w:sz w:val="16"/>
        </w:rPr>
        <w:t xml:space="preserve"> </w:t>
      </w:r>
      <w:r>
        <w:rPr>
          <w:sz w:val="16"/>
        </w:rPr>
        <w:t>It</w:t>
      </w:r>
      <w:r>
        <w:rPr>
          <w:spacing w:val="-5"/>
          <w:sz w:val="16"/>
        </w:rPr>
        <w:t xml:space="preserve"> </w:t>
      </w:r>
      <w:r>
        <w:rPr>
          <w:sz w:val="16"/>
        </w:rPr>
        <w:t>Could</w:t>
      </w:r>
      <w:r>
        <w:rPr>
          <w:spacing w:val="-3"/>
          <w:sz w:val="16"/>
        </w:rPr>
        <w:t xml:space="preserve"> </w:t>
      </w:r>
      <w:r>
        <w:rPr>
          <w:sz w:val="16"/>
        </w:rPr>
        <w:t>Change TV,”</w:t>
      </w:r>
      <w:r>
        <w:rPr>
          <w:spacing w:val="-2"/>
          <w:sz w:val="16"/>
        </w:rPr>
        <w:t xml:space="preserve"> </w:t>
      </w:r>
      <w:r>
        <w:rPr>
          <w:i/>
          <w:sz w:val="16"/>
        </w:rPr>
        <w:t>Forbes</w:t>
      </w:r>
      <w:r>
        <w:rPr>
          <w:sz w:val="16"/>
        </w:rPr>
        <w:t>,</w:t>
      </w:r>
      <w:r>
        <w:rPr>
          <w:spacing w:val="1"/>
          <w:sz w:val="16"/>
        </w:rPr>
        <w:t xml:space="preserve"> </w:t>
      </w:r>
      <w:r>
        <w:rPr>
          <w:sz w:val="16"/>
        </w:rPr>
        <w:t>July</w:t>
      </w:r>
      <w:r>
        <w:rPr>
          <w:spacing w:val="-4"/>
          <w:sz w:val="16"/>
        </w:rPr>
        <w:t xml:space="preserve"> </w:t>
      </w:r>
      <w:r>
        <w:rPr>
          <w:sz w:val="16"/>
        </w:rPr>
        <w:t>20,</w:t>
      </w:r>
      <w:r>
        <w:rPr>
          <w:spacing w:val="-2"/>
          <w:sz w:val="16"/>
        </w:rPr>
        <w:t xml:space="preserve"> </w:t>
      </w:r>
      <w:r>
        <w:rPr>
          <w:sz w:val="16"/>
        </w:rPr>
        <w:t>2018.</w:t>
      </w:r>
    </w:p>
    <w:p w14:paraId="245582E8" w14:textId="77777777" w:rsidR="0017154C" w:rsidRDefault="00AF2927">
      <w:pPr>
        <w:pStyle w:val="ListParagraph"/>
        <w:numPr>
          <w:ilvl w:val="0"/>
          <w:numId w:val="1"/>
        </w:numPr>
        <w:tabs>
          <w:tab w:val="left" w:pos="321"/>
        </w:tabs>
        <w:spacing w:before="108"/>
        <w:ind w:left="320" w:hanging="181"/>
        <w:jc w:val="left"/>
        <w:rPr>
          <w:sz w:val="16"/>
        </w:rPr>
      </w:pPr>
      <w:r>
        <w:rPr>
          <w:sz w:val="16"/>
        </w:rPr>
        <w:t xml:space="preserve">Andrew Wallenstein, “Netflix Lures Shonda Rhimes Away from ABC Studios,” </w:t>
      </w:r>
      <w:r>
        <w:rPr>
          <w:i/>
          <w:sz w:val="16"/>
        </w:rPr>
        <w:t>Variety</w:t>
      </w:r>
      <w:r>
        <w:rPr>
          <w:sz w:val="16"/>
        </w:rPr>
        <w:t>, August 13,</w:t>
      </w:r>
      <w:r>
        <w:rPr>
          <w:spacing w:val="-16"/>
          <w:sz w:val="16"/>
        </w:rPr>
        <w:t xml:space="preserve"> </w:t>
      </w:r>
      <w:r>
        <w:rPr>
          <w:sz w:val="16"/>
        </w:rPr>
        <w:t>2017.</w:t>
      </w:r>
    </w:p>
    <w:p w14:paraId="7F8BB247" w14:textId="77777777" w:rsidR="0017154C" w:rsidRDefault="00AF2927">
      <w:pPr>
        <w:pStyle w:val="ListParagraph"/>
        <w:numPr>
          <w:ilvl w:val="0"/>
          <w:numId w:val="1"/>
        </w:numPr>
        <w:tabs>
          <w:tab w:val="left" w:pos="321"/>
        </w:tabs>
        <w:ind w:left="320" w:hanging="181"/>
        <w:jc w:val="left"/>
        <w:rPr>
          <w:sz w:val="16"/>
        </w:rPr>
      </w:pPr>
      <w:r>
        <w:rPr>
          <w:sz w:val="16"/>
        </w:rPr>
        <w:t>Nicole</w:t>
      </w:r>
      <w:r>
        <w:rPr>
          <w:spacing w:val="-3"/>
          <w:sz w:val="16"/>
        </w:rPr>
        <w:t xml:space="preserve"> </w:t>
      </w:r>
      <w:r>
        <w:rPr>
          <w:sz w:val="16"/>
        </w:rPr>
        <w:t>LaPorte,</w:t>
      </w:r>
      <w:r>
        <w:rPr>
          <w:spacing w:val="-2"/>
          <w:sz w:val="16"/>
        </w:rPr>
        <w:t xml:space="preserve"> </w:t>
      </w:r>
      <w:r>
        <w:rPr>
          <w:sz w:val="16"/>
        </w:rPr>
        <w:t>“How</w:t>
      </w:r>
      <w:r>
        <w:rPr>
          <w:spacing w:val="-2"/>
          <w:sz w:val="16"/>
        </w:rPr>
        <w:t xml:space="preserve"> </w:t>
      </w:r>
      <w:r>
        <w:rPr>
          <w:sz w:val="16"/>
        </w:rPr>
        <w:t>Netflix</w:t>
      </w:r>
      <w:r>
        <w:rPr>
          <w:spacing w:val="-5"/>
          <w:sz w:val="16"/>
        </w:rPr>
        <w:t xml:space="preserve"> </w:t>
      </w:r>
      <w:r>
        <w:rPr>
          <w:sz w:val="16"/>
        </w:rPr>
        <w:t>Created</w:t>
      </w:r>
      <w:r>
        <w:rPr>
          <w:spacing w:val="-2"/>
          <w:sz w:val="16"/>
        </w:rPr>
        <w:t xml:space="preserve"> </w:t>
      </w:r>
      <w:r>
        <w:rPr>
          <w:sz w:val="16"/>
        </w:rPr>
        <w:t>a</w:t>
      </w:r>
      <w:r>
        <w:rPr>
          <w:spacing w:val="-1"/>
          <w:sz w:val="16"/>
        </w:rPr>
        <w:t xml:space="preserve"> </w:t>
      </w:r>
      <w:r>
        <w:rPr>
          <w:sz w:val="16"/>
        </w:rPr>
        <w:t>$1</w:t>
      </w:r>
      <w:r>
        <w:rPr>
          <w:spacing w:val="-2"/>
          <w:sz w:val="16"/>
        </w:rPr>
        <w:t xml:space="preserve"> </w:t>
      </w:r>
      <w:r>
        <w:rPr>
          <w:sz w:val="16"/>
        </w:rPr>
        <w:t>Billion Arms</w:t>
      </w:r>
      <w:r>
        <w:rPr>
          <w:spacing w:val="-3"/>
          <w:sz w:val="16"/>
        </w:rPr>
        <w:t xml:space="preserve"> </w:t>
      </w:r>
      <w:r>
        <w:rPr>
          <w:sz w:val="16"/>
        </w:rPr>
        <w:t>Race</w:t>
      </w:r>
      <w:r>
        <w:rPr>
          <w:spacing w:val="-1"/>
          <w:sz w:val="16"/>
        </w:rPr>
        <w:t xml:space="preserve"> </w:t>
      </w:r>
      <w:r>
        <w:rPr>
          <w:sz w:val="16"/>
        </w:rPr>
        <w:t>for</w:t>
      </w:r>
      <w:r>
        <w:rPr>
          <w:spacing w:val="-3"/>
          <w:sz w:val="16"/>
        </w:rPr>
        <w:t xml:space="preserve"> </w:t>
      </w:r>
      <w:r>
        <w:rPr>
          <w:sz w:val="16"/>
        </w:rPr>
        <w:t>TV</w:t>
      </w:r>
      <w:r>
        <w:rPr>
          <w:spacing w:val="-1"/>
          <w:sz w:val="16"/>
        </w:rPr>
        <w:t xml:space="preserve"> </w:t>
      </w:r>
      <w:r>
        <w:rPr>
          <w:sz w:val="16"/>
        </w:rPr>
        <w:t xml:space="preserve">Writers,” </w:t>
      </w:r>
      <w:r>
        <w:rPr>
          <w:i/>
          <w:sz w:val="16"/>
        </w:rPr>
        <w:t>Fast</w:t>
      </w:r>
      <w:r>
        <w:rPr>
          <w:i/>
          <w:spacing w:val="-3"/>
          <w:sz w:val="16"/>
        </w:rPr>
        <w:t xml:space="preserve"> </w:t>
      </w:r>
      <w:r>
        <w:rPr>
          <w:i/>
          <w:sz w:val="16"/>
        </w:rPr>
        <w:t xml:space="preserve">Company, </w:t>
      </w:r>
      <w:r>
        <w:rPr>
          <w:sz w:val="16"/>
        </w:rPr>
        <w:t>February</w:t>
      </w:r>
      <w:r>
        <w:rPr>
          <w:spacing w:val="-4"/>
          <w:sz w:val="16"/>
        </w:rPr>
        <w:t xml:space="preserve"> </w:t>
      </w:r>
      <w:r>
        <w:rPr>
          <w:sz w:val="16"/>
        </w:rPr>
        <w:t>27,</w:t>
      </w:r>
      <w:r>
        <w:rPr>
          <w:spacing w:val="-2"/>
          <w:sz w:val="16"/>
        </w:rPr>
        <w:t xml:space="preserve"> </w:t>
      </w:r>
      <w:r>
        <w:rPr>
          <w:sz w:val="16"/>
        </w:rPr>
        <w:t>2019.</w:t>
      </w:r>
    </w:p>
    <w:p w14:paraId="2D43503F" w14:textId="77777777" w:rsidR="0017154C" w:rsidRDefault="00AF2927">
      <w:pPr>
        <w:pStyle w:val="ListParagraph"/>
        <w:numPr>
          <w:ilvl w:val="0"/>
          <w:numId w:val="1"/>
        </w:numPr>
        <w:tabs>
          <w:tab w:val="left" w:pos="321"/>
        </w:tabs>
        <w:spacing w:before="107" w:line="249" w:lineRule="auto"/>
        <w:ind w:right="1190" w:hanging="1"/>
        <w:jc w:val="left"/>
        <w:rPr>
          <w:sz w:val="16"/>
        </w:rPr>
      </w:pPr>
      <w:r>
        <w:rPr>
          <w:sz w:val="16"/>
        </w:rPr>
        <w:t xml:space="preserve">Lacey Rose, “TV’s First $300M Man: The Wild and Weepy Backstory of Ryan Murphy’s Blockbuster Netflix Deal” </w:t>
      </w:r>
      <w:r>
        <w:rPr>
          <w:i/>
          <w:sz w:val="16"/>
        </w:rPr>
        <w:t>The Hollywood Reporter</w:t>
      </w:r>
      <w:r>
        <w:rPr>
          <w:sz w:val="16"/>
        </w:rPr>
        <w:t>, April 4,</w:t>
      </w:r>
      <w:r>
        <w:rPr>
          <w:spacing w:val="-4"/>
          <w:sz w:val="16"/>
        </w:rPr>
        <w:t xml:space="preserve"> </w:t>
      </w:r>
      <w:r>
        <w:rPr>
          <w:sz w:val="16"/>
        </w:rPr>
        <w:t>2018.</w:t>
      </w:r>
    </w:p>
    <w:p w14:paraId="0A6A3D82" w14:textId="77777777" w:rsidR="0017154C" w:rsidRDefault="00AF2927">
      <w:pPr>
        <w:pStyle w:val="ListParagraph"/>
        <w:numPr>
          <w:ilvl w:val="0"/>
          <w:numId w:val="1"/>
        </w:numPr>
        <w:tabs>
          <w:tab w:val="left" w:pos="321"/>
        </w:tabs>
        <w:spacing w:before="98"/>
        <w:ind w:left="320" w:hanging="181"/>
        <w:jc w:val="left"/>
        <w:rPr>
          <w:sz w:val="16"/>
        </w:rPr>
      </w:pPr>
      <w:r>
        <w:rPr>
          <w:sz w:val="16"/>
        </w:rPr>
        <w:t xml:space="preserve">Daniel Holloway, “Kenya Barris Signs $100 Million Netflix Deal,” </w:t>
      </w:r>
      <w:r>
        <w:rPr>
          <w:i/>
          <w:sz w:val="16"/>
        </w:rPr>
        <w:t>Variety</w:t>
      </w:r>
      <w:r>
        <w:rPr>
          <w:sz w:val="16"/>
        </w:rPr>
        <w:t>, August 16,</w:t>
      </w:r>
      <w:r>
        <w:rPr>
          <w:spacing w:val="-13"/>
          <w:sz w:val="16"/>
        </w:rPr>
        <w:t xml:space="preserve"> </w:t>
      </w:r>
      <w:r>
        <w:rPr>
          <w:sz w:val="16"/>
        </w:rPr>
        <w:t>2018.</w:t>
      </w:r>
    </w:p>
    <w:p w14:paraId="28C655AE" w14:textId="77777777" w:rsidR="0017154C" w:rsidRDefault="0017154C">
      <w:pPr>
        <w:pStyle w:val="BodyText"/>
      </w:pPr>
    </w:p>
    <w:p w14:paraId="5BD1C98E" w14:textId="65E0F9B7" w:rsidR="0017154C" w:rsidRDefault="00FF04F3">
      <w:pPr>
        <w:pStyle w:val="BodyText"/>
        <w:spacing w:before="8"/>
        <w:rPr>
          <w:sz w:val="13"/>
        </w:rPr>
      </w:pPr>
      <w:r>
        <w:rPr>
          <w:noProof/>
          <w:lang w:val="en-GB" w:eastAsia="en-GB"/>
        </w:rPr>
        <mc:AlternateContent>
          <mc:Choice Requires="wps">
            <w:drawing>
              <wp:anchor distT="0" distB="0" distL="0" distR="0" simplePos="0" relativeHeight="487597568" behindDoc="1" locked="0" layoutInCell="1" allowOverlap="1" wp14:anchorId="5EAFDEEF" wp14:editId="468B379A">
                <wp:simplePos x="0" y="0"/>
                <wp:positionH relativeFrom="page">
                  <wp:posOffset>895985</wp:posOffset>
                </wp:positionH>
                <wp:positionV relativeFrom="paragraph">
                  <wp:posOffset>128905</wp:posOffset>
                </wp:positionV>
                <wp:extent cx="5751830" cy="6350"/>
                <wp:effectExtent l="0" t="0" r="0" b="0"/>
                <wp:wrapTopAndBottom/>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B4D6" id="Rectangle 5" o:spid="_x0000_s1026" style="position:absolute;margin-left:70.55pt;margin-top:10.15pt;width:452.9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fdgIAAPo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" fillcolor="black" stroked="f">
                <w10:wrap type="topAndBottom" anchorx="page"/>
              </v:rect>
            </w:pict>
          </mc:Fallback>
        </mc:AlternateContent>
      </w:r>
    </w:p>
    <w:p w14:paraId="1A2E2228" w14:textId="77777777" w:rsidR="0017154C" w:rsidRDefault="00AF2927">
      <w:pPr>
        <w:spacing w:line="196" w:lineRule="exact"/>
        <w:ind w:left="140"/>
        <w:rPr>
          <w:rFonts w:ascii="Arial"/>
          <w:b/>
          <w:sz w:val="18"/>
        </w:rPr>
      </w:pPr>
      <w:r>
        <w:rPr>
          <w:rFonts w:ascii="Arial"/>
          <w:b/>
          <w:sz w:val="18"/>
        </w:rPr>
        <w:t>16</w:t>
      </w:r>
    </w:p>
    <w:p w14:paraId="76E11CA3" w14:textId="77777777" w:rsidR="0017154C" w:rsidRDefault="0017154C">
      <w:pPr>
        <w:spacing w:line="196" w:lineRule="exact"/>
        <w:rPr>
          <w:rFonts w:ascii="Arial"/>
          <w:sz w:val="18"/>
        </w:rPr>
        <w:sectPr w:rsidR="0017154C">
          <w:pgSz w:w="12240" w:h="15840"/>
          <w:pgMar w:top="920" w:right="1120" w:bottom="700" w:left="1300" w:header="0" w:footer="501" w:gutter="0"/>
          <w:cols w:space="720"/>
        </w:sectPr>
      </w:pPr>
    </w:p>
    <w:p w14:paraId="782F6FDA" w14:textId="77777777" w:rsidR="008844E2" w:rsidRPr="008844E2" w:rsidRDefault="008844E2" w:rsidP="008844E2">
      <w:pPr>
        <w:tabs>
          <w:tab w:val="right" w:pos="9499"/>
        </w:tabs>
        <w:spacing w:before="77"/>
        <w:ind w:left="500"/>
        <w:rPr>
          <w:b/>
          <w:bCs/>
          <w:sz w:val="16"/>
        </w:rPr>
      </w:pPr>
      <w:r w:rsidRPr="008844E2">
        <w:rPr>
          <w:b/>
          <w:bCs/>
          <w:sz w:val="16"/>
        </w:rPr>
        <w:lastRenderedPageBreak/>
        <w:t xml:space="preserve">Rat streaming platformi u 2019. </w:t>
      </w:r>
      <w:proofErr w:type="gramStart"/>
      <w:r w:rsidRPr="008844E2">
        <w:rPr>
          <w:b/>
          <w:bCs/>
          <w:sz w:val="16"/>
        </w:rPr>
        <w:t>godini :</w:t>
      </w:r>
      <w:proofErr w:type="gramEnd"/>
      <w:r w:rsidRPr="008844E2">
        <w:rPr>
          <w:b/>
          <w:bCs/>
          <w:sz w:val="16"/>
        </w:rPr>
        <w:t xml:space="preserve"> Može li Dizni prestići Netflix?</w:t>
      </w:r>
    </w:p>
    <w:p w14:paraId="0F244A84" w14:textId="71ABAA63" w:rsidR="0017154C" w:rsidRPr="008844E2" w:rsidRDefault="00AF2927" w:rsidP="008844E2">
      <w:pPr>
        <w:tabs>
          <w:tab w:val="right" w:pos="9499"/>
        </w:tabs>
        <w:spacing w:before="77"/>
        <w:ind w:left="500"/>
        <w:rPr>
          <w:b/>
          <w:sz w:val="16"/>
        </w:rPr>
      </w:pPr>
      <w:r>
        <w:rPr>
          <w:b/>
          <w:sz w:val="16"/>
        </w:rPr>
        <w:tab/>
        <w:t>519-094</w:t>
      </w:r>
    </w:p>
    <w:p w14:paraId="7E4B5CE7" w14:textId="77777777" w:rsidR="0017154C" w:rsidRDefault="0017154C">
      <w:pPr>
        <w:pStyle w:val="BodyText"/>
        <w:spacing w:before="8"/>
        <w:rPr>
          <w:b/>
          <w:sz w:val="22"/>
        </w:rPr>
      </w:pPr>
    </w:p>
    <w:p w14:paraId="2C37F78A" w14:textId="77777777" w:rsidR="0017154C" w:rsidRDefault="00AF2927">
      <w:pPr>
        <w:pStyle w:val="ListParagraph"/>
        <w:numPr>
          <w:ilvl w:val="0"/>
          <w:numId w:val="1"/>
        </w:numPr>
        <w:tabs>
          <w:tab w:val="left" w:pos="681"/>
        </w:tabs>
        <w:spacing w:before="0" w:line="249" w:lineRule="auto"/>
        <w:ind w:left="499" w:right="835" w:firstLine="0"/>
        <w:jc w:val="left"/>
        <w:rPr>
          <w:sz w:val="16"/>
        </w:rPr>
      </w:pPr>
      <w:bookmarkStart w:id="28" w:name="_bookmark0"/>
      <w:bookmarkEnd w:id="28"/>
      <w:r>
        <w:rPr>
          <w:sz w:val="16"/>
        </w:rPr>
        <w:t>Lacey</w:t>
      </w:r>
      <w:r>
        <w:rPr>
          <w:spacing w:val="-2"/>
          <w:sz w:val="16"/>
        </w:rPr>
        <w:t xml:space="preserve"> </w:t>
      </w:r>
      <w:r>
        <w:rPr>
          <w:sz w:val="16"/>
        </w:rPr>
        <w:t>Rose,</w:t>
      </w:r>
      <w:r>
        <w:rPr>
          <w:spacing w:val="-4"/>
          <w:sz w:val="16"/>
        </w:rPr>
        <w:t xml:space="preserve"> </w:t>
      </w:r>
      <w:r>
        <w:rPr>
          <w:sz w:val="16"/>
        </w:rPr>
        <w:t>“‘Black-ish’</w:t>
      </w:r>
      <w:r>
        <w:rPr>
          <w:spacing w:val="-2"/>
          <w:sz w:val="16"/>
        </w:rPr>
        <w:t xml:space="preserve"> </w:t>
      </w:r>
      <w:r>
        <w:rPr>
          <w:sz w:val="16"/>
        </w:rPr>
        <w:t>Creator</w:t>
      </w:r>
      <w:r>
        <w:rPr>
          <w:spacing w:val="-5"/>
          <w:sz w:val="16"/>
        </w:rPr>
        <w:t xml:space="preserve"> </w:t>
      </w:r>
      <w:r>
        <w:rPr>
          <w:sz w:val="16"/>
        </w:rPr>
        <w:t>Kenya</w:t>
      </w:r>
      <w:r>
        <w:rPr>
          <w:spacing w:val="-3"/>
          <w:sz w:val="16"/>
        </w:rPr>
        <w:t xml:space="preserve"> </w:t>
      </w:r>
      <w:r>
        <w:rPr>
          <w:sz w:val="16"/>
        </w:rPr>
        <w:t>Barris</w:t>
      </w:r>
      <w:r>
        <w:rPr>
          <w:spacing w:val="-2"/>
          <w:sz w:val="16"/>
        </w:rPr>
        <w:t xml:space="preserve"> </w:t>
      </w:r>
      <w:r>
        <w:rPr>
          <w:sz w:val="16"/>
        </w:rPr>
        <w:t>Breaks</w:t>
      </w:r>
      <w:r>
        <w:rPr>
          <w:spacing w:val="-3"/>
          <w:sz w:val="16"/>
        </w:rPr>
        <w:t xml:space="preserve"> </w:t>
      </w:r>
      <w:r>
        <w:rPr>
          <w:sz w:val="16"/>
        </w:rPr>
        <w:t>Silence</w:t>
      </w:r>
      <w:r>
        <w:rPr>
          <w:spacing w:val="-4"/>
          <w:sz w:val="16"/>
        </w:rPr>
        <w:t xml:space="preserve"> </w:t>
      </w:r>
      <w:r>
        <w:rPr>
          <w:sz w:val="16"/>
        </w:rPr>
        <w:t>on</w:t>
      </w:r>
      <w:r>
        <w:rPr>
          <w:spacing w:val="-3"/>
          <w:sz w:val="16"/>
        </w:rPr>
        <w:t xml:space="preserve"> </w:t>
      </w:r>
      <w:r>
        <w:rPr>
          <w:sz w:val="16"/>
        </w:rPr>
        <w:t>That</w:t>
      </w:r>
      <w:r>
        <w:rPr>
          <w:spacing w:val="-1"/>
          <w:sz w:val="16"/>
        </w:rPr>
        <w:t xml:space="preserve"> </w:t>
      </w:r>
      <w:r>
        <w:rPr>
          <w:sz w:val="16"/>
        </w:rPr>
        <w:t>Shelved</w:t>
      </w:r>
      <w:r>
        <w:rPr>
          <w:spacing w:val="-2"/>
          <w:sz w:val="16"/>
        </w:rPr>
        <w:t xml:space="preserve"> </w:t>
      </w:r>
      <w:r>
        <w:rPr>
          <w:sz w:val="16"/>
        </w:rPr>
        <w:t>Anti-Trump</w:t>
      </w:r>
      <w:r>
        <w:rPr>
          <w:spacing w:val="-1"/>
          <w:sz w:val="16"/>
        </w:rPr>
        <w:t xml:space="preserve"> </w:t>
      </w:r>
      <w:r>
        <w:rPr>
          <w:sz w:val="16"/>
        </w:rPr>
        <w:t>Episode,</w:t>
      </w:r>
      <w:r>
        <w:rPr>
          <w:spacing w:val="-4"/>
          <w:sz w:val="16"/>
        </w:rPr>
        <w:t xml:space="preserve"> </w:t>
      </w:r>
      <w:r>
        <w:rPr>
          <w:sz w:val="16"/>
        </w:rPr>
        <w:t>His</w:t>
      </w:r>
      <w:r>
        <w:rPr>
          <w:spacing w:val="-2"/>
          <w:sz w:val="16"/>
        </w:rPr>
        <w:t xml:space="preserve"> </w:t>
      </w:r>
      <w:r>
        <w:rPr>
          <w:sz w:val="16"/>
        </w:rPr>
        <w:t>ABC</w:t>
      </w:r>
      <w:r>
        <w:rPr>
          <w:spacing w:val="-3"/>
          <w:sz w:val="16"/>
        </w:rPr>
        <w:t xml:space="preserve"> </w:t>
      </w:r>
      <w:r>
        <w:rPr>
          <w:sz w:val="16"/>
        </w:rPr>
        <w:t>Exit</w:t>
      </w:r>
      <w:r>
        <w:rPr>
          <w:spacing w:val="-4"/>
          <w:sz w:val="16"/>
        </w:rPr>
        <w:t xml:space="preserve"> </w:t>
      </w:r>
      <w:r>
        <w:rPr>
          <w:sz w:val="16"/>
        </w:rPr>
        <w:t xml:space="preserve">and ‘Unapologetic’ Netflix Plans,” </w:t>
      </w:r>
      <w:r>
        <w:rPr>
          <w:i/>
          <w:sz w:val="16"/>
        </w:rPr>
        <w:t>The Hollywood Reporter</w:t>
      </w:r>
      <w:r>
        <w:rPr>
          <w:sz w:val="16"/>
        </w:rPr>
        <w:t>, September 12,</w:t>
      </w:r>
      <w:r>
        <w:rPr>
          <w:spacing w:val="-13"/>
          <w:sz w:val="16"/>
        </w:rPr>
        <w:t xml:space="preserve"> </w:t>
      </w:r>
      <w:r>
        <w:rPr>
          <w:sz w:val="16"/>
        </w:rPr>
        <w:t>2018.</w:t>
      </w:r>
    </w:p>
    <w:p w14:paraId="7A203914" w14:textId="77777777" w:rsidR="0017154C" w:rsidRDefault="00AF2927">
      <w:pPr>
        <w:pStyle w:val="ListParagraph"/>
        <w:numPr>
          <w:ilvl w:val="0"/>
          <w:numId w:val="1"/>
        </w:numPr>
        <w:tabs>
          <w:tab w:val="left" w:pos="681"/>
        </w:tabs>
        <w:spacing w:before="97"/>
        <w:ind w:left="680" w:hanging="181"/>
        <w:jc w:val="left"/>
        <w:rPr>
          <w:sz w:val="16"/>
        </w:rPr>
      </w:pPr>
      <w:bookmarkStart w:id="29" w:name="_bookmark1"/>
      <w:bookmarkEnd w:id="29"/>
      <w:r>
        <w:rPr>
          <w:sz w:val="16"/>
        </w:rPr>
        <w:t>“Netflix Annual Report 2018 (Form</w:t>
      </w:r>
      <w:r>
        <w:rPr>
          <w:spacing w:val="-4"/>
          <w:sz w:val="16"/>
        </w:rPr>
        <w:t xml:space="preserve"> </w:t>
      </w:r>
      <w:r>
        <w:rPr>
          <w:sz w:val="16"/>
        </w:rPr>
        <w:t>10-K).</w:t>
      </w:r>
    </w:p>
    <w:p w14:paraId="413AAD33" w14:textId="77777777" w:rsidR="0017154C" w:rsidRDefault="00AF2927">
      <w:pPr>
        <w:pStyle w:val="ListParagraph"/>
        <w:numPr>
          <w:ilvl w:val="0"/>
          <w:numId w:val="1"/>
        </w:numPr>
        <w:tabs>
          <w:tab w:val="left" w:pos="681"/>
        </w:tabs>
        <w:spacing w:before="108"/>
        <w:ind w:left="680" w:hanging="181"/>
        <w:jc w:val="left"/>
        <w:rPr>
          <w:sz w:val="16"/>
        </w:rPr>
      </w:pPr>
      <w:r>
        <w:rPr>
          <w:sz w:val="16"/>
        </w:rPr>
        <w:t xml:space="preserve">Chris Morris, “Netflix Consumes 15% of the World’s Internet Bandwidth,” </w:t>
      </w:r>
      <w:r>
        <w:rPr>
          <w:i/>
          <w:sz w:val="16"/>
        </w:rPr>
        <w:t>Fortune</w:t>
      </w:r>
      <w:r>
        <w:rPr>
          <w:sz w:val="16"/>
        </w:rPr>
        <w:t>, October 2,</w:t>
      </w:r>
      <w:r>
        <w:rPr>
          <w:spacing w:val="-27"/>
          <w:sz w:val="16"/>
        </w:rPr>
        <w:t xml:space="preserve"> </w:t>
      </w:r>
      <w:r>
        <w:rPr>
          <w:sz w:val="16"/>
        </w:rPr>
        <w:t>2018.</w:t>
      </w:r>
    </w:p>
    <w:p w14:paraId="03135DF7" w14:textId="77777777" w:rsidR="0017154C" w:rsidRDefault="00AF2927">
      <w:pPr>
        <w:pStyle w:val="ListParagraph"/>
        <w:numPr>
          <w:ilvl w:val="0"/>
          <w:numId w:val="1"/>
        </w:numPr>
        <w:tabs>
          <w:tab w:val="left" w:pos="681"/>
        </w:tabs>
        <w:spacing w:line="249" w:lineRule="auto"/>
        <w:ind w:left="499" w:right="446" w:firstLine="0"/>
        <w:jc w:val="left"/>
        <w:rPr>
          <w:sz w:val="16"/>
        </w:rPr>
      </w:pPr>
      <w:bookmarkStart w:id="30" w:name="_bookmark2"/>
      <w:bookmarkEnd w:id="30"/>
      <w:r>
        <w:rPr>
          <w:sz w:val="16"/>
        </w:rPr>
        <w:t>Sam</w:t>
      </w:r>
      <w:r>
        <w:rPr>
          <w:spacing w:val="-5"/>
          <w:sz w:val="16"/>
        </w:rPr>
        <w:t xml:space="preserve"> </w:t>
      </w:r>
      <w:r>
        <w:rPr>
          <w:sz w:val="16"/>
        </w:rPr>
        <w:t>Cook,</w:t>
      </w:r>
      <w:r>
        <w:rPr>
          <w:spacing w:val="-4"/>
          <w:sz w:val="16"/>
        </w:rPr>
        <w:t xml:space="preserve"> </w:t>
      </w:r>
      <w:r>
        <w:rPr>
          <w:sz w:val="16"/>
        </w:rPr>
        <w:t>“60</w:t>
      </w:r>
      <w:r>
        <w:rPr>
          <w:spacing w:val="-2"/>
          <w:sz w:val="16"/>
        </w:rPr>
        <w:t xml:space="preserve"> </w:t>
      </w:r>
      <w:r>
        <w:rPr>
          <w:sz w:val="16"/>
        </w:rPr>
        <w:t>Netflix</w:t>
      </w:r>
      <w:r>
        <w:rPr>
          <w:spacing w:val="-1"/>
          <w:sz w:val="16"/>
        </w:rPr>
        <w:t xml:space="preserve"> </w:t>
      </w:r>
      <w:r>
        <w:rPr>
          <w:sz w:val="16"/>
        </w:rPr>
        <w:t>Statistics</w:t>
      </w:r>
      <w:r>
        <w:rPr>
          <w:spacing w:val="-4"/>
          <w:sz w:val="16"/>
        </w:rPr>
        <w:t xml:space="preserve"> </w:t>
      </w:r>
      <w:r>
        <w:rPr>
          <w:sz w:val="16"/>
        </w:rPr>
        <w:t>and</w:t>
      </w:r>
      <w:r>
        <w:rPr>
          <w:spacing w:val="-2"/>
          <w:sz w:val="16"/>
        </w:rPr>
        <w:t xml:space="preserve"> </w:t>
      </w:r>
      <w:r>
        <w:rPr>
          <w:sz w:val="16"/>
        </w:rPr>
        <w:t>Facts</w:t>
      </w:r>
      <w:r>
        <w:rPr>
          <w:spacing w:val="-2"/>
          <w:sz w:val="16"/>
        </w:rPr>
        <w:t xml:space="preserve"> </w:t>
      </w:r>
      <w:r>
        <w:rPr>
          <w:sz w:val="16"/>
        </w:rPr>
        <w:t>Stats</w:t>
      </w:r>
      <w:r>
        <w:rPr>
          <w:spacing w:val="-5"/>
          <w:sz w:val="16"/>
        </w:rPr>
        <w:t xml:space="preserve"> </w:t>
      </w:r>
      <w:r>
        <w:rPr>
          <w:sz w:val="16"/>
        </w:rPr>
        <w:t>that</w:t>
      </w:r>
      <w:r>
        <w:rPr>
          <w:spacing w:val="-1"/>
          <w:sz w:val="16"/>
        </w:rPr>
        <w:t xml:space="preserve"> </w:t>
      </w:r>
      <w:r>
        <w:rPr>
          <w:sz w:val="16"/>
        </w:rPr>
        <w:t>Define</w:t>
      </w:r>
      <w:r>
        <w:rPr>
          <w:spacing w:val="-3"/>
          <w:sz w:val="16"/>
        </w:rPr>
        <w:t xml:space="preserve"> </w:t>
      </w:r>
      <w:r>
        <w:rPr>
          <w:sz w:val="16"/>
        </w:rPr>
        <w:t>the</w:t>
      </w:r>
      <w:r>
        <w:rPr>
          <w:spacing w:val="-4"/>
          <w:sz w:val="16"/>
        </w:rPr>
        <w:t xml:space="preserve"> </w:t>
      </w:r>
      <w:r>
        <w:rPr>
          <w:sz w:val="16"/>
        </w:rPr>
        <w:t>Company’s</w:t>
      </w:r>
      <w:r>
        <w:rPr>
          <w:spacing w:val="-4"/>
          <w:sz w:val="16"/>
        </w:rPr>
        <w:t xml:space="preserve"> </w:t>
      </w:r>
      <w:r>
        <w:rPr>
          <w:sz w:val="16"/>
        </w:rPr>
        <w:t>Dominance</w:t>
      </w:r>
      <w:r>
        <w:rPr>
          <w:spacing w:val="-2"/>
          <w:sz w:val="16"/>
        </w:rPr>
        <w:t xml:space="preserve"> </w:t>
      </w:r>
      <w:r>
        <w:rPr>
          <w:sz w:val="16"/>
        </w:rPr>
        <w:t>[2019</w:t>
      </w:r>
      <w:r>
        <w:rPr>
          <w:spacing w:val="-2"/>
          <w:sz w:val="16"/>
        </w:rPr>
        <w:t xml:space="preserve"> </w:t>
      </w:r>
      <w:r>
        <w:rPr>
          <w:sz w:val="16"/>
        </w:rPr>
        <w:t>Version],”</w:t>
      </w:r>
      <w:r>
        <w:rPr>
          <w:spacing w:val="-3"/>
          <w:sz w:val="16"/>
        </w:rPr>
        <w:t xml:space="preserve"> </w:t>
      </w:r>
      <w:r>
        <w:rPr>
          <w:i/>
          <w:sz w:val="16"/>
        </w:rPr>
        <w:t>Comparitech</w:t>
      </w:r>
      <w:r>
        <w:rPr>
          <w:sz w:val="16"/>
        </w:rPr>
        <w:t>,</w:t>
      </w:r>
      <w:r>
        <w:rPr>
          <w:spacing w:val="-3"/>
          <w:sz w:val="16"/>
        </w:rPr>
        <w:t xml:space="preserve"> </w:t>
      </w:r>
      <w:r>
        <w:rPr>
          <w:sz w:val="16"/>
        </w:rPr>
        <w:t>March 14, 2019; originally reported by Unofficial Netflix Online Global Search</w:t>
      </w:r>
      <w:r>
        <w:rPr>
          <w:spacing w:val="-12"/>
          <w:sz w:val="16"/>
        </w:rPr>
        <w:t xml:space="preserve"> </w:t>
      </w:r>
      <w:r>
        <w:rPr>
          <w:sz w:val="16"/>
        </w:rPr>
        <w:t>(uNoGS).</w:t>
      </w:r>
    </w:p>
    <w:p w14:paraId="19087771" w14:textId="77777777" w:rsidR="0017154C" w:rsidRDefault="00AF2927">
      <w:pPr>
        <w:pStyle w:val="ListParagraph"/>
        <w:numPr>
          <w:ilvl w:val="0"/>
          <w:numId w:val="1"/>
        </w:numPr>
        <w:tabs>
          <w:tab w:val="left" w:pos="681"/>
        </w:tabs>
        <w:spacing w:before="100"/>
        <w:ind w:left="680" w:hanging="181"/>
        <w:jc w:val="left"/>
        <w:rPr>
          <w:sz w:val="16"/>
        </w:rPr>
      </w:pPr>
      <w:bookmarkStart w:id="31" w:name="_bookmark3"/>
      <w:bookmarkEnd w:id="31"/>
      <w:r>
        <w:rPr>
          <w:sz w:val="16"/>
        </w:rPr>
        <w:t>“Netflix Annual Report 2018 (Form</w:t>
      </w:r>
      <w:r>
        <w:rPr>
          <w:spacing w:val="-4"/>
          <w:sz w:val="16"/>
        </w:rPr>
        <w:t xml:space="preserve"> </w:t>
      </w:r>
      <w:r>
        <w:rPr>
          <w:sz w:val="16"/>
        </w:rPr>
        <w:t>10-K).</w:t>
      </w:r>
    </w:p>
    <w:p w14:paraId="74DAF20E" w14:textId="77777777" w:rsidR="0017154C" w:rsidRDefault="00AF2927">
      <w:pPr>
        <w:pStyle w:val="ListParagraph"/>
        <w:numPr>
          <w:ilvl w:val="0"/>
          <w:numId w:val="1"/>
        </w:numPr>
        <w:tabs>
          <w:tab w:val="left" w:pos="681"/>
        </w:tabs>
        <w:spacing w:line="249" w:lineRule="auto"/>
        <w:ind w:left="500" w:right="438" w:hanging="1"/>
        <w:jc w:val="left"/>
        <w:rPr>
          <w:sz w:val="16"/>
        </w:rPr>
      </w:pPr>
      <w:bookmarkStart w:id="32" w:name="_bookmark4"/>
      <w:bookmarkEnd w:id="32"/>
      <w:r>
        <w:rPr>
          <w:sz w:val="16"/>
        </w:rPr>
        <w:t>Jennifer</w:t>
      </w:r>
      <w:r>
        <w:rPr>
          <w:spacing w:val="-3"/>
          <w:sz w:val="16"/>
        </w:rPr>
        <w:t xml:space="preserve"> </w:t>
      </w:r>
      <w:r>
        <w:rPr>
          <w:sz w:val="16"/>
        </w:rPr>
        <w:t>Saba,</w:t>
      </w:r>
      <w:r>
        <w:rPr>
          <w:spacing w:val="-3"/>
          <w:sz w:val="16"/>
        </w:rPr>
        <w:t xml:space="preserve"> </w:t>
      </w:r>
      <w:r>
        <w:rPr>
          <w:sz w:val="16"/>
        </w:rPr>
        <w:t>“Robert</w:t>
      </w:r>
      <w:r>
        <w:rPr>
          <w:spacing w:val="-3"/>
          <w:sz w:val="16"/>
        </w:rPr>
        <w:t xml:space="preserve"> </w:t>
      </w:r>
      <w:r>
        <w:rPr>
          <w:sz w:val="16"/>
        </w:rPr>
        <w:t>Iger,</w:t>
      </w:r>
      <w:r>
        <w:rPr>
          <w:spacing w:val="-3"/>
          <w:sz w:val="16"/>
        </w:rPr>
        <w:t xml:space="preserve"> </w:t>
      </w:r>
      <w:r>
        <w:rPr>
          <w:sz w:val="16"/>
        </w:rPr>
        <w:t>Head</w:t>
      </w:r>
      <w:r>
        <w:rPr>
          <w:spacing w:val="-3"/>
          <w:sz w:val="16"/>
        </w:rPr>
        <w:t xml:space="preserve"> </w:t>
      </w:r>
      <w:r>
        <w:rPr>
          <w:sz w:val="16"/>
        </w:rPr>
        <w:t>of</w:t>
      </w:r>
      <w:r>
        <w:rPr>
          <w:spacing w:val="-2"/>
          <w:sz w:val="16"/>
        </w:rPr>
        <w:t xml:space="preserve"> </w:t>
      </w:r>
      <w:r>
        <w:rPr>
          <w:sz w:val="16"/>
        </w:rPr>
        <w:t>Disney, May</w:t>
      </w:r>
      <w:r>
        <w:rPr>
          <w:spacing w:val="-4"/>
          <w:sz w:val="16"/>
        </w:rPr>
        <w:t xml:space="preserve"> </w:t>
      </w:r>
      <w:r>
        <w:rPr>
          <w:sz w:val="16"/>
        </w:rPr>
        <w:t>Not Be</w:t>
      </w:r>
      <w:r>
        <w:rPr>
          <w:spacing w:val="-3"/>
          <w:sz w:val="16"/>
        </w:rPr>
        <w:t xml:space="preserve"> </w:t>
      </w:r>
      <w:r>
        <w:rPr>
          <w:sz w:val="16"/>
        </w:rPr>
        <w:t>Leaving</w:t>
      </w:r>
      <w:r>
        <w:rPr>
          <w:spacing w:val="-2"/>
          <w:sz w:val="16"/>
        </w:rPr>
        <w:t xml:space="preserve"> </w:t>
      </w:r>
      <w:r>
        <w:rPr>
          <w:sz w:val="16"/>
        </w:rPr>
        <w:t>Anytime</w:t>
      </w:r>
      <w:r>
        <w:rPr>
          <w:spacing w:val="-3"/>
          <w:sz w:val="16"/>
        </w:rPr>
        <w:t xml:space="preserve"> </w:t>
      </w:r>
      <w:r>
        <w:rPr>
          <w:sz w:val="16"/>
        </w:rPr>
        <w:t xml:space="preserve">Soon,” </w:t>
      </w:r>
      <w:r>
        <w:rPr>
          <w:i/>
          <w:sz w:val="16"/>
        </w:rPr>
        <w:t>New</w:t>
      </w:r>
      <w:r>
        <w:rPr>
          <w:i/>
          <w:spacing w:val="-4"/>
          <w:sz w:val="16"/>
        </w:rPr>
        <w:t xml:space="preserve"> </w:t>
      </w:r>
      <w:r>
        <w:rPr>
          <w:i/>
          <w:sz w:val="16"/>
        </w:rPr>
        <w:t>York</w:t>
      </w:r>
      <w:r>
        <w:rPr>
          <w:i/>
          <w:spacing w:val="-3"/>
          <w:sz w:val="16"/>
        </w:rPr>
        <w:t xml:space="preserve"> </w:t>
      </w:r>
      <w:r>
        <w:rPr>
          <w:i/>
          <w:sz w:val="16"/>
        </w:rPr>
        <w:t>Times</w:t>
      </w:r>
      <w:r>
        <w:rPr>
          <w:sz w:val="16"/>
        </w:rPr>
        <w:t>, February</w:t>
      </w:r>
      <w:r>
        <w:rPr>
          <w:spacing w:val="-1"/>
          <w:sz w:val="16"/>
        </w:rPr>
        <w:t xml:space="preserve"> </w:t>
      </w:r>
      <w:r>
        <w:rPr>
          <w:sz w:val="16"/>
        </w:rPr>
        <w:t>6,</w:t>
      </w:r>
      <w:r>
        <w:rPr>
          <w:spacing w:val="-3"/>
          <w:sz w:val="16"/>
        </w:rPr>
        <w:t xml:space="preserve"> </w:t>
      </w:r>
      <w:r>
        <w:rPr>
          <w:sz w:val="16"/>
        </w:rPr>
        <w:t>2017;</w:t>
      </w:r>
      <w:r>
        <w:rPr>
          <w:spacing w:val="-3"/>
          <w:sz w:val="16"/>
        </w:rPr>
        <w:t xml:space="preserve"> </w:t>
      </w:r>
      <w:r>
        <w:rPr>
          <w:sz w:val="16"/>
        </w:rPr>
        <w:t>John</w:t>
      </w:r>
      <w:r>
        <w:rPr>
          <w:spacing w:val="-2"/>
          <w:sz w:val="16"/>
        </w:rPr>
        <w:t xml:space="preserve"> </w:t>
      </w:r>
      <w:r>
        <w:rPr>
          <w:sz w:val="16"/>
        </w:rPr>
        <w:t>J.</w:t>
      </w:r>
      <w:bookmarkStart w:id="33" w:name="_bookmark5"/>
      <w:bookmarkEnd w:id="33"/>
      <w:r>
        <w:rPr>
          <w:sz w:val="16"/>
        </w:rPr>
        <w:t xml:space="preserve"> Edwards</w:t>
      </w:r>
      <w:r>
        <w:rPr>
          <w:spacing w:val="-3"/>
          <w:sz w:val="16"/>
        </w:rPr>
        <w:t xml:space="preserve"> </w:t>
      </w:r>
      <w:r>
        <w:rPr>
          <w:sz w:val="16"/>
        </w:rPr>
        <w:t>III,</w:t>
      </w:r>
      <w:r>
        <w:rPr>
          <w:spacing w:val="-3"/>
          <w:sz w:val="16"/>
        </w:rPr>
        <w:t xml:space="preserve"> </w:t>
      </w:r>
      <w:r>
        <w:rPr>
          <w:sz w:val="16"/>
        </w:rPr>
        <w:t>“Netflix’s</w:t>
      </w:r>
      <w:r>
        <w:rPr>
          <w:spacing w:val="-2"/>
          <w:sz w:val="16"/>
        </w:rPr>
        <w:t xml:space="preserve"> </w:t>
      </w:r>
      <w:r>
        <w:rPr>
          <w:sz w:val="16"/>
        </w:rPr>
        <w:t>Market</w:t>
      </w:r>
      <w:r>
        <w:rPr>
          <w:spacing w:val="-1"/>
          <w:sz w:val="16"/>
        </w:rPr>
        <w:t xml:space="preserve"> </w:t>
      </w:r>
      <w:r>
        <w:rPr>
          <w:sz w:val="16"/>
        </w:rPr>
        <w:t>Value</w:t>
      </w:r>
      <w:r>
        <w:rPr>
          <w:spacing w:val="-1"/>
          <w:sz w:val="16"/>
        </w:rPr>
        <w:t xml:space="preserve"> </w:t>
      </w:r>
      <w:r>
        <w:rPr>
          <w:sz w:val="16"/>
        </w:rPr>
        <w:t>Dropped</w:t>
      </w:r>
      <w:r>
        <w:rPr>
          <w:spacing w:val="-3"/>
          <w:sz w:val="16"/>
        </w:rPr>
        <w:t xml:space="preserve"> </w:t>
      </w:r>
      <w:r>
        <w:rPr>
          <w:sz w:val="16"/>
        </w:rPr>
        <w:t>$8</w:t>
      </w:r>
      <w:r>
        <w:rPr>
          <w:spacing w:val="-1"/>
          <w:sz w:val="16"/>
        </w:rPr>
        <w:t xml:space="preserve"> </w:t>
      </w:r>
      <w:r>
        <w:rPr>
          <w:sz w:val="16"/>
        </w:rPr>
        <w:t>Billion</w:t>
      </w:r>
      <w:r>
        <w:rPr>
          <w:spacing w:val="-1"/>
          <w:sz w:val="16"/>
        </w:rPr>
        <w:t xml:space="preserve"> </w:t>
      </w:r>
      <w:proofErr w:type="gramStart"/>
      <w:r>
        <w:rPr>
          <w:sz w:val="16"/>
        </w:rPr>
        <w:t>After</w:t>
      </w:r>
      <w:proofErr w:type="gramEnd"/>
      <w:r>
        <w:rPr>
          <w:spacing w:val="-2"/>
          <w:sz w:val="16"/>
        </w:rPr>
        <w:t xml:space="preserve"> </w:t>
      </w:r>
      <w:r>
        <w:rPr>
          <w:sz w:val="16"/>
        </w:rPr>
        <w:t>the</w:t>
      </w:r>
      <w:r>
        <w:rPr>
          <w:spacing w:val="-2"/>
          <w:sz w:val="16"/>
        </w:rPr>
        <w:t xml:space="preserve"> </w:t>
      </w:r>
      <w:r>
        <w:rPr>
          <w:sz w:val="16"/>
        </w:rPr>
        <w:t>Disney</w:t>
      </w:r>
      <w:r>
        <w:rPr>
          <w:spacing w:val="-1"/>
          <w:sz w:val="16"/>
        </w:rPr>
        <w:t xml:space="preserve"> </w:t>
      </w:r>
      <w:r>
        <w:rPr>
          <w:sz w:val="16"/>
        </w:rPr>
        <w:t>Plus</w:t>
      </w:r>
      <w:r>
        <w:rPr>
          <w:spacing w:val="-2"/>
          <w:sz w:val="16"/>
        </w:rPr>
        <w:t xml:space="preserve"> </w:t>
      </w:r>
      <w:r>
        <w:rPr>
          <w:sz w:val="16"/>
        </w:rPr>
        <w:t>Announcement,”</w:t>
      </w:r>
      <w:r>
        <w:rPr>
          <w:spacing w:val="-1"/>
          <w:sz w:val="16"/>
        </w:rPr>
        <w:t xml:space="preserve"> </w:t>
      </w:r>
      <w:r>
        <w:rPr>
          <w:i/>
          <w:sz w:val="16"/>
        </w:rPr>
        <w:t>TIME</w:t>
      </w:r>
      <w:r>
        <w:rPr>
          <w:sz w:val="16"/>
        </w:rPr>
        <w:t>,</w:t>
      </w:r>
      <w:r>
        <w:rPr>
          <w:spacing w:val="-3"/>
          <w:sz w:val="16"/>
        </w:rPr>
        <w:t xml:space="preserve"> </w:t>
      </w:r>
      <w:r>
        <w:rPr>
          <w:sz w:val="16"/>
        </w:rPr>
        <w:t>April</w:t>
      </w:r>
      <w:r>
        <w:rPr>
          <w:spacing w:val="-2"/>
          <w:sz w:val="16"/>
        </w:rPr>
        <w:t xml:space="preserve"> </w:t>
      </w:r>
      <w:r>
        <w:rPr>
          <w:sz w:val="16"/>
        </w:rPr>
        <w:t>12,</w:t>
      </w:r>
      <w:r>
        <w:rPr>
          <w:spacing w:val="-4"/>
          <w:sz w:val="16"/>
        </w:rPr>
        <w:t xml:space="preserve"> </w:t>
      </w:r>
      <w:r>
        <w:rPr>
          <w:sz w:val="16"/>
        </w:rPr>
        <w:t>2019.</w:t>
      </w:r>
    </w:p>
    <w:p w14:paraId="0E850949" w14:textId="77777777" w:rsidR="0017154C" w:rsidRDefault="00AF2927">
      <w:pPr>
        <w:pStyle w:val="ListParagraph"/>
        <w:numPr>
          <w:ilvl w:val="0"/>
          <w:numId w:val="1"/>
        </w:numPr>
        <w:tabs>
          <w:tab w:val="left" w:pos="681"/>
        </w:tabs>
        <w:spacing w:before="99"/>
        <w:ind w:left="680" w:hanging="181"/>
        <w:jc w:val="left"/>
        <w:rPr>
          <w:sz w:val="16"/>
        </w:rPr>
      </w:pPr>
      <w:bookmarkStart w:id="34" w:name="_bookmark6"/>
      <w:bookmarkEnd w:id="34"/>
      <w:r>
        <w:rPr>
          <w:sz w:val="16"/>
        </w:rPr>
        <w:t>Anita Elberse, “The Walt Disney Studios,” Harvard Business School Case No.</w:t>
      </w:r>
      <w:r>
        <w:rPr>
          <w:spacing w:val="-19"/>
          <w:sz w:val="16"/>
        </w:rPr>
        <w:t xml:space="preserve"> </w:t>
      </w:r>
      <w:r>
        <w:rPr>
          <w:sz w:val="16"/>
        </w:rPr>
        <w:t>516-105.</w:t>
      </w:r>
    </w:p>
    <w:p w14:paraId="20C1F549" w14:textId="77777777" w:rsidR="0017154C" w:rsidRDefault="00AF2927">
      <w:pPr>
        <w:pStyle w:val="ListParagraph"/>
        <w:numPr>
          <w:ilvl w:val="0"/>
          <w:numId w:val="1"/>
        </w:numPr>
        <w:tabs>
          <w:tab w:val="left" w:pos="681"/>
        </w:tabs>
        <w:spacing w:before="106" w:line="249" w:lineRule="auto"/>
        <w:ind w:left="500" w:right="805" w:hanging="1"/>
        <w:jc w:val="left"/>
        <w:rPr>
          <w:sz w:val="16"/>
        </w:rPr>
      </w:pPr>
      <w:bookmarkStart w:id="35" w:name="_bookmark7"/>
      <w:bookmarkEnd w:id="35"/>
      <w:r>
        <w:rPr>
          <w:sz w:val="16"/>
        </w:rPr>
        <w:t xml:space="preserve">The financial information for each of the following bullet points came from “The Walt Disney Company (NYSE: DIS)” information provided by the </w:t>
      </w:r>
      <w:r>
        <w:rPr>
          <w:i/>
          <w:sz w:val="16"/>
        </w:rPr>
        <w:t>S&amp;P Capital IQ</w:t>
      </w:r>
      <w:r>
        <w:rPr>
          <w:i/>
          <w:spacing w:val="-10"/>
          <w:sz w:val="16"/>
        </w:rPr>
        <w:t xml:space="preserve"> </w:t>
      </w:r>
      <w:r>
        <w:rPr>
          <w:sz w:val="16"/>
        </w:rPr>
        <w:t>database.</w:t>
      </w:r>
    </w:p>
    <w:p w14:paraId="4BEBBB19" w14:textId="77777777" w:rsidR="0017154C" w:rsidRDefault="00AF2927">
      <w:pPr>
        <w:pStyle w:val="ListParagraph"/>
        <w:numPr>
          <w:ilvl w:val="0"/>
          <w:numId w:val="1"/>
        </w:numPr>
        <w:tabs>
          <w:tab w:val="left" w:pos="681"/>
        </w:tabs>
        <w:spacing w:before="97" w:line="249" w:lineRule="auto"/>
        <w:ind w:left="500" w:right="828" w:hanging="1"/>
        <w:jc w:val="left"/>
        <w:rPr>
          <w:sz w:val="16"/>
        </w:rPr>
      </w:pPr>
      <w:bookmarkStart w:id="36" w:name="_bookmark8"/>
      <w:bookmarkEnd w:id="36"/>
      <w:r>
        <w:rPr>
          <w:sz w:val="16"/>
        </w:rPr>
        <w:t>“Disney,</w:t>
      </w:r>
      <w:r>
        <w:rPr>
          <w:spacing w:val="-4"/>
          <w:sz w:val="16"/>
        </w:rPr>
        <w:t xml:space="preserve"> </w:t>
      </w:r>
      <w:r>
        <w:rPr>
          <w:sz w:val="16"/>
        </w:rPr>
        <w:t>ABC</w:t>
      </w:r>
      <w:r>
        <w:rPr>
          <w:spacing w:val="-1"/>
          <w:sz w:val="16"/>
        </w:rPr>
        <w:t xml:space="preserve"> </w:t>
      </w:r>
      <w:r>
        <w:rPr>
          <w:sz w:val="16"/>
        </w:rPr>
        <w:t>&amp;</w:t>
      </w:r>
      <w:r>
        <w:rPr>
          <w:spacing w:val="-3"/>
          <w:sz w:val="16"/>
        </w:rPr>
        <w:t xml:space="preserve"> </w:t>
      </w:r>
      <w:r>
        <w:rPr>
          <w:sz w:val="16"/>
        </w:rPr>
        <w:t>Apple</w:t>
      </w:r>
      <w:r>
        <w:rPr>
          <w:spacing w:val="-4"/>
          <w:sz w:val="16"/>
        </w:rPr>
        <w:t xml:space="preserve"> </w:t>
      </w:r>
      <w:r>
        <w:rPr>
          <w:sz w:val="16"/>
        </w:rPr>
        <w:t>Announce</w:t>
      </w:r>
      <w:r>
        <w:rPr>
          <w:spacing w:val="-3"/>
          <w:sz w:val="16"/>
        </w:rPr>
        <w:t xml:space="preserve"> </w:t>
      </w:r>
      <w:r>
        <w:rPr>
          <w:sz w:val="16"/>
        </w:rPr>
        <w:t>Deal</w:t>
      </w:r>
      <w:r>
        <w:rPr>
          <w:spacing w:val="-3"/>
          <w:sz w:val="16"/>
        </w:rPr>
        <w:t xml:space="preserve"> </w:t>
      </w:r>
      <w:proofErr w:type="gramStart"/>
      <w:r>
        <w:rPr>
          <w:sz w:val="16"/>
        </w:rPr>
        <w:t>To</w:t>
      </w:r>
      <w:r>
        <w:rPr>
          <w:spacing w:val="-1"/>
          <w:sz w:val="16"/>
        </w:rPr>
        <w:t xml:space="preserve"> </w:t>
      </w:r>
      <w:r>
        <w:rPr>
          <w:sz w:val="16"/>
        </w:rPr>
        <w:t>Sell TV</w:t>
      </w:r>
      <w:r>
        <w:rPr>
          <w:spacing w:val="-3"/>
          <w:sz w:val="16"/>
        </w:rPr>
        <w:t xml:space="preserve"> </w:t>
      </w:r>
      <w:r>
        <w:rPr>
          <w:sz w:val="16"/>
        </w:rPr>
        <w:t>Shows</w:t>
      </w:r>
      <w:r>
        <w:rPr>
          <w:spacing w:val="-3"/>
          <w:sz w:val="16"/>
        </w:rPr>
        <w:t xml:space="preserve"> </w:t>
      </w:r>
      <w:r>
        <w:rPr>
          <w:sz w:val="16"/>
        </w:rPr>
        <w:t>Online</w:t>
      </w:r>
      <w:r>
        <w:rPr>
          <w:spacing w:val="-3"/>
          <w:sz w:val="16"/>
        </w:rPr>
        <w:t xml:space="preserve"> </w:t>
      </w:r>
      <w:r>
        <w:rPr>
          <w:sz w:val="16"/>
        </w:rPr>
        <w:t>Hits</w:t>
      </w:r>
      <w:r>
        <w:rPr>
          <w:spacing w:val="-3"/>
          <w:sz w:val="16"/>
        </w:rPr>
        <w:t xml:space="preserve"> </w:t>
      </w:r>
      <w:r>
        <w:rPr>
          <w:sz w:val="16"/>
        </w:rPr>
        <w:t>To</w:t>
      </w:r>
      <w:proofErr w:type="gramEnd"/>
      <w:r>
        <w:rPr>
          <w:spacing w:val="-3"/>
          <w:sz w:val="16"/>
        </w:rPr>
        <w:t xml:space="preserve"> </w:t>
      </w:r>
      <w:r>
        <w:rPr>
          <w:sz w:val="16"/>
        </w:rPr>
        <w:t>Include</w:t>
      </w:r>
      <w:r>
        <w:rPr>
          <w:spacing w:val="-3"/>
          <w:sz w:val="16"/>
        </w:rPr>
        <w:t xml:space="preserve"> </w:t>
      </w:r>
      <w:r>
        <w:rPr>
          <w:sz w:val="16"/>
        </w:rPr>
        <w:t>‘Desperate</w:t>
      </w:r>
      <w:r>
        <w:rPr>
          <w:spacing w:val="-4"/>
          <w:sz w:val="16"/>
        </w:rPr>
        <w:t xml:space="preserve"> </w:t>
      </w:r>
      <w:r>
        <w:rPr>
          <w:sz w:val="16"/>
        </w:rPr>
        <w:t>Housewives,’ ‘Lost’</w:t>
      </w:r>
      <w:r>
        <w:rPr>
          <w:spacing w:val="-1"/>
          <w:sz w:val="16"/>
        </w:rPr>
        <w:t xml:space="preserve"> </w:t>
      </w:r>
      <w:r>
        <w:rPr>
          <w:sz w:val="16"/>
        </w:rPr>
        <w:t>And</w:t>
      </w:r>
      <w:bookmarkStart w:id="37" w:name="_bookmark9"/>
      <w:bookmarkEnd w:id="37"/>
      <w:r>
        <w:rPr>
          <w:sz w:val="16"/>
        </w:rPr>
        <w:t xml:space="preserve"> ‘That’s So Raven,’” </w:t>
      </w:r>
      <w:r>
        <w:rPr>
          <w:i/>
          <w:sz w:val="16"/>
        </w:rPr>
        <w:t>The Walt Disney Company</w:t>
      </w:r>
      <w:r>
        <w:rPr>
          <w:sz w:val="16"/>
        </w:rPr>
        <w:t>, October 12,</w:t>
      </w:r>
      <w:r>
        <w:rPr>
          <w:spacing w:val="-13"/>
          <w:sz w:val="16"/>
        </w:rPr>
        <w:t xml:space="preserve"> </w:t>
      </w:r>
      <w:r>
        <w:rPr>
          <w:sz w:val="16"/>
        </w:rPr>
        <w:t>2005.</w:t>
      </w:r>
    </w:p>
    <w:p w14:paraId="2D759629" w14:textId="77777777" w:rsidR="0017154C" w:rsidRDefault="00AF2927">
      <w:pPr>
        <w:pStyle w:val="ListParagraph"/>
        <w:numPr>
          <w:ilvl w:val="0"/>
          <w:numId w:val="1"/>
        </w:numPr>
        <w:tabs>
          <w:tab w:val="left" w:pos="681"/>
        </w:tabs>
        <w:spacing w:before="100"/>
        <w:ind w:left="680" w:hanging="181"/>
        <w:jc w:val="left"/>
        <w:rPr>
          <w:sz w:val="16"/>
        </w:rPr>
      </w:pPr>
      <w:r>
        <w:rPr>
          <w:sz w:val="16"/>
        </w:rPr>
        <w:t xml:space="preserve">“Apple Announces iTunes 7 with Amazing New Features,” </w:t>
      </w:r>
      <w:r>
        <w:rPr>
          <w:i/>
          <w:sz w:val="16"/>
        </w:rPr>
        <w:t>Apple Press Release</w:t>
      </w:r>
      <w:r>
        <w:rPr>
          <w:sz w:val="16"/>
        </w:rPr>
        <w:t>, September 12,</w:t>
      </w:r>
      <w:r>
        <w:rPr>
          <w:spacing w:val="-24"/>
          <w:sz w:val="16"/>
        </w:rPr>
        <w:t xml:space="preserve"> </w:t>
      </w:r>
      <w:r>
        <w:rPr>
          <w:sz w:val="16"/>
        </w:rPr>
        <w:t>2006.</w:t>
      </w:r>
    </w:p>
    <w:p w14:paraId="130E61D6" w14:textId="77777777" w:rsidR="0017154C" w:rsidRDefault="00AF2927">
      <w:pPr>
        <w:pStyle w:val="ListParagraph"/>
        <w:numPr>
          <w:ilvl w:val="0"/>
          <w:numId w:val="1"/>
        </w:numPr>
        <w:tabs>
          <w:tab w:val="left" w:pos="681"/>
        </w:tabs>
        <w:spacing w:line="249" w:lineRule="auto"/>
        <w:ind w:left="500" w:right="481" w:hanging="1"/>
        <w:jc w:val="left"/>
        <w:rPr>
          <w:sz w:val="16"/>
        </w:rPr>
      </w:pPr>
      <w:bookmarkStart w:id="38" w:name="_bookmark10"/>
      <w:bookmarkEnd w:id="38"/>
      <w:r>
        <w:rPr>
          <w:sz w:val="16"/>
        </w:rPr>
        <w:t xml:space="preserve">Janko Roettgers, “Disney Movies Anywhere Shutting Down Today, but Your Movies Won’t Be Lost Forever,” </w:t>
      </w:r>
      <w:r>
        <w:rPr>
          <w:i/>
          <w:sz w:val="16"/>
        </w:rPr>
        <w:t>Variety</w:t>
      </w:r>
      <w:r>
        <w:rPr>
          <w:sz w:val="16"/>
        </w:rPr>
        <w:t>,</w:t>
      </w:r>
      <w:bookmarkStart w:id="39" w:name="_bookmark11"/>
      <w:bookmarkEnd w:id="39"/>
      <w:r>
        <w:rPr>
          <w:sz w:val="16"/>
        </w:rPr>
        <w:t xml:space="preserve"> February</w:t>
      </w:r>
      <w:r>
        <w:rPr>
          <w:spacing w:val="-3"/>
          <w:sz w:val="16"/>
        </w:rPr>
        <w:t xml:space="preserve"> </w:t>
      </w:r>
      <w:r>
        <w:rPr>
          <w:sz w:val="16"/>
        </w:rPr>
        <w:t>28,</w:t>
      </w:r>
      <w:r>
        <w:rPr>
          <w:spacing w:val="-5"/>
          <w:sz w:val="16"/>
        </w:rPr>
        <w:t xml:space="preserve"> </w:t>
      </w:r>
      <w:r>
        <w:rPr>
          <w:sz w:val="16"/>
        </w:rPr>
        <w:t>2018;</w:t>
      </w:r>
      <w:r>
        <w:rPr>
          <w:spacing w:val="-1"/>
          <w:sz w:val="16"/>
        </w:rPr>
        <w:t xml:space="preserve"> </w:t>
      </w:r>
      <w:r>
        <w:rPr>
          <w:sz w:val="16"/>
        </w:rPr>
        <w:t>Jeff</w:t>
      </w:r>
      <w:r>
        <w:rPr>
          <w:spacing w:val="-6"/>
          <w:sz w:val="16"/>
        </w:rPr>
        <w:t xml:space="preserve"> </w:t>
      </w:r>
      <w:r>
        <w:rPr>
          <w:sz w:val="16"/>
        </w:rPr>
        <w:t>Baumgartner,</w:t>
      </w:r>
      <w:r>
        <w:rPr>
          <w:spacing w:val="-1"/>
          <w:sz w:val="16"/>
        </w:rPr>
        <w:t xml:space="preserve"> </w:t>
      </w:r>
      <w:r>
        <w:rPr>
          <w:sz w:val="16"/>
        </w:rPr>
        <w:t>“Verizon</w:t>
      </w:r>
      <w:r>
        <w:rPr>
          <w:spacing w:val="-3"/>
          <w:sz w:val="16"/>
        </w:rPr>
        <w:t xml:space="preserve"> </w:t>
      </w:r>
      <w:r>
        <w:rPr>
          <w:sz w:val="16"/>
        </w:rPr>
        <w:t>Fios</w:t>
      </w:r>
      <w:r>
        <w:rPr>
          <w:spacing w:val="-4"/>
          <w:sz w:val="16"/>
        </w:rPr>
        <w:t xml:space="preserve"> </w:t>
      </w:r>
      <w:r>
        <w:rPr>
          <w:sz w:val="16"/>
        </w:rPr>
        <w:t>First</w:t>
      </w:r>
      <w:r>
        <w:rPr>
          <w:spacing w:val="-1"/>
          <w:sz w:val="16"/>
        </w:rPr>
        <w:t xml:space="preserve"> </w:t>
      </w:r>
      <w:r>
        <w:rPr>
          <w:sz w:val="16"/>
        </w:rPr>
        <w:t>MVPD</w:t>
      </w:r>
      <w:r>
        <w:rPr>
          <w:spacing w:val="-2"/>
          <w:sz w:val="16"/>
        </w:rPr>
        <w:t xml:space="preserve"> </w:t>
      </w:r>
      <w:r>
        <w:rPr>
          <w:sz w:val="16"/>
        </w:rPr>
        <w:t>to</w:t>
      </w:r>
      <w:r>
        <w:rPr>
          <w:spacing w:val="-3"/>
          <w:sz w:val="16"/>
        </w:rPr>
        <w:t xml:space="preserve"> </w:t>
      </w:r>
      <w:r>
        <w:rPr>
          <w:sz w:val="16"/>
        </w:rPr>
        <w:t>Connect</w:t>
      </w:r>
      <w:r>
        <w:rPr>
          <w:spacing w:val="-2"/>
          <w:sz w:val="16"/>
        </w:rPr>
        <w:t xml:space="preserve"> </w:t>
      </w:r>
      <w:r>
        <w:rPr>
          <w:sz w:val="16"/>
        </w:rPr>
        <w:t>to</w:t>
      </w:r>
      <w:r>
        <w:rPr>
          <w:spacing w:val="-4"/>
          <w:sz w:val="16"/>
        </w:rPr>
        <w:t xml:space="preserve"> </w:t>
      </w:r>
      <w:r>
        <w:rPr>
          <w:sz w:val="16"/>
        </w:rPr>
        <w:t>Disney</w:t>
      </w:r>
      <w:r>
        <w:rPr>
          <w:spacing w:val="-2"/>
          <w:sz w:val="16"/>
        </w:rPr>
        <w:t xml:space="preserve"> </w:t>
      </w:r>
      <w:r>
        <w:rPr>
          <w:sz w:val="16"/>
        </w:rPr>
        <w:t>Movies</w:t>
      </w:r>
      <w:r>
        <w:rPr>
          <w:spacing w:val="-4"/>
          <w:sz w:val="16"/>
        </w:rPr>
        <w:t xml:space="preserve"> </w:t>
      </w:r>
      <w:r>
        <w:rPr>
          <w:sz w:val="16"/>
        </w:rPr>
        <w:t>Anywhere,”</w:t>
      </w:r>
      <w:r>
        <w:rPr>
          <w:spacing w:val="-2"/>
          <w:sz w:val="16"/>
        </w:rPr>
        <w:t xml:space="preserve"> </w:t>
      </w:r>
      <w:r>
        <w:rPr>
          <w:i/>
          <w:sz w:val="16"/>
        </w:rPr>
        <w:t>Multichannel</w:t>
      </w:r>
      <w:r>
        <w:rPr>
          <w:i/>
          <w:spacing w:val="-3"/>
          <w:sz w:val="16"/>
        </w:rPr>
        <w:t xml:space="preserve"> </w:t>
      </w:r>
      <w:r>
        <w:rPr>
          <w:i/>
          <w:sz w:val="16"/>
        </w:rPr>
        <w:t>News</w:t>
      </w:r>
      <w:r>
        <w:rPr>
          <w:sz w:val="16"/>
        </w:rPr>
        <w:t>, March 29,</w:t>
      </w:r>
      <w:r>
        <w:rPr>
          <w:spacing w:val="-4"/>
          <w:sz w:val="16"/>
        </w:rPr>
        <w:t xml:space="preserve"> </w:t>
      </w:r>
      <w:r>
        <w:rPr>
          <w:sz w:val="16"/>
        </w:rPr>
        <w:t>2018.</w:t>
      </w:r>
    </w:p>
    <w:p w14:paraId="29CC1866" w14:textId="77777777" w:rsidR="0017154C" w:rsidRDefault="00AF2927">
      <w:pPr>
        <w:pStyle w:val="ListParagraph"/>
        <w:numPr>
          <w:ilvl w:val="0"/>
          <w:numId w:val="1"/>
        </w:numPr>
        <w:tabs>
          <w:tab w:val="left" w:pos="681"/>
        </w:tabs>
        <w:spacing w:before="97" w:line="249" w:lineRule="auto"/>
        <w:ind w:left="500" w:right="679" w:hanging="1"/>
        <w:jc w:val="left"/>
        <w:rPr>
          <w:sz w:val="16"/>
        </w:rPr>
      </w:pPr>
      <w:bookmarkStart w:id="40" w:name="_bookmark12"/>
      <w:bookmarkEnd w:id="40"/>
      <w:r>
        <w:rPr>
          <w:sz w:val="16"/>
        </w:rPr>
        <w:t>Ben</w:t>
      </w:r>
      <w:r>
        <w:rPr>
          <w:spacing w:val="-2"/>
          <w:sz w:val="16"/>
        </w:rPr>
        <w:t xml:space="preserve"> </w:t>
      </w:r>
      <w:r>
        <w:rPr>
          <w:sz w:val="16"/>
        </w:rPr>
        <w:t>Fritz</w:t>
      </w:r>
      <w:r>
        <w:rPr>
          <w:spacing w:val="-2"/>
          <w:sz w:val="16"/>
        </w:rPr>
        <w:t xml:space="preserve"> </w:t>
      </w:r>
      <w:r>
        <w:rPr>
          <w:sz w:val="16"/>
        </w:rPr>
        <w:t>and</w:t>
      </w:r>
      <w:r>
        <w:rPr>
          <w:spacing w:val="-2"/>
          <w:sz w:val="16"/>
        </w:rPr>
        <w:t xml:space="preserve"> </w:t>
      </w:r>
      <w:r>
        <w:rPr>
          <w:sz w:val="16"/>
        </w:rPr>
        <w:t>Joe</w:t>
      </w:r>
      <w:r>
        <w:rPr>
          <w:spacing w:val="-1"/>
          <w:sz w:val="16"/>
        </w:rPr>
        <w:t xml:space="preserve"> </w:t>
      </w:r>
      <w:r>
        <w:rPr>
          <w:sz w:val="16"/>
        </w:rPr>
        <w:t>Flint,</w:t>
      </w:r>
      <w:r>
        <w:rPr>
          <w:spacing w:val="-4"/>
          <w:sz w:val="16"/>
        </w:rPr>
        <w:t xml:space="preserve"> </w:t>
      </w:r>
      <w:r>
        <w:rPr>
          <w:sz w:val="16"/>
        </w:rPr>
        <w:t>“Netflix</w:t>
      </w:r>
      <w:r>
        <w:rPr>
          <w:spacing w:val="-2"/>
          <w:sz w:val="16"/>
        </w:rPr>
        <w:t xml:space="preserve"> </w:t>
      </w:r>
      <w:r>
        <w:rPr>
          <w:sz w:val="16"/>
        </w:rPr>
        <w:t>Buys</w:t>
      </w:r>
      <w:r>
        <w:rPr>
          <w:spacing w:val="-3"/>
          <w:sz w:val="16"/>
        </w:rPr>
        <w:t xml:space="preserve"> </w:t>
      </w:r>
      <w:r>
        <w:rPr>
          <w:sz w:val="16"/>
        </w:rPr>
        <w:t>Exclusive</w:t>
      </w:r>
      <w:r>
        <w:rPr>
          <w:spacing w:val="-3"/>
          <w:sz w:val="16"/>
        </w:rPr>
        <w:t xml:space="preserve"> </w:t>
      </w:r>
      <w:r>
        <w:rPr>
          <w:sz w:val="16"/>
        </w:rPr>
        <w:t>Rights</w:t>
      </w:r>
      <w:r>
        <w:rPr>
          <w:spacing w:val="-3"/>
          <w:sz w:val="16"/>
        </w:rPr>
        <w:t xml:space="preserve"> </w:t>
      </w:r>
      <w:r>
        <w:rPr>
          <w:sz w:val="16"/>
        </w:rPr>
        <w:t>to</w:t>
      </w:r>
      <w:r>
        <w:rPr>
          <w:spacing w:val="-2"/>
          <w:sz w:val="16"/>
        </w:rPr>
        <w:t xml:space="preserve"> </w:t>
      </w:r>
      <w:r>
        <w:rPr>
          <w:sz w:val="16"/>
        </w:rPr>
        <w:t>Disney</w:t>
      </w:r>
      <w:r>
        <w:rPr>
          <w:spacing w:val="-2"/>
          <w:sz w:val="16"/>
        </w:rPr>
        <w:t xml:space="preserve"> </w:t>
      </w:r>
      <w:r>
        <w:rPr>
          <w:sz w:val="16"/>
        </w:rPr>
        <w:t>Movies,”</w:t>
      </w:r>
      <w:r>
        <w:rPr>
          <w:spacing w:val="-2"/>
          <w:sz w:val="16"/>
        </w:rPr>
        <w:t xml:space="preserve"> </w:t>
      </w:r>
      <w:r>
        <w:rPr>
          <w:i/>
          <w:sz w:val="16"/>
        </w:rPr>
        <w:t>Los</w:t>
      </w:r>
      <w:r>
        <w:rPr>
          <w:i/>
          <w:spacing w:val="-2"/>
          <w:sz w:val="16"/>
        </w:rPr>
        <w:t xml:space="preserve"> </w:t>
      </w:r>
      <w:r>
        <w:rPr>
          <w:i/>
          <w:sz w:val="16"/>
        </w:rPr>
        <w:t>Angeles</w:t>
      </w:r>
      <w:r>
        <w:rPr>
          <w:i/>
          <w:spacing w:val="-3"/>
          <w:sz w:val="16"/>
        </w:rPr>
        <w:t xml:space="preserve"> </w:t>
      </w:r>
      <w:r>
        <w:rPr>
          <w:i/>
          <w:sz w:val="16"/>
        </w:rPr>
        <w:t>Times</w:t>
      </w:r>
      <w:r>
        <w:rPr>
          <w:sz w:val="16"/>
        </w:rPr>
        <w:t>,</w:t>
      </w:r>
      <w:r>
        <w:rPr>
          <w:spacing w:val="-4"/>
          <w:sz w:val="16"/>
        </w:rPr>
        <w:t xml:space="preserve"> </w:t>
      </w:r>
      <w:r>
        <w:rPr>
          <w:sz w:val="16"/>
        </w:rPr>
        <w:t>December</w:t>
      </w:r>
      <w:r>
        <w:rPr>
          <w:spacing w:val="-2"/>
          <w:sz w:val="16"/>
        </w:rPr>
        <w:t xml:space="preserve"> </w:t>
      </w:r>
      <w:r>
        <w:rPr>
          <w:sz w:val="16"/>
        </w:rPr>
        <w:t>4,</w:t>
      </w:r>
      <w:r>
        <w:rPr>
          <w:spacing w:val="-3"/>
          <w:sz w:val="16"/>
        </w:rPr>
        <w:t xml:space="preserve"> </w:t>
      </w:r>
      <w:r>
        <w:rPr>
          <w:sz w:val="16"/>
        </w:rPr>
        <w:t>2012;</w:t>
      </w:r>
      <w:r>
        <w:rPr>
          <w:spacing w:val="-4"/>
          <w:sz w:val="16"/>
        </w:rPr>
        <w:t xml:space="preserve"> </w:t>
      </w:r>
      <w:r>
        <w:rPr>
          <w:sz w:val="16"/>
        </w:rPr>
        <w:t xml:space="preserve">Julianne Pepitone, “Netflix Inks Disney Deal, But No New Films ‘Til 2016,” </w:t>
      </w:r>
      <w:r>
        <w:rPr>
          <w:i/>
          <w:sz w:val="16"/>
        </w:rPr>
        <w:t>CNN</w:t>
      </w:r>
      <w:r>
        <w:rPr>
          <w:sz w:val="16"/>
        </w:rPr>
        <w:t>, December 4,</w:t>
      </w:r>
      <w:r>
        <w:rPr>
          <w:spacing w:val="-19"/>
          <w:sz w:val="16"/>
        </w:rPr>
        <w:t xml:space="preserve"> </w:t>
      </w:r>
      <w:r>
        <w:rPr>
          <w:sz w:val="16"/>
        </w:rPr>
        <w:t>2012.</w:t>
      </w:r>
    </w:p>
    <w:p w14:paraId="15D0C9BD" w14:textId="77777777" w:rsidR="0017154C" w:rsidRDefault="00AF2927">
      <w:pPr>
        <w:pStyle w:val="ListParagraph"/>
        <w:numPr>
          <w:ilvl w:val="0"/>
          <w:numId w:val="1"/>
        </w:numPr>
        <w:tabs>
          <w:tab w:val="left" w:pos="681"/>
        </w:tabs>
        <w:spacing w:before="99"/>
        <w:ind w:left="680" w:hanging="181"/>
        <w:jc w:val="left"/>
        <w:rPr>
          <w:sz w:val="16"/>
        </w:rPr>
      </w:pPr>
      <w:bookmarkStart w:id="41" w:name="_bookmark13"/>
      <w:bookmarkEnd w:id="41"/>
      <w:r>
        <w:rPr>
          <w:sz w:val="16"/>
        </w:rPr>
        <w:t>Todd</w:t>
      </w:r>
      <w:r>
        <w:rPr>
          <w:spacing w:val="-1"/>
          <w:sz w:val="16"/>
        </w:rPr>
        <w:t xml:space="preserve"> </w:t>
      </w:r>
      <w:r>
        <w:rPr>
          <w:sz w:val="16"/>
        </w:rPr>
        <w:t>Spangler,</w:t>
      </w:r>
      <w:r>
        <w:rPr>
          <w:spacing w:val="-2"/>
          <w:sz w:val="16"/>
        </w:rPr>
        <w:t xml:space="preserve"> </w:t>
      </w:r>
      <w:r>
        <w:rPr>
          <w:sz w:val="16"/>
        </w:rPr>
        <w:t>“Netflix</w:t>
      </w:r>
      <w:r>
        <w:rPr>
          <w:spacing w:val="1"/>
          <w:sz w:val="16"/>
        </w:rPr>
        <w:t xml:space="preserve"> </w:t>
      </w:r>
      <w:r>
        <w:rPr>
          <w:sz w:val="16"/>
        </w:rPr>
        <w:t>Exclusive</w:t>
      </w:r>
      <w:r>
        <w:rPr>
          <w:spacing w:val="-2"/>
          <w:sz w:val="16"/>
        </w:rPr>
        <w:t xml:space="preserve"> </w:t>
      </w:r>
      <w:r>
        <w:rPr>
          <w:sz w:val="16"/>
        </w:rPr>
        <w:t>Disney</w:t>
      </w:r>
      <w:r>
        <w:rPr>
          <w:spacing w:val="-4"/>
          <w:sz w:val="16"/>
        </w:rPr>
        <w:t xml:space="preserve"> </w:t>
      </w:r>
      <w:r>
        <w:rPr>
          <w:sz w:val="16"/>
        </w:rPr>
        <w:t>Movie</w:t>
      </w:r>
      <w:r>
        <w:rPr>
          <w:spacing w:val="-2"/>
          <w:sz w:val="16"/>
        </w:rPr>
        <w:t xml:space="preserve"> </w:t>
      </w:r>
      <w:r>
        <w:rPr>
          <w:sz w:val="16"/>
        </w:rPr>
        <w:t>Deal</w:t>
      </w:r>
      <w:r>
        <w:rPr>
          <w:spacing w:val="-1"/>
          <w:sz w:val="16"/>
        </w:rPr>
        <w:t xml:space="preserve"> </w:t>
      </w:r>
      <w:r>
        <w:rPr>
          <w:sz w:val="16"/>
        </w:rPr>
        <w:t>in</w:t>
      </w:r>
      <w:r>
        <w:rPr>
          <w:spacing w:val="-2"/>
          <w:sz w:val="16"/>
        </w:rPr>
        <w:t xml:space="preserve"> </w:t>
      </w:r>
      <w:r>
        <w:rPr>
          <w:sz w:val="16"/>
        </w:rPr>
        <w:t>U.S.</w:t>
      </w:r>
      <w:r>
        <w:rPr>
          <w:spacing w:val="-3"/>
          <w:sz w:val="16"/>
        </w:rPr>
        <w:t xml:space="preserve"> </w:t>
      </w:r>
      <w:r>
        <w:rPr>
          <w:sz w:val="16"/>
        </w:rPr>
        <w:t>Kicks</w:t>
      </w:r>
      <w:r>
        <w:rPr>
          <w:spacing w:val="-3"/>
          <w:sz w:val="16"/>
        </w:rPr>
        <w:t xml:space="preserve"> </w:t>
      </w:r>
      <w:r>
        <w:rPr>
          <w:sz w:val="16"/>
        </w:rPr>
        <w:t>In This</w:t>
      </w:r>
      <w:r>
        <w:rPr>
          <w:spacing w:val="-3"/>
          <w:sz w:val="16"/>
        </w:rPr>
        <w:t xml:space="preserve"> </w:t>
      </w:r>
      <w:r>
        <w:rPr>
          <w:sz w:val="16"/>
        </w:rPr>
        <w:t>Fall,”</w:t>
      </w:r>
      <w:r>
        <w:rPr>
          <w:spacing w:val="-1"/>
          <w:sz w:val="16"/>
        </w:rPr>
        <w:t xml:space="preserve"> </w:t>
      </w:r>
      <w:r>
        <w:rPr>
          <w:i/>
          <w:sz w:val="16"/>
        </w:rPr>
        <w:t>Variety</w:t>
      </w:r>
      <w:r>
        <w:rPr>
          <w:sz w:val="16"/>
        </w:rPr>
        <w:t>,</w:t>
      </w:r>
      <w:r>
        <w:rPr>
          <w:spacing w:val="-3"/>
          <w:sz w:val="16"/>
        </w:rPr>
        <w:t xml:space="preserve"> </w:t>
      </w:r>
      <w:r>
        <w:rPr>
          <w:sz w:val="16"/>
        </w:rPr>
        <w:t>May</w:t>
      </w:r>
      <w:r>
        <w:rPr>
          <w:spacing w:val="-3"/>
          <w:sz w:val="16"/>
        </w:rPr>
        <w:t xml:space="preserve"> </w:t>
      </w:r>
      <w:r>
        <w:rPr>
          <w:sz w:val="16"/>
        </w:rPr>
        <w:t>23,</w:t>
      </w:r>
      <w:r>
        <w:rPr>
          <w:spacing w:val="-2"/>
          <w:sz w:val="16"/>
        </w:rPr>
        <w:t xml:space="preserve"> </w:t>
      </w:r>
      <w:r>
        <w:rPr>
          <w:sz w:val="16"/>
        </w:rPr>
        <w:t>2016.</w:t>
      </w:r>
    </w:p>
    <w:p w14:paraId="05D8127C" w14:textId="77777777" w:rsidR="0017154C" w:rsidRDefault="00AF2927">
      <w:pPr>
        <w:pStyle w:val="ListParagraph"/>
        <w:numPr>
          <w:ilvl w:val="0"/>
          <w:numId w:val="1"/>
        </w:numPr>
        <w:tabs>
          <w:tab w:val="left" w:pos="681"/>
        </w:tabs>
        <w:spacing w:before="106"/>
        <w:ind w:left="680" w:hanging="181"/>
        <w:jc w:val="left"/>
        <w:rPr>
          <w:sz w:val="16"/>
        </w:rPr>
      </w:pPr>
      <w:bookmarkStart w:id="42" w:name="_bookmark14"/>
      <w:bookmarkEnd w:id="42"/>
      <w:r>
        <w:rPr>
          <w:sz w:val="16"/>
        </w:rPr>
        <w:t xml:space="preserve">Samit Sarkar, “What Disney’s Streaming Service Means for Netflix Subscribers,” </w:t>
      </w:r>
      <w:r>
        <w:rPr>
          <w:i/>
          <w:sz w:val="16"/>
        </w:rPr>
        <w:t>Polygon</w:t>
      </w:r>
      <w:r>
        <w:rPr>
          <w:sz w:val="16"/>
        </w:rPr>
        <w:t>, February 7,</w:t>
      </w:r>
      <w:r>
        <w:rPr>
          <w:spacing w:val="-19"/>
          <w:sz w:val="16"/>
        </w:rPr>
        <w:t xml:space="preserve"> </w:t>
      </w:r>
      <w:r>
        <w:rPr>
          <w:sz w:val="16"/>
        </w:rPr>
        <w:t>2018.</w:t>
      </w:r>
    </w:p>
    <w:p w14:paraId="4D49C2B6" w14:textId="77777777" w:rsidR="0017154C" w:rsidRDefault="00AF2927">
      <w:pPr>
        <w:pStyle w:val="ListParagraph"/>
        <w:numPr>
          <w:ilvl w:val="0"/>
          <w:numId w:val="1"/>
        </w:numPr>
        <w:tabs>
          <w:tab w:val="left" w:pos="681"/>
        </w:tabs>
        <w:spacing w:before="107"/>
        <w:ind w:left="680" w:hanging="181"/>
        <w:jc w:val="left"/>
        <w:rPr>
          <w:sz w:val="16"/>
        </w:rPr>
      </w:pPr>
      <w:r>
        <w:rPr>
          <w:sz w:val="16"/>
        </w:rPr>
        <w:t xml:space="preserve">Daniel Frankel, “AT&amp;T Negotiating to Sell 10% Hulu Stake to Disney: Report,” </w:t>
      </w:r>
      <w:r>
        <w:rPr>
          <w:i/>
          <w:sz w:val="16"/>
        </w:rPr>
        <w:t>Multichannel News</w:t>
      </w:r>
      <w:r>
        <w:rPr>
          <w:sz w:val="16"/>
        </w:rPr>
        <w:t>, February 27,</w:t>
      </w:r>
      <w:r>
        <w:rPr>
          <w:spacing w:val="-23"/>
          <w:sz w:val="16"/>
        </w:rPr>
        <w:t xml:space="preserve"> </w:t>
      </w:r>
      <w:r>
        <w:rPr>
          <w:sz w:val="16"/>
        </w:rPr>
        <w:t>2019.</w:t>
      </w:r>
    </w:p>
    <w:p w14:paraId="21BFABA4" w14:textId="77777777" w:rsidR="0017154C" w:rsidRDefault="00AF2927">
      <w:pPr>
        <w:pStyle w:val="ListParagraph"/>
        <w:numPr>
          <w:ilvl w:val="0"/>
          <w:numId w:val="1"/>
        </w:numPr>
        <w:tabs>
          <w:tab w:val="left" w:pos="681"/>
        </w:tabs>
        <w:spacing w:line="249" w:lineRule="auto"/>
        <w:ind w:left="499" w:right="716" w:firstLine="0"/>
        <w:jc w:val="left"/>
        <w:rPr>
          <w:sz w:val="16"/>
        </w:rPr>
      </w:pPr>
      <w:bookmarkStart w:id="43" w:name="_bookmark15"/>
      <w:bookmarkEnd w:id="43"/>
      <w:r>
        <w:rPr>
          <w:sz w:val="16"/>
        </w:rPr>
        <w:t xml:space="preserve">Chris Morris, “Hulu Subscribers Top 25 Million, Up Nearly 50% From a Year Ago,” </w:t>
      </w:r>
      <w:r>
        <w:rPr>
          <w:i/>
          <w:sz w:val="16"/>
        </w:rPr>
        <w:t>Fortune</w:t>
      </w:r>
      <w:r>
        <w:rPr>
          <w:sz w:val="16"/>
        </w:rPr>
        <w:t>, January 8, 2019; “The Walt</w:t>
      </w:r>
      <w:bookmarkStart w:id="44" w:name="_bookmark16"/>
      <w:bookmarkEnd w:id="44"/>
      <w:r>
        <w:rPr>
          <w:sz w:val="16"/>
        </w:rPr>
        <w:t xml:space="preserve"> Disney Company Investor Day 2019,” </w:t>
      </w:r>
      <w:r>
        <w:rPr>
          <w:i/>
          <w:sz w:val="16"/>
        </w:rPr>
        <w:t>The Walt Disney Company</w:t>
      </w:r>
      <w:r>
        <w:rPr>
          <w:sz w:val="16"/>
        </w:rPr>
        <w:t>, thewaltdisneycompany.com/wp- content/uploads/2019/03/disney_investor-day_2019.pdf.</w:t>
      </w:r>
    </w:p>
    <w:p w14:paraId="51287F27" w14:textId="77777777" w:rsidR="0017154C" w:rsidRDefault="00AF2927">
      <w:pPr>
        <w:pStyle w:val="ListParagraph"/>
        <w:numPr>
          <w:ilvl w:val="0"/>
          <w:numId w:val="1"/>
        </w:numPr>
        <w:tabs>
          <w:tab w:val="left" w:pos="681"/>
        </w:tabs>
        <w:spacing w:before="100"/>
        <w:ind w:left="680" w:hanging="181"/>
        <w:jc w:val="left"/>
        <w:rPr>
          <w:sz w:val="16"/>
        </w:rPr>
      </w:pPr>
      <w:bookmarkStart w:id="45" w:name="_bookmark17"/>
      <w:bookmarkEnd w:id="45"/>
      <w:r>
        <w:rPr>
          <w:sz w:val="16"/>
        </w:rPr>
        <w:t xml:space="preserve">Chris Morris, “Hulu Subscribers Top 25 Million, Up Nearly 50% </w:t>
      </w:r>
      <w:proofErr w:type="gramStart"/>
      <w:r>
        <w:rPr>
          <w:sz w:val="16"/>
        </w:rPr>
        <w:t>From</w:t>
      </w:r>
      <w:proofErr w:type="gramEnd"/>
      <w:r>
        <w:rPr>
          <w:sz w:val="16"/>
        </w:rPr>
        <w:t xml:space="preserve"> a Year Ago,” </w:t>
      </w:r>
      <w:r>
        <w:rPr>
          <w:i/>
          <w:sz w:val="16"/>
        </w:rPr>
        <w:t>Fortune</w:t>
      </w:r>
      <w:r>
        <w:rPr>
          <w:sz w:val="16"/>
        </w:rPr>
        <w:t>, January 8,</w:t>
      </w:r>
      <w:r>
        <w:rPr>
          <w:spacing w:val="-28"/>
          <w:sz w:val="16"/>
        </w:rPr>
        <w:t xml:space="preserve"> </w:t>
      </w:r>
      <w:r>
        <w:rPr>
          <w:sz w:val="16"/>
        </w:rPr>
        <w:t>2019.</w:t>
      </w:r>
    </w:p>
    <w:p w14:paraId="19A2ED70" w14:textId="77777777" w:rsidR="0017154C" w:rsidRDefault="00AF2927">
      <w:pPr>
        <w:pStyle w:val="ListParagraph"/>
        <w:numPr>
          <w:ilvl w:val="0"/>
          <w:numId w:val="1"/>
        </w:numPr>
        <w:tabs>
          <w:tab w:val="left" w:pos="681"/>
        </w:tabs>
        <w:spacing w:line="249" w:lineRule="auto"/>
        <w:ind w:left="499" w:right="731" w:firstLine="0"/>
        <w:jc w:val="left"/>
        <w:rPr>
          <w:sz w:val="16"/>
        </w:rPr>
      </w:pPr>
      <w:bookmarkStart w:id="46" w:name="_bookmark18"/>
      <w:bookmarkEnd w:id="46"/>
      <w:r>
        <w:rPr>
          <w:sz w:val="16"/>
        </w:rPr>
        <w:t xml:space="preserve">Sara Salinas, “Hulu Loses in the Neighborhood of $1.5 billion a year, and Disney is Set to Double its Stake,” </w:t>
      </w:r>
      <w:r>
        <w:rPr>
          <w:i/>
          <w:sz w:val="16"/>
        </w:rPr>
        <w:t>CNBC.com</w:t>
      </w:r>
      <w:r>
        <w:rPr>
          <w:sz w:val="16"/>
        </w:rPr>
        <w:t>, August 11,</w:t>
      </w:r>
      <w:r>
        <w:rPr>
          <w:spacing w:val="-2"/>
          <w:sz w:val="16"/>
        </w:rPr>
        <w:t xml:space="preserve"> </w:t>
      </w:r>
      <w:r>
        <w:rPr>
          <w:sz w:val="16"/>
        </w:rPr>
        <w:t>2018.</w:t>
      </w:r>
    </w:p>
    <w:p w14:paraId="1A7B953E" w14:textId="77777777" w:rsidR="0017154C" w:rsidRDefault="00AF2927">
      <w:pPr>
        <w:pStyle w:val="ListParagraph"/>
        <w:numPr>
          <w:ilvl w:val="0"/>
          <w:numId w:val="1"/>
        </w:numPr>
        <w:tabs>
          <w:tab w:val="left" w:pos="681"/>
        </w:tabs>
        <w:spacing w:before="97" w:line="249" w:lineRule="auto"/>
        <w:ind w:left="499" w:right="561" w:firstLine="0"/>
        <w:jc w:val="left"/>
        <w:rPr>
          <w:sz w:val="16"/>
        </w:rPr>
      </w:pPr>
      <w:bookmarkStart w:id="47" w:name="_bookmark19"/>
      <w:bookmarkEnd w:id="47"/>
      <w:r>
        <w:rPr>
          <w:sz w:val="16"/>
        </w:rPr>
        <w:t>Brooks</w:t>
      </w:r>
      <w:r>
        <w:rPr>
          <w:spacing w:val="-4"/>
          <w:sz w:val="16"/>
        </w:rPr>
        <w:t xml:space="preserve"> </w:t>
      </w:r>
      <w:r>
        <w:rPr>
          <w:sz w:val="16"/>
        </w:rPr>
        <w:t>Barnes</w:t>
      </w:r>
      <w:r>
        <w:rPr>
          <w:spacing w:val="-4"/>
          <w:sz w:val="16"/>
        </w:rPr>
        <w:t xml:space="preserve"> </w:t>
      </w:r>
      <w:r>
        <w:rPr>
          <w:sz w:val="16"/>
        </w:rPr>
        <w:t>and</w:t>
      </w:r>
      <w:r>
        <w:rPr>
          <w:spacing w:val="-1"/>
          <w:sz w:val="16"/>
        </w:rPr>
        <w:t xml:space="preserve"> </w:t>
      </w:r>
      <w:r>
        <w:rPr>
          <w:sz w:val="16"/>
        </w:rPr>
        <w:t>John</w:t>
      </w:r>
      <w:r>
        <w:rPr>
          <w:spacing w:val="-2"/>
          <w:sz w:val="16"/>
        </w:rPr>
        <w:t xml:space="preserve"> </w:t>
      </w:r>
      <w:r>
        <w:rPr>
          <w:sz w:val="16"/>
        </w:rPr>
        <w:t>Koblin,</w:t>
      </w:r>
      <w:r>
        <w:rPr>
          <w:spacing w:val="-3"/>
          <w:sz w:val="16"/>
        </w:rPr>
        <w:t xml:space="preserve"> </w:t>
      </w:r>
      <w:r>
        <w:rPr>
          <w:sz w:val="16"/>
        </w:rPr>
        <w:t>“Disney’s</w:t>
      </w:r>
      <w:r>
        <w:rPr>
          <w:spacing w:val="-4"/>
          <w:sz w:val="16"/>
        </w:rPr>
        <w:t xml:space="preserve"> </w:t>
      </w:r>
      <w:r>
        <w:rPr>
          <w:sz w:val="16"/>
        </w:rPr>
        <w:t>Big</w:t>
      </w:r>
      <w:r>
        <w:rPr>
          <w:spacing w:val="-3"/>
          <w:sz w:val="16"/>
        </w:rPr>
        <w:t xml:space="preserve"> </w:t>
      </w:r>
      <w:r>
        <w:rPr>
          <w:sz w:val="16"/>
        </w:rPr>
        <w:t>Bet</w:t>
      </w:r>
      <w:r>
        <w:rPr>
          <w:spacing w:val="-3"/>
          <w:sz w:val="16"/>
        </w:rPr>
        <w:t xml:space="preserve"> </w:t>
      </w:r>
      <w:r>
        <w:rPr>
          <w:sz w:val="16"/>
        </w:rPr>
        <w:t>on</w:t>
      </w:r>
      <w:r>
        <w:rPr>
          <w:spacing w:val="-3"/>
          <w:sz w:val="16"/>
        </w:rPr>
        <w:t xml:space="preserve"> </w:t>
      </w:r>
      <w:r>
        <w:rPr>
          <w:sz w:val="16"/>
        </w:rPr>
        <w:t>Streaming</w:t>
      </w:r>
      <w:r>
        <w:rPr>
          <w:spacing w:val="-3"/>
          <w:sz w:val="16"/>
        </w:rPr>
        <w:t xml:space="preserve"> </w:t>
      </w:r>
      <w:r>
        <w:rPr>
          <w:sz w:val="16"/>
        </w:rPr>
        <w:t>Relies</w:t>
      </w:r>
      <w:r>
        <w:rPr>
          <w:spacing w:val="-2"/>
          <w:sz w:val="16"/>
        </w:rPr>
        <w:t xml:space="preserve"> </w:t>
      </w:r>
      <w:r>
        <w:rPr>
          <w:sz w:val="16"/>
        </w:rPr>
        <w:t>on</w:t>
      </w:r>
      <w:r>
        <w:rPr>
          <w:spacing w:val="-3"/>
          <w:sz w:val="16"/>
        </w:rPr>
        <w:t xml:space="preserve"> </w:t>
      </w:r>
      <w:r>
        <w:rPr>
          <w:sz w:val="16"/>
        </w:rPr>
        <w:t>Little-Known</w:t>
      </w:r>
      <w:r>
        <w:rPr>
          <w:spacing w:val="-3"/>
          <w:sz w:val="16"/>
        </w:rPr>
        <w:t xml:space="preserve"> </w:t>
      </w:r>
      <w:r>
        <w:rPr>
          <w:sz w:val="16"/>
        </w:rPr>
        <w:t>Tech</w:t>
      </w:r>
      <w:r>
        <w:rPr>
          <w:spacing w:val="-2"/>
          <w:sz w:val="16"/>
        </w:rPr>
        <w:t xml:space="preserve"> </w:t>
      </w:r>
      <w:r>
        <w:rPr>
          <w:sz w:val="16"/>
        </w:rPr>
        <w:t xml:space="preserve">Company,” </w:t>
      </w:r>
      <w:r>
        <w:rPr>
          <w:i/>
          <w:sz w:val="16"/>
        </w:rPr>
        <w:t>New</w:t>
      </w:r>
      <w:r>
        <w:rPr>
          <w:i/>
          <w:spacing w:val="-4"/>
          <w:sz w:val="16"/>
        </w:rPr>
        <w:t xml:space="preserve"> </w:t>
      </w:r>
      <w:r>
        <w:rPr>
          <w:i/>
          <w:sz w:val="16"/>
        </w:rPr>
        <w:t>York</w:t>
      </w:r>
      <w:r>
        <w:rPr>
          <w:i/>
          <w:spacing w:val="-2"/>
          <w:sz w:val="16"/>
        </w:rPr>
        <w:t xml:space="preserve"> </w:t>
      </w:r>
      <w:r>
        <w:rPr>
          <w:i/>
          <w:sz w:val="16"/>
        </w:rPr>
        <w:t>Times</w:t>
      </w:r>
      <w:r>
        <w:rPr>
          <w:sz w:val="16"/>
        </w:rPr>
        <w:t>,</w:t>
      </w:r>
      <w:bookmarkStart w:id="48" w:name="_bookmark20"/>
      <w:bookmarkEnd w:id="48"/>
      <w:r>
        <w:rPr>
          <w:sz w:val="16"/>
        </w:rPr>
        <w:t xml:space="preserve"> October 8,</w:t>
      </w:r>
      <w:r>
        <w:rPr>
          <w:spacing w:val="-5"/>
          <w:sz w:val="16"/>
        </w:rPr>
        <w:t xml:space="preserve"> </w:t>
      </w:r>
      <w:r>
        <w:rPr>
          <w:sz w:val="16"/>
        </w:rPr>
        <w:t>2017.</w:t>
      </w:r>
    </w:p>
    <w:p w14:paraId="12191DCE" w14:textId="77777777" w:rsidR="0017154C" w:rsidRDefault="00AF2927">
      <w:pPr>
        <w:pStyle w:val="ListParagraph"/>
        <w:numPr>
          <w:ilvl w:val="0"/>
          <w:numId w:val="1"/>
        </w:numPr>
        <w:tabs>
          <w:tab w:val="left" w:pos="681"/>
        </w:tabs>
        <w:spacing w:before="100"/>
        <w:ind w:left="680" w:hanging="181"/>
        <w:jc w:val="left"/>
        <w:rPr>
          <w:sz w:val="16"/>
        </w:rPr>
      </w:pPr>
      <w:r>
        <w:rPr>
          <w:sz w:val="16"/>
        </w:rPr>
        <w:t xml:space="preserve">“CEO Iger Sees Disney’s Future in Mobile Video, Technology,” </w:t>
      </w:r>
      <w:r>
        <w:rPr>
          <w:i/>
          <w:sz w:val="16"/>
        </w:rPr>
        <w:t>AdAge</w:t>
      </w:r>
      <w:r>
        <w:rPr>
          <w:sz w:val="16"/>
        </w:rPr>
        <w:t>, October 6,</w:t>
      </w:r>
      <w:r>
        <w:rPr>
          <w:spacing w:val="-17"/>
          <w:sz w:val="16"/>
        </w:rPr>
        <w:t xml:space="preserve"> </w:t>
      </w:r>
      <w:r>
        <w:rPr>
          <w:sz w:val="16"/>
        </w:rPr>
        <w:t>2016.</w:t>
      </w:r>
    </w:p>
    <w:p w14:paraId="689916BD" w14:textId="77777777" w:rsidR="0017154C" w:rsidRDefault="00AF2927">
      <w:pPr>
        <w:pStyle w:val="ListParagraph"/>
        <w:numPr>
          <w:ilvl w:val="0"/>
          <w:numId w:val="1"/>
        </w:numPr>
        <w:tabs>
          <w:tab w:val="left" w:pos="681"/>
        </w:tabs>
        <w:spacing w:line="249" w:lineRule="auto"/>
        <w:ind w:left="499" w:right="464" w:firstLine="0"/>
        <w:jc w:val="left"/>
        <w:rPr>
          <w:sz w:val="16"/>
        </w:rPr>
      </w:pPr>
      <w:bookmarkStart w:id="49" w:name="_bookmark21"/>
      <w:bookmarkEnd w:id="49"/>
      <w:r>
        <w:rPr>
          <w:sz w:val="16"/>
        </w:rPr>
        <w:t xml:space="preserve">Brian Steinberg, “Disney Says ESPN+ Streaming Service Notches More Than 1 Million Subscribers,” </w:t>
      </w:r>
      <w:r>
        <w:rPr>
          <w:i/>
          <w:sz w:val="16"/>
        </w:rPr>
        <w:t xml:space="preserve">Variety, </w:t>
      </w:r>
      <w:r>
        <w:rPr>
          <w:sz w:val="16"/>
        </w:rPr>
        <w:t>September 20,</w:t>
      </w:r>
      <w:bookmarkStart w:id="50" w:name="_bookmark22"/>
      <w:bookmarkEnd w:id="50"/>
      <w:r>
        <w:rPr>
          <w:sz w:val="16"/>
        </w:rPr>
        <w:t xml:space="preserve"> 2018.</w:t>
      </w:r>
    </w:p>
    <w:p w14:paraId="540A459F" w14:textId="77777777" w:rsidR="0017154C" w:rsidRDefault="00AF2927">
      <w:pPr>
        <w:pStyle w:val="ListParagraph"/>
        <w:numPr>
          <w:ilvl w:val="0"/>
          <w:numId w:val="1"/>
        </w:numPr>
        <w:tabs>
          <w:tab w:val="left" w:pos="681"/>
        </w:tabs>
        <w:spacing w:before="100"/>
        <w:ind w:left="680" w:hanging="181"/>
        <w:jc w:val="left"/>
        <w:rPr>
          <w:sz w:val="16"/>
        </w:rPr>
      </w:pPr>
      <w:bookmarkStart w:id="51" w:name="_bookmark23"/>
      <w:bookmarkEnd w:id="51"/>
      <w:r>
        <w:rPr>
          <w:sz w:val="16"/>
        </w:rPr>
        <w:t xml:space="preserve">Hilary Russ, “Disney Sees ESPN+ Reaching up to 12 Million Subscribers by 2024,” </w:t>
      </w:r>
      <w:r>
        <w:rPr>
          <w:i/>
          <w:sz w:val="16"/>
        </w:rPr>
        <w:t>Reuters</w:t>
      </w:r>
      <w:r>
        <w:rPr>
          <w:sz w:val="16"/>
        </w:rPr>
        <w:t>, April 11,</w:t>
      </w:r>
      <w:r>
        <w:rPr>
          <w:spacing w:val="-23"/>
          <w:sz w:val="16"/>
        </w:rPr>
        <w:t xml:space="preserve"> </w:t>
      </w:r>
      <w:r>
        <w:rPr>
          <w:sz w:val="16"/>
        </w:rPr>
        <w:t>2019.</w:t>
      </w:r>
    </w:p>
    <w:p w14:paraId="291DD35C" w14:textId="77777777" w:rsidR="0017154C" w:rsidRDefault="00AF2927">
      <w:pPr>
        <w:pStyle w:val="ListParagraph"/>
        <w:numPr>
          <w:ilvl w:val="0"/>
          <w:numId w:val="1"/>
        </w:numPr>
        <w:tabs>
          <w:tab w:val="left" w:pos="681"/>
        </w:tabs>
        <w:ind w:left="680" w:hanging="181"/>
        <w:jc w:val="left"/>
        <w:rPr>
          <w:sz w:val="16"/>
        </w:rPr>
      </w:pPr>
      <w:bookmarkStart w:id="52" w:name="_bookmark24"/>
      <w:bookmarkEnd w:id="52"/>
      <w:r>
        <w:rPr>
          <w:sz w:val="16"/>
        </w:rPr>
        <w:t>Jack</w:t>
      </w:r>
      <w:r>
        <w:rPr>
          <w:spacing w:val="-4"/>
          <w:sz w:val="16"/>
        </w:rPr>
        <w:t xml:space="preserve"> </w:t>
      </w:r>
      <w:r>
        <w:rPr>
          <w:sz w:val="16"/>
        </w:rPr>
        <w:t>Hough,</w:t>
      </w:r>
      <w:r>
        <w:rPr>
          <w:spacing w:val="-2"/>
          <w:sz w:val="16"/>
        </w:rPr>
        <w:t xml:space="preserve"> </w:t>
      </w:r>
      <w:r>
        <w:rPr>
          <w:sz w:val="16"/>
        </w:rPr>
        <w:t>“Disney’s</w:t>
      </w:r>
      <w:r>
        <w:rPr>
          <w:spacing w:val="-3"/>
          <w:sz w:val="16"/>
        </w:rPr>
        <w:t xml:space="preserve"> </w:t>
      </w:r>
      <w:r>
        <w:rPr>
          <w:sz w:val="16"/>
        </w:rPr>
        <w:t>Bob</w:t>
      </w:r>
      <w:r>
        <w:rPr>
          <w:spacing w:val="-3"/>
          <w:sz w:val="16"/>
        </w:rPr>
        <w:t xml:space="preserve"> </w:t>
      </w:r>
      <w:r>
        <w:rPr>
          <w:sz w:val="16"/>
        </w:rPr>
        <w:t>Iger</w:t>
      </w:r>
      <w:r>
        <w:rPr>
          <w:spacing w:val="-1"/>
          <w:sz w:val="16"/>
        </w:rPr>
        <w:t xml:space="preserve"> </w:t>
      </w:r>
      <w:r>
        <w:rPr>
          <w:sz w:val="16"/>
        </w:rPr>
        <w:t>Talks</w:t>
      </w:r>
      <w:r>
        <w:rPr>
          <w:spacing w:val="-1"/>
          <w:sz w:val="16"/>
        </w:rPr>
        <w:t xml:space="preserve"> </w:t>
      </w:r>
      <w:r>
        <w:rPr>
          <w:sz w:val="16"/>
        </w:rPr>
        <w:t>Streaming, Park Plans,</w:t>
      </w:r>
      <w:r>
        <w:rPr>
          <w:spacing w:val="-2"/>
          <w:sz w:val="16"/>
        </w:rPr>
        <w:t xml:space="preserve"> </w:t>
      </w:r>
      <w:r>
        <w:rPr>
          <w:sz w:val="16"/>
        </w:rPr>
        <w:t>and</w:t>
      </w:r>
      <w:r>
        <w:rPr>
          <w:spacing w:val="-3"/>
          <w:sz w:val="16"/>
        </w:rPr>
        <w:t xml:space="preserve"> </w:t>
      </w:r>
      <w:r>
        <w:rPr>
          <w:sz w:val="16"/>
        </w:rPr>
        <w:t>Learning</w:t>
      </w:r>
      <w:r>
        <w:rPr>
          <w:spacing w:val="-3"/>
          <w:sz w:val="16"/>
        </w:rPr>
        <w:t xml:space="preserve"> </w:t>
      </w:r>
      <w:r>
        <w:rPr>
          <w:sz w:val="16"/>
        </w:rPr>
        <w:t>from</w:t>
      </w:r>
      <w:r>
        <w:rPr>
          <w:spacing w:val="-3"/>
          <w:sz w:val="16"/>
        </w:rPr>
        <w:t xml:space="preserve"> </w:t>
      </w:r>
      <w:r>
        <w:rPr>
          <w:sz w:val="16"/>
        </w:rPr>
        <w:t>Kodak,”</w:t>
      </w:r>
      <w:r>
        <w:rPr>
          <w:spacing w:val="-2"/>
          <w:sz w:val="16"/>
        </w:rPr>
        <w:t xml:space="preserve"> </w:t>
      </w:r>
      <w:r>
        <w:rPr>
          <w:i/>
          <w:sz w:val="16"/>
        </w:rPr>
        <w:t>Barron’s</w:t>
      </w:r>
      <w:r>
        <w:rPr>
          <w:sz w:val="16"/>
        </w:rPr>
        <w:t>,</w:t>
      </w:r>
      <w:r>
        <w:rPr>
          <w:spacing w:val="-2"/>
          <w:sz w:val="16"/>
        </w:rPr>
        <w:t xml:space="preserve"> </w:t>
      </w:r>
      <w:r>
        <w:rPr>
          <w:sz w:val="16"/>
        </w:rPr>
        <w:t>January 8,</w:t>
      </w:r>
      <w:r>
        <w:rPr>
          <w:spacing w:val="-2"/>
          <w:sz w:val="16"/>
        </w:rPr>
        <w:t xml:space="preserve"> </w:t>
      </w:r>
      <w:r>
        <w:rPr>
          <w:sz w:val="16"/>
        </w:rPr>
        <w:t>2019.</w:t>
      </w:r>
    </w:p>
    <w:p w14:paraId="784227CA" w14:textId="77777777" w:rsidR="0017154C" w:rsidRDefault="00AF2927">
      <w:pPr>
        <w:pStyle w:val="ListParagraph"/>
        <w:numPr>
          <w:ilvl w:val="0"/>
          <w:numId w:val="1"/>
        </w:numPr>
        <w:tabs>
          <w:tab w:val="left" w:pos="681"/>
        </w:tabs>
        <w:spacing w:before="107" w:line="247" w:lineRule="auto"/>
        <w:ind w:left="499" w:right="431" w:firstLine="0"/>
        <w:jc w:val="left"/>
        <w:rPr>
          <w:sz w:val="16"/>
        </w:rPr>
      </w:pPr>
      <w:bookmarkStart w:id="53" w:name="_bookmark25"/>
      <w:bookmarkEnd w:id="53"/>
      <w:r>
        <w:rPr>
          <w:sz w:val="16"/>
        </w:rPr>
        <w:t xml:space="preserve">Todd Spangler, “Disney Reorganizes Divisions, Creates Dedicated Direct-to-Consumer Streaming Unit,” </w:t>
      </w:r>
      <w:r>
        <w:rPr>
          <w:i/>
          <w:sz w:val="16"/>
        </w:rPr>
        <w:t>Variety</w:t>
      </w:r>
      <w:r>
        <w:rPr>
          <w:sz w:val="16"/>
        </w:rPr>
        <w:t>, March 14, 2018.</w:t>
      </w:r>
    </w:p>
    <w:p w14:paraId="1CFD7981" w14:textId="77777777" w:rsidR="0017154C" w:rsidRDefault="00AF2927">
      <w:pPr>
        <w:pStyle w:val="ListParagraph"/>
        <w:numPr>
          <w:ilvl w:val="0"/>
          <w:numId w:val="1"/>
        </w:numPr>
        <w:tabs>
          <w:tab w:val="left" w:pos="681"/>
        </w:tabs>
        <w:spacing w:before="101"/>
        <w:ind w:left="680" w:hanging="181"/>
        <w:jc w:val="left"/>
        <w:rPr>
          <w:sz w:val="16"/>
        </w:rPr>
      </w:pPr>
      <w:bookmarkStart w:id="54" w:name="_bookmark26"/>
      <w:bookmarkEnd w:id="54"/>
      <w:r>
        <w:rPr>
          <w:sz w:val="16"/>
        </w:rPr>
        <w:t>Jack</w:t>
      </w:r>
      <w:r>
        <w:rPr>
          <w:spacing w:val="-4"/>
          <w:sz w:val="16"/>
        </w:rPr>
        <w:t xml:space="preserve"> </w:t>
      </w:r>
      <w:r>
        <w:rPr>
          <w:sz w:val="16"/>
        </w:rPr>
        <w:t>Hough,</w:t>
      </w:r>
      <w:r>
        <w:rPr>
          <w:spacing w:val="-2"/>
          <w:sz w:val="16"/>
        </w:rPr>
        <w:t xml:space="preserve"> </w:t>
      </w:r>
      <w:r>
        <w:rPr>
          <w:sz w:val="16"/>
        </w:rPr>
        <w:t>“Disney’s</w:t>
      </w:r>
      <w:r>
        <w:rPr>
          <w:spacing w:val="-3"/>
          <w:sz w:val="16"/>
        </w:rPr>
        <w:t xml:space="preserve"> </w:t>
      </w:r>
      <w:r>
        <w:rPr>
          <w:sz w:val="16"/>
        </w:rPr>
        <w:t>Bob</w:t>
      </w:r>
      <w:r>
        <w:rPr>
          <w:spacing w:val="-3"/>
          <w:sz w:val="16"/>
        </w:rPr>
        <w:t xml:space="preserve"> </w:t>
      </w:r>
      <w:r>
        <w:rPr>
          <w:sz w:val="16"/>
        </w:rPr>
        <w:t>Iger</w:t>
      </w:r>
      <w:r>
        <w:rPr>
          <w:spacing w:val="-1"/>
          <w:sz w:val="16"/>
        </w:rPr>
        <w:t xml:space="preserve"> </w:t>
      </w:r>
      <w:r>
        <w:rPr>
          <w:sz w:val="16"/>
        </w:rPr>
        <w:t>Talks</w:t>
      </w:r>
      <w:r>
        <w:rPr>
          <w:spacing w:val="-1"/>
          <w:sz w:val="16"/>
        </w:rPr>
        <w:t xml:space="preserve"> </w:t>
      </w:r>
      <w:r>
        <w:rPr>
          <w:sz w:val="16"/>
        </w:rPr>
        <w:t>Streaming, Park Plans,</w:t>
      </w:r>
      <w:r>
        <w:rPr>
          <w:spacing w:val="-2"/>
          <w:sz w:val="16"/>
        </w:rPr>
        <w:t xml:space="preserve"> </w:t>
      </w:r>
      <w:r>
        <w:rPr>
          <w:sz w:val="16"/>
        </w:rPr>
        <w:t>and</w:t>
      </w:r>
      <w:r>
        <w:rPr>
          <w:spacing w:val="-3"/>
          <w:sz w:val="16"/>
        </w:rPr>
        <w:t xml:space="preserve"> </w:t>
      </w:r>
      <w:r>
        <w:rPr>
          <w:sz w:val="16"/>
        </w:rPr>
        <w:t>Learning</w:t>
      </w:r>
      <w:r>
        <w:rPr>
          <w:spacing w:val="-3"/>
          <w:sz w:val="16"/>
        </w:rPr>
        <w:t xml:space="preserve"> </w:t>
      </w:r>
      <w:r>
        <w:rPr>
          <w:sz w:val="16"/>
        </w:rPr>
        <w:t>from</w:t>
      </w:r>
      <w:r>
        <w:rPr>
          <w:spacing w:val="-3"/>
          <w:sz w:val="16"/>
        </w:rPr>
        <w:t xml:space="preserve"> </w:t>
      </w:r>
      <w:r>
        <w:rPr>
          <w:sz w:val="16"/>
        </w:rPr>
        <w:t>Kodak,”</w:t>
      </w:r>
      <w:r>
        <w:rPr>
          <w:spacing w:val="-2"/>
          <w:sz w:val="16"/>
        </w:rPr>
        <w:t xml:space="preserve"> </w:t>
      </w:r>
      <w:r>
        <w:rPr>
          <w:i/>
          <w:sz w:val="16"/>
        </w:rPr>
        <w:t>Barron’s</w:t>
      </w:r>
      <w:r>
        <w:rPr>
          <w:sz w:val="16"/>
        </w:rPr>
        <w:t>,</w:t>
      </w:r>
      <w:r>
        <w:rPr>
          <w:spacing w:val="-2"/>
          <w:sz w:val="16"/>
        </w:rPr>
        <w:t xml:space="preserve"> </w:t>
      </w:r>
      <w:r>
        <w:rPr>
          <w:sz w:val="16"/>
        </w:rPr>
        <w:t>January 8,</w:t>
      </w:r>
      <w:r>
        <w:rPr>
          <w:spacing w:val="-2"/>
          <w:sz w:val="16"/>
        </w:rPr>
        <w:t xml:space="preserve"> </w:t>
      </w:r>
      <w:r>
        <w:rPr>
          <w:sz w:val="16"/>
        </w:rPr>
        <w:t>2019.</w:t>
      </w:r>
    </w:p>
    <w:p w14:paraId="432B0CED" w14:textId="77777777" w:rsidR="0017154C" w:rsidRDefault="00AF2927">
      <w:pPr>
        <w:pStyle w:val="ListParagraph"/>
        <w:numPr>
          <w:ilvl w:val="0"/>
          <w:numId w:val="1"/>
        </w:numPr>
        <w:tabs>
          <w:tab w:val="left" w:pos="681"/>
        </w:tabs>
        <w:spacing w:before="108"/>
        <w:ind w:left="680" w:hanging="181"/>
        <w:jc w:val="left"/>
        <w:rPr>
          <w:sz w:val="16"/>
        </w:rPr>
      </w:pPr>
      <w:bookmarkStart w:id="55" w:name="_bookmark27"/>
      <w:bookmarkEnd w:id="55"/>
      <w:r>
        <w:rPr>
          <w:sz w:val="16"/>
        </w:rPr>
        <w:t>Todd</w:t>
      </w:r>
      <w:r>
        <w:rPr>
          <w:spacing w:val="-1"/>
          <w:sz w:val="16"/>
        </w:rPr>
        <w:t xml:space="preserve"> </w:t>
      </w:r>
      <w:r>
        <w:rPr>
          <w:sz w:val="16"/>
        </w:rPr>
        <w:t>Spangler,</w:t>
      </w:r>
      <w:r>
        <w:rPr>
          <w:spacing w:val="-3"/>
          <w:sz w:val="16"/>
        </w:rPr>
        <w:t xml:space="preserve"> </w:t>
      </w:r>
      <w:r>
        <w:rPr>
          <w:sz w:val="16"/>
        </w:rPr>
        <w:t>“Disney+ Lineup:</w:t>
      </w:r>
      <w:r>
        <w:rPr>
          <w:spacing w:val="-3"/>
          <w:sz w:val="16"/>
        </w:rPr>
        <w:t xml:space="preserve"> </w:t>
      </w:r>
      <w:r>
        <w:rPr>
          <w:sz w:val="16"/>
        </w:rPr>
        <w:t>All the</w:t>
      </w:r>
      <w:r>
        <w:rPr>
          <w:spacing w:val="-1"/>
          <w:sz w:val="16"/>
        </w:rPr>
        <w:t xml:space="preserve"> </w:t>
      </w:r>
      <w:r>
        <w:rPr>
          <w:sz w:val="16"/>
        </w:rPr>
        <w:t>Shows</w:t>
      </w:r>
      <w:r>
        <w:rPr>
          <w:spacing w:val="-4"/>
          <w:sz w:val="16"/>
        </w:rPr>
        <w:t xml:space="preserve"> </w:t>
      </w:r>
      <w:r>
        <w:rPr>
          <w:sz w:val="16"/>
        </w:rPr>
        <w:t>and</w:t>
      </w:r>
      <w:r>
        <w:rPr>
          <w:spacing w:val="-3"/>
          <w:sz w:val="16"/>
        </w:rPr>
        <w:t xml:space="preserve"> </w:t>
      </w:r>
      <w:r>
        <w:rPr>
          <w:sz w:val="16"/>
        </w:rPr>
        <w:t>Movies</w:t>
      </w:r>
      <w:r>
        <w:rPr>
          <w:spacing w:val="-4"/>
          <w:sz w:val="16"/>
        </w:rPr>
        <w:t xml:space="preserve"> </w:t>
      </w:r>
      <w:r>
        <w:rPr>
          <w:sz w:val="16"/>
        </w:rPr>
        <w:t>Confirmed</w:t>
      </w:r>
      <w:r>
        <w:rPr>
          <w:spacing w:val="-1"/>
          <w:sz w:val="16"/>
        </w:rPr>
        <w:t xml:space="preserve"> </w:t>
      </w:r>
      <w:r>
        <w:rPr>
          <w:sz w:val="16"/>
        </w:rPr>
        <w:t>for</w:t>
      </w:r>
      <w:r>
        <w:rPr>
          <w:spacing w:val="-2"/>
          <w:sz w:val="16"/>
        </w:rPr>
        <w:t xml:space="preserve"> </w:t>
      </w:r>
      <w:r>
        <w:rPr>
          <w:sz w:val="16"/>
        </w:rPr>
        <w:t>Streaming</w:t>
      </w:r>
      <w:r>
        <w:rPr>
          <w:spacing w:val="-1"/>
          <w:sz w:val="16"/>
        </w:rPr>
        <w:t xml:space="preserve"> </w:t>
      </w:r>
      <w:r>
        <w:rPr>
          <w:sz w:val="16"/>
        </w:rPr>
        <w:t>Service,”</w:t>
      </w:r>
      <w:r>
        <w:rPr>
          <w:spacing w:val="-2"/>
          <w:sz w:val="16"/>
        </w:rPr>
        <w:t xml:space="preserve"> </w:t>
      </w:r>
      <w:r>
        <w:rPr>
          <w:i/>
          <w:sz w:val="16"/>
        </w:rPr>
        <w:t>Variety</w:t>
      </w:r>
      <w:r>
        <w:rPr>
          <w:sz w:val="16"/>
        </w:rPr>
        <w:t>, April</w:t>
      </w:r>
      <w:r>
        <w:rPr>
          <w:spacing w:val="-2"/>
          <w:sz w:val="16"/>
        </w:rPr>
        <w:t xml:space="preserve"> </w:t>
      </w:r>
      <w:r>
        <w:rPr>
          <w:sz w:val="16"/>
        </w:rPr>
        <w:t>12,</w:t>
      </w:r>
      <w:r>
        <w:rPr>
          <w:spacing w:val="-3"/>
          <w:sz w:val="16"/>
        </w:rPr>
        <w:t xml:space="preserve"> </w:t>
      </w:r>
      <w:r>
        <w:rPr>
          <w:sz w:val="16"/>
        </w:rPr>
        <w:t>2019.</w:t>
      </w:r>
    </w:p>
    <w:p w14:paraId="659BA960" w14:textId="77777777" w:rsidR="0017154C" w:rsidRDefault="00AF2927">
      <w:pPr>
        <w:pStyle w:val="ListParagraph"/>
        <w:numPr>
          <w:ilvl w:val="0"/>
          <w:numId w:val="1"/>
        </w:numPr>
        <w:tabs>
          <w:tab w:val="left" w:pos="681"/>
        </w:tabs>
        <w:spacing w:line="249" w:lineRule="auto"/>
        <w:ind w:left="499" w:right="445" w:firstLine="0"/>
        <w:jc w:val="left"/>
        <w:rPr>
          <w:sz w:val="16"/>
        </w:rPr>
      </w:pPr>
      <w:r>
        <w:rPr>
          <w:sz w:val="16"/>
        </w:rPr>
        <w:t xml:space="preserve">“Disney Spotlights Comprehensive Direct-to-Consumer Strategy at 2019 Investor Day,” </w:t>
      </w:r>
      <w:r>
        <w:rPr>
          <w:i/>
          <w:sz w:val="16"/>
        </w:rPr>
        <w:t>The Walt Disney Company</w:t>
      </w:r>
      <w:r>
        <w:rPr>
          <w:sz w:val="16"/>
        </w:rPr>
        <w:t>, April 11, 2019.</w:t>
      </w:r>
    </w:p>
    <w:p w14:paraId="1FBDBA71" w14:textId="0438D4E5" w:rsidR="0017154C" w:rsidRDefault="00FF04F3">
      <w:pPr>
        <w:pStyle w:val="BodyText"/>
        <w:spacing w:line="20" w:lineRule="exact"/>
        <w:ind w:left="471"/>
        <w:rPr>
          <w:sz w:val="2"/>
        </w:rPr>
      </w:pPr>
      <w:r>
        <w:rPr>
          <w:noProof/>
          <w:sz w:val="2"/>
          <w:lang w:val="en-GB" w:eastAsia="en-GB"/>
        </w:rPr>
        <mc:AlternateContent>
          <mc:Choice Requires="wpg">
            <w:drawing>
              <wp:inline distT="0" distB="0" distL="0" distR="0" wp14:anchorId="09587569" wp14:editId="4F517D18">
                <wp:extent cx="5751830" cy="6350"/>
                <wp:effectExtent l="2540" t="1905" r="0" b="127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6350"/>
                          <a:chOff x="0" y="0"/>
                          <a:chExt cx="9058" cy="10"/>
                        </a:xfrm>
                      </wpg:grpSpPr>
                      <wps:wsp>
                        <wps:cNvPr id="8" name="Rectangle 4"/>
                        <wps:cNvSpPr>
                          <a:spLocks noChangeArrowheads="1"/>
                        </wps:cNvSpPr>
                        <wps:spPr bwMode="auto">
                          <a:xfrm>
                            <a:off x="0" y="0"/>
                            <a:ext cx="90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7C8D5A" id="Group 3" o:spid="_x0000_s1026" style="width:452.9pt;height:.5pt;mso-position-horizontal-relative:char;mso-position-vertical-relative:line" coordsize="9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">
                <v:rect id="Rectangle 4" o:spid="_x0000_s1027" style="position:absolute;width:90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14:paraId="4CA65079" w14:textId="77777777" w:rsidR="0017154C" w:rsidRDefault="00AF2927">
      <w:pPr>
        <w:spacing w:before="1"/>
        <w:ind w:right="315"/>
        <w:jc w:val="right"/>
        <w:rPr>
          <w:rFonts w:ascii="Arial"/>
          <w:b/>
          <w:sz w:val="18"/>
        </w:rPr>
      </w:pPr>
      <w:r>
        <w:rPr>
          <w:rFonts w:ascii="Arial"/>
          <w:b/>
          <w:sz w:val="18"/>
        </w:rPr>
        <w:t>17</w:t>
      </w:r>
    </w:p>
    <w:p w14:paraId="236A207A" w14:textId="77777777" w:rsidR="0017154C" w:rsidRDefault="0017154C">
      <w:pPr>
        <w:jc w:val="right"/>
        <w:rPr>
          <w:rFonts w:ascii="Arial"/>
          <w:sz w:val="18"/>
        </w:rPr>
        <w:sectPr w:rsidR="0017154C">
          <w:pgSz w:w="12240" w:h="15840"/>
          <w:pgMar w:top="920" w:right="1120" w:bottom="700" w:left="1300" w:header="0" w:footer="501" w:gutter="0"/>
          <w:cols w:space="720"/>
        </w:sectPr>
      </w:pPr>
    </w:p>
    <w:p w14:paraId="2E1F19CD" w14:textId="1B2B03C8" w:rsidR="0017154C" w:rsidRPr="008844E2" w:rsidRDefault="00AF2927" w:rsidP="008844E2">
      <w:pPr>
        <w:tabs>
          <w:tab w:val="left" w:pos="4575"/>
        </w:tabs>
        <w:spacing w:before="77"/>
        <w:ind w:left="140"/>
        <w:rPr>
          <w:b/>
          <w:bCs/>
          <w:sz w:val="16"/>
        </w:rPr>
      </w:pPr>
      <w:r>
        <w:rPr>
          <w:b/>
          <w:sz w:val="16"/>
        </w:rPr>
        <w:lastRenderedPageBreak/>
        <w:t>519-094</w:t>
      </w:r>
      <w:r>
        <w:rPr>
          <w:b/>
          <w:sz w:val="16"/>
        </w:rPr>
        <w:tab/>
      </w:r>
      <w:r w:rsidR="008844E2" w:rsidRPr="008844E2">
        <w:rPr>
          <w:b/>
          <w:bCs/>
          <w:sz w:val="16"/>
        </w:rPr>
        <w:t xml:space="preserve">Rat streaming platformi u 2019. </w:t>
      </w:r>
      <w:proofErr w:type="gramStart"/>
      <w:r w:rsidR="008844E2" w:rsidRPr="008844E2">
        <w:rPr>
          <w:b/>
          <w:bCs/>
          <w:sz w:val="16"/>
        </w:rPr>
        <w:t>godini :</w:t>
      </w:r>
      <w:proofErr w:type="gramEnd"/>
      <w:r w:rsidR="008844E2" w:rsidRPr="008844E2">
        <w:rPr>
          <w:b/>
          <w:bCs/>
          <w:sz w:val="16"/>
        </w:rPr>
        <w:t xml:space="preserve"> Može li Dizni prestići Netflix?</w:t>
      </w:r>
    </w:p>
    <w:p w14:paraId="7A2D87EA" w14:textId="77777777" w:rsidR="0017154C" w:rsidRDefault="00AF2927">
      <w:pPr>
        <w:pStyle w:val="ListParagraph"/>
        <w:numPr>
          <w:ilvl w:val="0"/>
          <w:numId w:val="1"/>
        </w:numPr>
        <w:tabs>
          <w:tab w:val="left" w:pos="321"/>
        </w:tabs>
        <w:spacing w:before="100" w:line="249" w:lineRule="auto"/>
        <w:ind w:right="1788" w:hanging="1"/>
        <w:jc w:val="left"/>
        <w:rPr>
          <w:sz w:val="16"/>
        </w:rPr>
      </w:pPr>
      <w:bookmarkStart w:id="56" w:name="_bookmark28"/>
      <w:bookmarkEnd w:id="56"/>
      <w:r>
        <w:rPr>
          <w:sz w:val="16"/>
        </w:rPr>
        <w:t xml:space="preserve">“The Walt Disney Company Investor Day 2019,” </w:t>
      </w:r>
      <w:r>
        <w:rPr>
          <w:i/>
          <w:sz w:val="16"/>
        </w:rPr>
        <w:t>The Walt Disney Company</w:t>
      </w:r>
      <w:r>
        <w:rPr>
          <w:sz w:val="16"/>
        </w:rPr>
        <w:t>, thewaltdisneycompany.com/wp- content/uploads/2019/03/disney_investor-day_2019.pdf.</w:t>
      </w:r>
    </w:p>
    <w:p w14:paraId="3FC40FEC" w14:textId="77777777" w:rsidR="0017154C" w:rsidRDefault="00AF2927">
      <w:pPr>
        <w:pStyle w:val="ListParagraph"/>
        <w:numPr>
          <w:ilvl w:val="0"/>
          <w:numId w:val="1"/>
        </w:numPr>
        <w:tabs>
          <w:tab w:val="left" w:pos="321"/>
        </w:tabs>
        <w:spacing w:before="97"/>
        <w:ind w:left="320" w:hanging="181"/>
        <w:jc w:val="left"/>
        <w:rPr>
          <w:sz w:val="16"/>
        </w:rPr>
      </w:pPr>
      <w:bookmarkStart w:id="57" w:name="_bookmark29"/>
      <w:bookmarkEnd w:id="57"/>
      <w:r>
        <w:rPr>
          <w:sz w:val="16"/>
        </w:rPr>
        <w:t>Hilary</w:t>
      </w:r>
      <w:r>
        <w:rPr>
          <w:spacing w:val="-1"/>
          <w:sz w:val="16"/>
        </w:rPr>
        <w:t xml:space="preserve"> </w:t>
      </w:r>
      <w:r>
        <w:rPr>
          <w:sz w:val="16"/>
        </w:rPr>
        <w:t>Russ,</w:t>
      </w:r>
      <w:r>
        <w:rPr>
          <w:spacing w:val="-3"/>
          <w:sz w:val="16"/>
        </w:rPr>
        <w:t xml:space="preserve"> </w:t>
      </w:r>
      <w:r>
        <w:rPr>
          <w:sz w:val="16"/>
        </w:rPr>
        <w:t>“Disney</w:t>
      </w:r>
      <w:r>
        <w:rPr>
          <w:spacing w:val="-1"/>
          <w:sz w:val="16"/>
        </w:rPr>
        <w:t xml:space="preserve"> </w:t>
      </w:r>
      <w:r>
        <w:rPr>
          <w:sz w:val="16"/>
        </w:rPr>
        <w:t>Sees</w:t>
      </w:r>
      <w:r>
        <w:rPr>
          <w:spacing w:val="-1"/>
          <w:sz w:val="16"/>
        </w:rPr>
        <w:t xml:space="preserve"> </w:t>
      </w:r>
      <w:r>
        <w:rPr>
          <w:sz w:val="16"/>
        </w:rPr>
        <w:t>ESPN+</w:t>
      </w:r>
      <w:r>
        <w:rPr>
          <w:spacing w:val="-2"/>
          <w:sz w:val="16"/>
        </w:rPr>
        <w:t xml:space="preserve"> </w:t>
      </w:r>
      <w:r>
        <w:rPr>
          <w:sz w:val="16"/>
        </w:rPr>
        <w:t>Reaching</w:t>
      </w:r>
      <w:r>
        <w:rPr>
          <w:spacing w:val="-1"/>
          <w:sz w:val="16"/>
        </w:rPr>
        <w:t xml:space="preserve"> </w:t>
      </w:r>
      <w:r>
        <w:rPr>
          <w:sz w:val="16"/>
        </w:rPr>
        <w:t>up</w:t>
      </w:r>
      <w:r>
        <w:rPr>
          <w:spacing w:val="-1"/>
          <w:sz w:val="16"/>
        </w:rPr>
        <w:t xml:space="preserve"> </w:t>
      </w:r>
      <w:r>
        <w:rPr>
          <w:sz w:val="16"/>
        </w:rPr>
        <w:t>to</w:t>
      </w:r>
      <w:r>
        <w:rPr>
          <w:spacing w:val="-1"/>
          <w:sz w:val="16"/>
        </w:rPr>
        <w:t xml:space="preserve"> </w:t>
      </w:r>
      <w:r>
        <w:rPr>
          <w:sz w:val="16"/>
        </w:rPr>
        <w:t>12 Million</w:t>
      </w:r>
      <w:r>
        <w:rPr>
          <w:spacing w:val="-3"/>
          <w:sz w:val="16"/>
        </w:rPr>
        <w:t xml:space="preserve"> </w:t>
      </w:r>
      <w:r>
        <w:rPr>
          <w:sz w:val="16"/>
        </w:rPr>
        <w:t>Subscribers</w:t>
      </w:r>
      <w:r>
        <w:rPr>
          <w:spacing w:val="-1"/>
          <w:sz w:val="16"/>
        </w:rPr>
        <w:t xml:space="preserve"> </w:t>
      </w:r>
      <w:r>
        <w:rPr>
          <w:sz w:val="16"/>
        </w:rPr>
        <w:t>by</w:t>
      </w:r>
      <w:r>
        <w:rPr>
          <w:spacing w:val="-1"/>
          <w:sz w:val="16"/>
        </w:rPr>
        <w:t xml:space="preserve"> </w:t>
      </w:r>
      <w:r>
        <w:rPr>
          <w:sz w:val="16"/>
        </w:rPr>
        <w:t>2024,”</w:t>
      </w:r>
      <w:r>
        <w:rPr>
          <w:spacing w:val="-3"/>
          <w:sz w:val="16"/>
        </w:rPr>
        <w:t xml:space="preserve"> </w:t>
      </w:r>
      <w:r>
        <w:rPr>
          <w:i/>
          <w:sz w:val="16"/>
        </w:rPr>
        <w:t>Reuters</w:t>
      </w:r>
      <w:r>
        <w:rPr>
          <w:sz w:val="16"/>
        </w:rPr>
        <w:t>,</w:t>
      </w:r>
      <w:r>
        <w:rPr>
          <w:spacing w:val="-3"/>
          <w:sz w:val="16"/>
        </w:rPr>
        <w:t xml:space="preserve"> </w:t>
      </w:r>
      <w:r>
        <w:rPr>
          <w:sz w:val="16"/>
        </w:rPr>
        <w:t>April</w:t>
      </w:r>
      <w:r>
        <w:rPr>
          <w:spacing w:val="-1"/>
          <w:sz w:val="16"/>
        </w:rPr>
        <w:t xml:space="preserve"> </w:t>
      </w:r>
      <w:r>
        <w:rPr>
          <w:sz w:val="16"/>
        </w:rPr>
        <w:t>11,</w:t>
      </w:r>
      <w:r>
        <w:rPr>
          <w:spacing w:val="-3"/>
          <w:sz w:val="16"/>
        </w:rPr>
        <w:t xml:space="preserve"> </w:t>
      </w:r>
      <w:r>
        <w:rPr>
          <w:sz w:val="16"/>
        </w:rPr>
        <w:t>2019;</w:t>
      </w:r>
      <w:r>
        <w:rPr>
          <w:spacing w:val="-3"/>
          <w:sz w:val="16"/>
        </w:rPr>
        <w:t xml:space="preserve"> </w:t>
      </w:r>
      <w:r>
        <w:rPr>
          <w:sz w:val="16"/>
        </w:rPr>
        <w:t>“Hulu</w:t>
      </w:r>
      <w:r>
        <w:rPr>
          <w:spacing w:val="-1"/>
          <w:sz w:val="16"/>
        </w:rPr>
        <w:t xml:space="preserve"> </w:t>
      </w:r>
      <w:r>
        <w:rPr>
          <w:sz w:val="16"/>
        </w:rPr>
        <w:t>Spends</w:t>
      </w:r>
    </w:p>
    <w:p w14:paraId="5FA3AA92" w14:textId="77777777" w:rsidR="0017154C" w:rsidRDefault="00AF2927">
      <w:pPr>
        <w:spacing w:before="8"/>
        <w:ind w:left="139"/>
        <w:rPr>
          <w:sz w:val="16"/>
        </w:rPr>
      </w:pPr>
      <w:bookmarkStart w:id="58" w:name="_bookmark30"/>
      <w:bookmarkEnd w:id="58"/>
      <w:r>
        <w:rPr>
          <w:sz w:val="16"/>
        </w:rPr>
        <w:t xml:space="preserve">$1.43 Billion to Buy Back AT&amp;T Stake, Values Streaming Service at $15 Billion,” </w:t>
      </w:r>
      <w:r>
        <w:rPr>
          <w:i/>
          <w:sz w:val="16"/>
        </w:rPr>
        <w:t>Reuters</w:t>
      </w:r>
      <w:r>
        <w:rPr>
          <w:sz w:val="16"/>
        </w:rPr>
        <w:t>, April 15, 2019.</w:t>
      </w:r>
    </w:p>
    <w:p w14:paraId="24D39B13" w14:textId="77777777" w:rsidR="0017154C" w:rsidRDefault="00AF2927">
      <w:pPr>
        <w:pStyle w:val="ListParagraph"/>
        <w:numPr>
          <w:ilvl w:val="0"/>
          <w:numId w:val="1"/>
        </w:numPr>
        <w:tabs>
          <w:tab w:val="left" w:pos="321"/>
        </w:tabs>
        <w:spacing w:before="107" w:line="249" w:lineRule="auto"/>
        <w:ind w:left="139" w:right="724" w:firstLine="0"/>
        <w:jc w:val="left"/>
        <w:rPr>
          <w:sz w:val="16"/>
        </w:rPr>
      </w:pPr>
      <w:bookmarkStart w:id="59" w:name="_bookmark31"/>
      <w:bookmarkStart w:id="60" w:name="_bookmark32"/>
      <w:bookmarkEnd w:id="59"/>
      <w:bookmarkEnd w:id="60"/>
      <w:r>
        <w:rPr>
          <w:sz w:val="16"/>
        </w:rPr>
        <w:t xml:space="preserve">David Bloom, “NBCU Shakes </w:t>
      </w:r>
      <w:proofErr w:type="gramStart"/>
      <w:r>
        <w:rPr>
          <w:sz w:val="16"/>
        </w:rPr>
        <w:t>Up</w:t>
      </w:r>
      <w:proofErr w:type="gramEnd"/>
      <w:r>
        <w:rPr>
          <w:sz w:val="16"/>
        </w:rPr>
        <w:t xml:space="preserve"> Leadership, Streaming Video with Planned Service,” </w:t>
      </w:r>
      <w:r>
        <w:rPr>
          <w:i/>
          <w:sz w:val="16"/>
        </w:rPr>
        <w:t>Forbes</w:t>
      </w:r>
      <w:r>
        <w:rPr>
          <w:sz w:val="16"/>
        </w:rPr>
        <w:t>, January 15, 2019; Brian Steinberg</w:t>
      </w:r>
      <w:r>
        <w:rPr>
          <w:spacing w:val="-5"/>
          <w:sz w:val="16"/>
        </w:rPr>
        <w:t xml:space="preserve"> </w:t>
      </w:r>
      <w:r>
        <w:rPr>
          <w:sz w:val="16"/>
        </w:rPr>
        <w:t>and</w:t>
      </w:r>
      <w:r>
        <w:rPr>
          <w:spacing w:val="-4"/>
          <w:sz w:val="16"/>
        </w:rPr>
        <w:t xml:space="preserve"> </w:t>
      </w:r>
      <w:r>
        <w:rPr>
          <w:sz w:val="16"/>
        </w:rPr>
        <w:t>Cynthia</w:t>
      </w:r>
      <w:r>
        <w:rPr>
          <w:spacing w:val="-3"/>
          <w:sz w:val="16"/>
        </w:rPr>
        <w:t xml:space="preserve"> </w:t>
      </w:r>
      <w:r>
        <w:rPr>
          <w:sz w:val="16"/>
        </w:rPr>
        <w:t>Littleton,</w:t>
      </w:r>
      <w:r>
        <w:rPr>
          <w:spacing w:val="-4"/>
          <w:sz w:val="16"/>
        </w:rPr>
        <w:t xml:space="preserve"> </w:t>
      </w:r>
      <w:r>
        <w:rPr>
          <w:sz w:val="16"/>
        </w:rPr>
        <w:t>“What</w:t>
      </w:r>
      <w:r>
        <w:rPr>
          <w:spacing w:val="-4"/>
          <w:sz w:val="16"/>
        </w:rPr>
        <w:t xml:space="preserve"> </w:t>
      </w:r>
      <w:r>
        <w:rPr>
          <w:sz w:val="16"/>
        </w:rPr>
        <w:t>We</w:t>
      </w:r>
      <w:r>
        <w:rPr>
          <w:spacing w:val="-3"/>
          <w:sz w:val="16"/>
        </w:rPr>
        <w:t xml:space="preserve"> </w:t>
      </w:r>
      <w:r>
        <w:rPr>
          <w:sz w:val="16"/>
        </w:rPr>
        <w:t>Know</w:t>
      </w:r>
      <w:r>
        <w:rPr>
          <w:spacing w:val="-4"/>
          <w:sz w:val="16"/>
        </w:rPr>
        <w:t xml:space="preserve"> </w:t>
      </w:r>
      <w:r>
        <w:rPr>
          <w:sz w:val="16"/>
        </w:rPr>
        <w:t>About</w:t>
      </w:r>
      <w:r>
        <w:rPr>
          <w:spacing w:val="-1"/>
          <w:sz w:val="16"/>
        </w:rPr>
        <w:t xml:space="preserve"> </w:t>
      </w:r>
      <w:r>
        <w:rPr>
          <w:sz w:val="16"/>
        </w:rPr>
        <w:t>NBCUniversal’s</w:t>
      </w:r>
      <w:r>
        <w:rPr>
          <w:spacing w:val="-3"/>
          <w:sz w:val="16"/>
        </w:rPr>
        <w:t xml:space="preserve"> </w:t>
      </w:r>
      <w:r>
        <w:rPr>
          <w:sz w:val="16"/>
        </w:rPr>
        <w:t>Future</w:t>
      </w:r>
      <w:r>
        <w:rPr>
          <w:spacing w:val="-2"/>
          <w:sz w:val="16"/>
        </w:rPr>
        <w:t xml:space="preserve"> </w:t>
      </w:r>
      <w:r>
        <w:rPr>
          <w:sz w:val="16"/>
        </w:rPr>
        <w:t>Streaming</w:t>
      </w:r>
      <w:r>
        <w:rPr>
          <w:spacing w:val="-2"/>
          <w:sz w:val="16"/>
        </w:rPr>
        <w:t xml:space="preserve"> </w:t>
      </w:r>
      <w:r>
        <w:rPr>
          <w:sz w:val="16"/>
        </w:rPr>
        <w:t>Service,”</w:t>
      </w:r>
      <w:r>
        <w:rPr>
          <w:spacing w:val="-4"/>
          <w:sz w:val="16"/>
        </w:rPr>
        <w:t xml:space="preserve"> </w:t>
      </w:r>
      <w:r>
        <w:rPr>
          <w:i/>
          <w:sz w:val="16"/>
        </w:rPr>
        <w:t>Variety</w:t>
      </w:r>
      <w:r>
        <w:rPr>
          <w:sz w:val="16"/>
        </w:rPr>
        <w:t>, January</w:t>
      </w:r>
      <w:r>
        <w:rPr>
          <w:spacing w:val="-5"/>
          <w:sz w:val="16"/>
        </w:rPr>
        <w:t xml:space="preserve"> </w:t>
      </w:r>
      <w:r>
        <w:rPr>
          <w:sz w:val="16"/>
        </w:rPr>
        <w:t>15,</w:t>
      </w:r>
      <w:r>
        <w:rPr>
          <w:spacing w:val="-4"/>
          <w:sz w:val="16"/>
        </w:rPr>
        <w:t xml:space="preserve"> </w:t>
      </w:r>
      <w:r>
        <w:rPr>
          <w:sz w:val="16"/>
        </w:rPr>
        <w:t>2019.</w:t>
      </w:r>
    </w:p>
    <w:p w14:paraId="64F1014A" w14:textId="77777777" w:rsidR="0017154C" w:rsidRDefault="00AF2927">
      <w:pPr>
        <w:pStyle w:val="ListParagraph"/>
        <w:numPr>
          <w:ilvl w:val="0"/>
          <w:numId w:val="1"/>
        </w:numPr>
        <w:tabs>
          <w:tab w:val="left" w:pos="321"/>
        </w:tabs>
        <w:spacing w:before="97" w:line="249" w:lineRule="auto"/>
        <w:ind w:right="855" w:hanging="1"/>
        <w:jc w:val="left"/>
        <w:rPr>
          <w:sz w:val="16"/>
        </w:rPr>
      </w:pPr>
      <w:bookmarkStart w:id="61" w:name="_bookmark33"/>
      <w:bookmarkStart w:id="62" w:name="_bookmark35"/>
      <w:bookmarkEnd w:id="61"/>
      <w:bookmarkEnd w:id="62"/>
      <w:r>
        <w:rPr>
          <w:sz w:val="16"/>
        </w:rPr>
        <w:t xml:space="preserve">Matt Donnelly, “WarnerMedia to Launch Direct to Consumer Streaming Service in Late 2019,” </w:t>
      </w:r>
      <w:r>
        <w:rPr>
          <w:i/>
          <w:sz w:val="16"/>
        </w:rPr>
        <w:t>Variety</w:t>
      </w:r>
      <w:r>
        <w:rPr>
          <w:sz w:val="16"/>
        </w:rPr>
        <w:t>, October 10, 2018; Peter</w:t>
      </w:r>
      <w:r>
        <w:rPr>
          <w:spacing w:val="-3"/>
          <w:sz w:val="16"/>
        </w:rPr>
        <w:t xml:space="preserve"> </w:t>
      </w:r>
      <w:r>
        <w:rPr>
          <w:sz w:val="16"/>
        </w:rPr>
        <w:t>White,</w:t>
      </w:r>
      <w:r>
        <w:rPr>
          <w:spacing w:val="-4"/>
          <w:sz w:val="16"/>
        </w:rPr>
        <w:t xml:space="preserve"> </w:t>
      </w:r>
      <w:r>
        <w:rPr>
          <w:sz w:val="16"/>
        </w:rPr>
        <w:t>“Kevin</w:t>
      </w:r>
      <w:r>
        <w:rPr>
          <w:spacing w:val="-2"/>
          <w:sz w:val="16"/>
        </w:rPr>
        <w:t xml:space="preserve"> </w:t>
      </w:r>
      <w:r>
        <w:rPr>
          <w:sz w:val="16"/>
        </w:rPr>
        <w:t>Reilly</w:t>
      </w:r>
      <w:r>
        <w:rPr>
          <w:spacing w:val="-5"/>
          <w:sz w:val="16"/>
        </w:rPr>
        <w:t xml:space="preserve"> </w:t>
      </w:r>
      <w:r>
        <w:rPr>
          <w:sz w:val="16"/>
        </w:rPr>
        <w:t>Reveals</w:t>
      </w:r>
      <w:r>
        <w:rPr>
          <w:spacing w:val="-3"/>
          <w:sz w:val="16"/>
        </w:rPr>
        <w:t xml:space="preserve"> </w:t>
      </w:r>
      <w:r>
        <w:rPr>
          <w:sz w:val="16"/>
        </w:rPr>
        <w:t>First</w:t>
      </w:r>
      <w:r>
        <w:rPr>
          <w:spacing w:val="-4"/>
          <w:sz w:val="16"/>
        </w:rPr>
        <w:t xml:space="preserve"> </w:t>
      </w:r>
      <w:r>
        <w:rPr>
          <w:sz w:val="16"/>
        </w:rPr>
        <w:t>Content</w:t>
      </w:r>
      <w:r>
        <w:rPr>
          <w:spacing w:val="-4"/>
          <w:sz w:val="16"/>
        </w:rPr>
        <w:t xml:space="preserve"> </w:t>
      </w:r>
      <w:r>
        <w:rPr>
          <w:sz w:val="16"/>
        </w:rPr>
        <w:t>Details</w:t>
      </w:r>
      <w:r>
        <w:rPr>
          <w:spacing w:val="-4"/>
          <w:sz w:val="16"/>
        </w:rPr>
        <w:t xml:space="preserve"> </w:t>
      </w:r>
      <w:r>
        <w:rPr>
          <w:sz w:val="16"/>
        </w:rPr>
        <w:t>of</w:t>
      </w:r>
      <w:r>
        <w:rPr>
          <w:spacing w:val="-3"/>
          <w:sz w:val="16"/>
        </w:rPr>
        <w:t xml:space="preserve"> </w:t>
      </w:r>
      <w:r>
        <w:rPr>
          <w:sz w:val="16"/>
        </w:rPr>
        <w:t>New</w:t>
      </w:r>
      <w:r>
        <w:rPr>
          <w:spacing w:val="-4"/>
          <w:sz w:val="16"/>
        </w:rPr>
        <w:t xml:space="preserve"> </w:t>
      </w:r>
      <w:r>
        <w:rPr>
          <w:sz w:val="16"/>
        </w:rPr>
        <w:t>WarnerMedia</w:t>
      </w:r>
      <w:r>
        <w:rPr>
          <w:spacing w:val="-3"/>
          <w:sz w:val="16"/>
        </w:rPr>
        <w:t xml:space="preserve"> </w:t>
      </w:r>
      <w:r>
        <w:rPr>
          <w:sz w:val="16"/>
        </w:rPr>
        <w:t>Streaming</w:t>
      </w:r>
      <w:r>
        <w:rPr>
          <w:spacing w:val="-5"/>
          <w:sz w:val="16"/>
        </w:rPr>
        <w:t xml:space="preserve"> </w:t>
      </w:r>
      <w:r>
        <w:rPr>
          <w:sz w:val="16"/>
        </w:rPr>
        <w:t>Service</w:t>
      </w:r>
      <w:r>
        <w:rPr>
          <w:spacing w:val="-2"/>
          <w:sz w:val="16"/>
        </w:rPr>
        <w:t xml:space="preserve"> </w:t>
      </w:r>
      <w:r>
        <w:rPr>
          <w:sz w:val="16"/>
        </w:rPr>
        <w:t>–</w:t>
      </w:r>
      <w:r>
        <w:rPr>
          <w:spacing w:val="-4"/>
          <w:sz w:val="16"/>
        </w:rPr>
        <w:t xml:space="preserve"> </w:t>
      </w:r>
      <w:r>
        <w:rPr>
          <w:sz w:val="16"/>
        </w:rPr>
        <w:t>TCA,”</w:t>
      </w:r>
      <w:r>
        <w:rPr>
          <w:spacing w:val="-3"/>
          <w:sz w:val="16"/>
        </w:rPr>
        <w:t xml:space="preserve"> </w:t>
      </w:r>
      <w:r>
        <w:rPr>
          <w:i/>
          <w:sz w:val="16"/>
        </w:rPr>
        <w:t>Deadline</w:t>
      </w:r>
      <w:r>
        <w:rPr>
          <w:sz w:val="16"/>
        </w:rPr>
        <w:t>,</w:t>
      </w:r>
      <w:r>
        <w:rPr>
          <w:spacing w:val="-1"/>
          <w:sz w:val="16"/>
        </w:rPr>
        <w:t xml:space="preserve"> </w:t>
      </w:r>
      <w:r>
        <w:rPr>
          <w:sz w:val="16"/>
        </w:rPr>
        <w:t>February</w:t>
      </w:r>
      <w:bookmarkStart w:id="63" w:name="_bookmark34"/>
      <w:bookmarkEnd w:id="63"/>
      <w:r>
        <w:rPr>
          <w:sz w:val="16"/>
        </w:rPr>
        <w:t xml:space="preserve"> 11,</w:t>
      </w:r>
      <w:r>
        <w:rPr>
          <w:spacing w:val="-2"/>
          <w:sz w:val="16"/>
        </w:rPr>
        <w:t xml:space="preserve"> </w:t>
      </w:r>
      <w:r>
        <w:rPr>
          <w:sz w:val="16"/>
        </w:rPr>
        <w:t>2019.</w:t>
      </w:r>
    </w:p>
    <w:p w14:paraId="0CCB687A" w14:textId="77777777" w:rsidR="0017154C" w:rsidRDefault="00AF2927">
      <w:pPr>
        <w:pStyle w:val="ListParagraph"/>
        <w:numPr>
          <w:ilvl w:val="0"/>
          <w:numId w:val="1"/>
        </w:numPr>
        <w:tabs>
          <w:tab w:val="left" w:pos="321"/>
        </w:tabs>
        <w:spacing w:before="98"/>
        <w:ind w:left="320" w:hanging="181"/>
        <w:jc w:val="left"/>
        <w:rPr>
          <w:sz w:val="16"/>
        </w:rPr>
      </w:pPr>
      <w:bookmarkStart w:id="64" w:name="_bookmark36"/>
      <w:bookmarkEnd w:id="64"/>
      <w:r>
        <w:rPr>
          <w:sz w:val="16"/>
        </w:rPr>
        <w:t xml:space="preserve">Elaine Low, “Turner’s Kevin Reilly: HBO Will Be ‘Core’ of New WarnerMedia Streamer,” </w:t>
      </w:r>
      <w:r>
        <w:rPr>
          <w:i/>
          <w:sz w:val="16"/>
        </w:rPr>
        <w:t>Variety</w:t>
      </w:r>
      <w:r>
        <w:rPr>
          <w:sz w:val="16"/>
        </w:rPr>
        <w:t>, February 11,</w:t>
      </w:r>
      <w:r>
        <w:rPr>
          <w:spacing w:val="-27"/>
          <w:sz w:val="16"/>
        </w:rPr>
        <w:t xml:space="preserve"> </w:t>
      </w:r>
      <w:r>
        <w:rPr>
          <w:sz w:val="16"/>
        </w:rPr>
        <w:t>2019.</w:t>
      </w:r>
    </w:p>
    <w:p w14:paraId="7273B5B5" w14:textId="77777777" w:rsidR="0017154C" w:rsidRDefault="00AF2927">
      <w:pPr>
        <w:pStyle w:val="ListParagraph"/>
        <w:numPr>
          <w:ilvl w:val="0"/>
          <w:numId w:val="1"/>
        </w:numPr>
        <w:tabs>
          <w:tab w:val="left" w:pos="321"/>
        </w:tabs>
        <w:spacing w:before="107" w:line="249" w:lineRule="auto"/>
        <w:ind w:right="1010" w:hanging="1"/>
        <w:jc w:val="left"/>
        <w:rPr>
          <w:sz w:val="16"/>
        </w:rPr>
      </w:pPr>
      <w:bookmarkStart w:id="65" w:name="_bookmark37"/>
      <w:bookmarkStart w:id="66" w:name="_bookmark39"/>
      <w:bookmarkEnd w:id="65"/>
      <w:bookmarkEnd w:id="66"/>
      <w:r>
        <w:rPr>
          <w:sz w:val="16"/>
        </w:rPr>
        <w:t>Cynthia Littleton, “Greg Berlanti Signs Massive Six-Year Renewal Pact with Warner Bros. TV Valued at More Than $300</w:t>
      </w:r>
      <w:bookmarkStart w:id="67" w:name="_bookmark38"/>
      <w:bookmarkEnd w:id="67"/>
      <w:r>
        <w:rPr>
          <w:sz w:val="16"/>
        </w:rPr>
        <w:t xml:space="preserve"> Million,” </w:t>
      </w:r>
      <w:r>
        <w:rPr>
          <w:i/>
          <w:sz w:val="16"/>
        </w:rPr>
        <w:t>Variety</w:t>
      </w:r>
      <w:r>
        <w:rPr>
          <w:sz w:val="16"/>
        </w:rPr>
        <w:t>, June 7,</w:t>
      </w:r>
      <w:r>
        <w:rPr>
          <w:spacing w:val="-3"/>
          <w:sz w:val="16"/>
        </w:rPr>
        <w:t xml:space="preserve"> </w:t>
      </w:r>
      <w:r>
        <w:rPr>
          <w:sz w:val="16"/>
        </w:rPr>
        <w:t>2018.</w:t>
      </w:r>
    </w:p>
    <w:p w14:paraId="5C0ED318" w14:textId="77777777" w:rsidR="0017154C" w:rsidRDefault="00AF2927">
      <w:pPr>
        <w:pStyle w:val="ListParagraph"/>
        <w:numPr>
          <w:ilvl w:val="0"/>
          <w:numId w:val="1"/>
        </w:numPr>
        <w:tabs>
          <w:tab w:val="left" w:pos="321"/>
        </w:tabs>
        <w:spacing w:before="97"/>
        <w:ind w:left="320" w:hanging="181"/>
        <w:jc w:val="left"/>
        <w:rPr>
          <w:sz w:val="16"/>
        </w:rPr>
      </w:pPr>
      <w:bookmarkStart w:id="68" w:name="_bookmark40"/>
      <w:bookmarkEnd w:id="68"/>
      <w:r>
        <w:rPr>
          <w:sz w:val="16"/>
        </w:rPr>
        <w:t xml:space="preserve">Nicole LaPorte, “How Netflix Plans on Owning Your Kids’ Screen Time,” </w:t>
      </w:r>
      <w:r>
        <w:rPr>
          <w:i/>
          <w:sz w:val="16"/>
        </w:rPr>
        <w:t>FastCompany</w:t>
      </w:r>
      <w:r>
        <w:rPr>
          <w:sz w:val="16"/>
        </w:rPr>
        <w:t>, March 30,</w:t>
      </w:r>
      <w:r>
        <w:rPr>
          <w:spacing w:val="-24"/>
          <w:sz w:val="16"/>
        </w:rPr>
        <w:t xml:space="preserve"> </w:t>
      </w:r>
      <w:r>
        <w:rPr>
          <w:sz w:val="16"/>
        </w:rPr>
        <w:t>2019.</w:t>
      </w:r>
    </w:p>
    <w:p w14:paraId="3FC520C0" w14:textId="77777777" w:rsidR="0017154C" w:rsidRDefault="00AF2927">
      <w:pPr>
        <w:pStyle w:val="ListParagraph"/>
        <w:numPr>
          <w:ilvl w:val="0"/>
          <w:numId w:val="1"/>
        </w:numPr>
        <w:tabs>
          <w:tab w:val="left" w:pos="321"/>
        </w:tabs>
        <w:spacing w:before="108" w:line="247" w:lineRule="auto"/>
        <w:ind w:right="732" w:hanging="1"/>
        <w:jc w:val="left"/>
        <w:rPr>
          <w:sz w:val="16"/>
        </w:rPr>
      </w:pPr>
      <w:bookmarkStart w:id="69" w:name="_bookmark41"/>
      <w:bookmarkStart w:id="70" w:name="_bookmark42"/>
      <w:bookmarkEnd w:id="69"/>
      <w:bookmarkEnd w:id="70"/>
      <w:r>
        <w:rPr>
          <w:sz w:val="16"/>
        </w:rPr>
        <w:t xml:space="preserve">“Netflix and DreamWorks Animation Television to Premiere Six Original Series in 2018,” </w:t>
      </w:r>
      <w:r>
        <w:rPr>
          <w:i/>
          <w:sz w:val="16"/>
        </w:rPr>
        <w:t>Netflix Media Center</w:t>
      </w:r>
      <w:r>
        <w:rPr>
          <w:sz w:val="16"/>
        </w:rPr>
        <w:t>, December 12, 2017;</w:t>
      </w:r>
      <w:r>
        <w:rPr>
          <w:spacing w:val="-3"/>
          <w:sz w:val="16"/>
        </w:rPr>
        <w:t xml:space="preserve"> </w:t>
      </w:r>
      <w:r>
        <w:rPr>
          <w:sz w:val="16"/>
        </w:rPr>
        <w:t>Brett</w:t>
      </w:r>
      <w:r>
        <w:rPr>
          <w:spacing w:val="-1"/>
          <w:sz w:val="16"/>
        </w:rPr>
        <w:t xml:space="preserve"> </w:t>
      </w:r>
      <w:r>
        <w:rPr>
          <w:sz w:val="16"/>
        </w:rPr>
        <w:t>Lang,</w:t>
      </w:r>
      <w:r>
        <w:rPr>
          <w:spacing w:val="-2"/>
          <w:sz w:val="16"/>
        </w:rPr>
        <w:t xml:space="preserve"> </w:t>
      </w:r>
      <w:r>
        <w:rPr>
          <w:sz w:val="16"/>
        </w:rPr>
        <w:t>“Netflix</w:t>
      </w:r>
      <w:r>
        <w:rPr>
          <w:spacing w:val="-2"/>
          <w:sz w:val="16"/>
        </w:rPr>
        <w:t xml:space="preserve"> </w:t>
      </w:r>
      <w:r>
        <w:rPr>
          <w:sz w:val="16"/>
        </w:rPr>
        <w:t>Creating</w:t>
      </w:r>
      <w:r>
        <w:rPr>
          <w:spacing w:val="-1"/>
          <w:sz w:val="16"/>
        </w:rPr>
        <w:t xml:space="preserve"> </w:t>
      </w:r>
      <w:r>
        <w:rPr>
          <w:sz w:val="16"/>
        </w:rPr>
        <w:t>Slate</w:t>
      </w:r>
      <w:r>
        <w:rPr>
          <w:spacing w:val="-2"/>
          <w:sz w:val="16"/>
        </w:rPr>
        <w:t xml:space="preserve"> </w:t>
      </w:r>
      <w:r>
        <w:rPr>
          <w:sz w:val="16"/>
        </w:rPr>
        <w:t>of</w:t>
      </w:r>
      <w:r>
        <w:rPr>
          <w:spacing w:val="-2"/>
          <w:sz w:val="16"/>
        </w:rPr>
        <w:t xml:space="preserve"> </w:t>
      </w:r>
      <w:r>
        <w:rPr>
          <w:sz w:val="16"/>
        </w:rPr>
        <w:t>Programming</w:t>
      </w:r>
      <w:r>
        <w:rPr>
          <w:spacing w:val="-4"/>
          <w:sz w:val="16"/>
        </w:rPr>
        <w:t xml:space="preserve"> </w:t>
      </w:r>
      <w:r>
        <w:rPr>
          <w:sz w:val="16"/>
        </w:rPr>
        <w:t>Based</w:t>
      </w:r>
      <w:r>
        <w:rPr>
          <w:spacing w:val="-2"/>
          <w:sz w:val="16"/>
        </w:rPr>
        <w:t xml:space="preserve"> </w:t>
      </w:r>
      <w:r>
        <w:rPr>
          <w:sz w:val="16"/>
        </w:rPr>
        <w:t>on</w:t>
      </w:r>
      <w:r>
        <w:rPr>
          <w:spacing w:val="-1"/>
          <w:sz w:val="16"/>
        </w:rPr>
        <w:t xml:space="preserve"> </w:t>
      </w:r>
      <w:r>
        <w:rPr>
          <w:sz w:val="16"/>
        </w:rPr>
        <w:t>Roald</w:t>
      </w:r>
      <w:r>
        <w:rPr>
          <w:spacing w:val="-2"/>
          <w:sz w:val="16"/>
        </w:rPr>
        <w:t xml:space="preserve"> </w:t>
      </w:r>
      <w:r>
        <w:rPr>
          <w:sz w:val="16"/>
        </w:rPr>
        <w:t>Dahl</w:t>
      </w:r>
      <w:r>
        <w:rPr>
          <w:spacing w:val="-2"/>
          <w:sz w:val="16"/>
        </w:rPr>
        <w:t xml:space="preserve"> </w:t>
      </w:r>
      <w:r>
        <w:rPr>
          <w:sz w:val="16"/>
        </w:rPr>
        <w:t xml:space="preserve">Books,” </w:t>
      </w:r>
      <w:r>
        <w:rPr>
          <w:i/>
          <w:sz w:val="16"/>
        </w:rPr>
        <w:t>Variety</w:t>
      </w:r>
      <w:r>
        <w:rPr>
          <w:sz w:val="16"/>
        </w:rPr>
        <w:t>,</w:t>
      </w:r>
      <w:r>
        <w:rPr>
          <w:spacing w:val="-2"/>
          <w:sz w:val="16"/>
        </w:rPr>
        <w:t xml:space="preserve"> </w:t>
      </w:r>
      <w:r>
        <w:rPr>
          <w:sz w:val="16"/>
        </w:rPr>
        <w:t>November</w:t>
      </w:r>
      <w:r>
        <w:rPr>
          <w:spacing w:val="-2"/>
          <w:sz w:val="16"/>
        </w:rPr>
        <w:t xml:space="preserve"> </w:t>
      </w:r>
      <w:r>
        <w:rPr>
          <w:sz w:val="16"/>
        </w:rPr>
        <w:t>27,</w:t>
      </w:r>
      <w:r>
        <w:rPr>
          <w:spacing w:val="-3"/>
          <w:sz w:val="16"/>
        </w:rPr>
        <w:t xml:space="preserve"> </w:t>
      </w:r>
      <w:r>
        <w:rPr>
          <w:sz w:val="16"/>
        </w:rPr>
        <w:t>2018.</w:t>
      </w:r>
    </w:p>
    <w:p w14:paraId="08864836" w14:textId="77777777" w:rsidR="0017154C" w:rsidRDefault="00AF2927">
      <w:pPr>
        <w:pStyle w:val="ListParagraph"/>
        <w:numPr>
          <w:ilvl w:val="0"/>
          <w:numId w:val="1"/>
        </w:numPr>
        <w:tabs>
          <w:tab w:val="left" w:pos="321"/>
        </w:tabs>
        <w:spacing w:before="101"/>
        <w:ind w:left="320" w:hanging="181"/>
        <w:jc w:val="left"/>
        <w:rPr>
          <w:sz w:val="16"/>
        </w:rPr>
      </w:pPr>
      <w:bookmarkStart w:id="71" w:name="_bookmark43"/>
      <w:bookmarkStart w:id="72" w:name="_bookmark44"/>
      <w:bookmarkEnd w:id="71"/>
      <w:bookmarkEnd w:id="72"/>
      <w:r>
        <w:rPr>
          <w:sz w:val="16"/>
        </w:rPr>
        <w:t>John Hazelton, “Watch out Netflix? How Apple TV+, WarnerMedia and Disney+ could shake up the SVoD</w:t>
      </w:r>
      <w:r>
        <w:rPr>
          <w:spacing w:val="-28"/>
          <w:sz w:val="16"/>
        </w:rPr>
        <w:t xml:space="preserve"> </w:t>
      </w:r>
      <w:r>
        <w:rPr>
          <w:sz w:val="16"/>
        </w:rPr>
        <w:t>landscape,”</w:t>
      </w:r>
    </w:p>
    <w:p w14:paraId="228CE6A8" w14:textId="77777777" w:rsidR="0017154C" w:rsidRDefault="00AF2927">
      <w:pPr>
        <w:spacing w:before="8"/>
        <w:ind w:left="140"/>
        <w:rPr>
          <w:sz w:val="16"/>
        </w:rPr>
      </w:pPr>
      <w:bookmarkStart w:id="73" w:name="_bookmark45"/>
      <w:bookmarkEnd w:id="73"/>
      <w:r>
        <w:rPr>
          <w:i/>
          <w:sz w:val="16"/>
        </w:rPr>
        <w:t>Screen Daily</w:t>
      </w:r>
      <w:r>
        <w:rPr>
          <w:sz w:val="16"/>
        </w:rPr>
        <w:t>, April 3,</w:t>
      </w:r>
      <w:r>
        <w:rPr>
          <w:spacing w:val="-16"/>
          <w:sz w:val="16"/>
        </w:rPr>
        <w:t xml:space="preserve"> </w:t>
      </w:r>
      <w:r>
        <w:rPr>
          <w:sz w:val="16"/>
        </w:rPr>
        <w:t>2019.</w:t>
      </w:r>
    </w:p>
    <w:p w14:paraId="127986DD" w14:textId="77777777" w:rsidR="0017154C" w:rsidRDefault="00AF2927">
      <w:pPr>
        <w:pStyle w:val="ListParagraph"/>
        <w:numPr>
          <w:ilvl w:val="0"/>
          <w:numId w:val="1"/>
        </w:numPr>
        <w:tabs>
          <w:tab w:val="left" w:pos="321"/>
        </w:tabs>
        <w:spacing w:line="249" w:lineRule="auto"/>
        <w:ind w:left="139" w:right="696" w:firstLine="0"/>
        <w:jc w:val="left"/>
        <w:rPr>
          <w:sz w:val="16"/>
        </w:rPr>
      </w:pPr>
      <w:bookmarkStart w:id="74" w:name="_bookmark49"/>
      <w:bookmarkEnd w:id="74"/>
      <w:r>
        <w:rPr>
          <w:sz w:val="16"/>
        </w:rPr>
        <w:t xml:space="preserve">Paul Bond, “What Hollywood Execs Privately Say About Netflix,” </w:t>
      </w:r>
      <w:r>
        <w:rPr>
          <w:i/>
          <w:sz w:val="16"/>
        </w:rPr>
        <w:t>The Hollywood Reporter</w:t>
      </w:r>
      <w:r>
        <w:rPr>
          <w:sz w:val="16"/>
        </w:rPr>
        <w:t xml:space="preserve">, January 14, 2011; Paul Bond, “Netflix Renews Deal with NBCUniversal for Streaming TV Shows, Movies,” </w:t>
      </w:r>
      <w:r>
        <w:rPr>
          <w:i/>
          <w:sz w:val="16"/>
        </w:rPr>
        <w:t>The Hollywood Reporter</w:t>
      </w:r>
      <w:r>
        <w:rPr>
          <w:sz w:val="16"/>
        </w:rPr>
        <w:t>, July 13, 2011; Sue Zeidler,</w:t>
      </w:r>
      <w:bookmarkStart w:id="75" w:name="_bookmark46"/>
      <w:bookmarkEnd w:id="75"/>
      <w:r>
        <w:rPr>
          <w:sz w:val="16"/>
        </w:rPr>
        <w:t xml:space="preserve"> “Netflix Signs Movie Deal with Relativity Media,” </w:t>
      </w:r>
      <w:r>
        <w:rPr>
          <w:i/>
          <w:sz w:val="16"/>
        </w:rPr>
        <w:t>Reuters</w:t>
      </w:r>
      <w:r>
        <w:rPr>
          <w:sz w:val="16"/>
        </w:rPr>
        <w:t xml:space="preserve">, July 6, 2010; Paul Bond, “Netflix-CBS Deal Worth $200M, Says Analyst,” </w:t>
      </w:r>
      <w:r>
        <w:rPr>
          <w:i/>
          <w:sz w:val="16"/>
        </w:rPr>
        <w:t>The Hollywood Reporter</w:t>
      </w:r>
      <w:r>
        <w:rPr>
          <w:sz w:val="16"/>
        </w:rPr>
        <w:t xml:space="preserve">, February 23, 2011; Edmund Lee, “Netflix Will Keep ‘Friends’ Through Next Year in a $100 Million Agreement,” </w:t>
      </w:r>
      <w:r>
        <w:rPr>
          <w:i/>
          <w:sz w:val="16"/>
        </w:rPr>
        <w:t>New York Times</w:t>
      </w:r>
      <w:r>
        <w:rPr>
          <w:sz w:val="16"/>
        </w:rPr>
        <w:t>, December 4, 2018; Kimberly Nordyke and Lacey Rose, “Netflix Spends $1 Million Per</w:t>
      </w:r>
      <w:bookmarkStart w:id="76" w:name="_bookmark47"/>
      <w:bookmarkEnd w:id="76"/>
      <w:r>
        <w:rPr>
          <w:sz w:val="16"/>
        </w:rPr>
        <w:t xml:space="preserve"> Episode of ‘Mad Men’ for Streaming Rights,” </w:t>
      </w:r>
      <w:r>
        <w:rPr>
          <w:i/>
          <w:sz w:val="16"/>
        </w:rPr>
        <w:t>The Hollywood Reporter</w:t>
      </w:r>
      <w:r>
        <w:rPr>
          <w:sz w:val="16"/>
        </w:rPr>
        <w:t>, April 5, 2011; Jill Goldsmith, “Netflix Inks Deal with</w:t>
      </w:r>
      <w:bookmarkStart w:id="77" w:name="_bookmark48"/>
      <w:bookmarkEnd w:id="77"/>
      <w:r>
        <w:rPr>
          <w:sz w:val="16"/>
        </w:rPr>
        <w:t xml:space="preserve"> TWC’s Radius,” </w:t>
      </w:r>
      <w:r>
        <w:rPr>
          <w:i/>
          <w:sz w:val="16"/>
        </w:rPr>
        <w:t>Variety</w:t>
      </w:r>
      <w:r>
        <w:rPr>
          <w:sz w:val="16"/>
        </w:rPr>
        <w:t xml:space="preserve">, August 23, 2012; Hilary Lewis, “The Weinstein Co. Agrees to Exclusive Streaming Deal With Netflix,” </w:t>
      </w:r>
      <w:r>
        <w:rPr>
          <w:i/>
          <w:sz w:val="16"/>
        </w:rPr>
        <w:t>The Hollywood Reporter</w:t>
      </w:r>
      <w:r>
        <w:rPr>
          <w:sz w:val="16"/>
        </w:rPr>
        <w:t>, August 20,</w:t>
      </w:r>
      <w:r>
        <w:rPr>
          <w:spacing w:val="-5"/>
          <w:sz w:val="16"/>
        </w:rPr>
        <w:t xml:space="preserve"> </w:t>
      </w:r>
      <w:r>
        <w:rPr>
          <w:sz w:val="16"/>
        </w:rPr>
        <w:t>2013.</w:t>
      </w:r>
    </w:p>
    <w:p w14:paraId="5B3778DE" w14:textId="77777777" w:rsidR="0017154C" w:rsidRDefault="00AF2927">
      <w:pPr>
        <w:pStyle w:val="ListParagraph"/>
        <w:numPr>
          <w:ilvl w:val="0"/>
          <w:numId w:val="1"/>
        </w:numPr>
        <w:tabs>
          <w:tab w:val="left" w:pos="321"/>
        </w:tabs>
        <w:spacing w:before="96"/>
        <w:ind w:left="320" w:hanging="181"/>
        <w:jc w:val="left"/>
        <w:rPr>
          <w:sz w:val="16"/>
        </w:rPr>
      </w:pPr>
      <w:bookmarkStart w:id="78" w:name="_bookmark50"/>
      <w:bookmarkStart w:id="79" w:name="_bookmark51"/>
      <w:bookmarkEnd w:id="78"/>
      <w:bookmarkEnd w:id="79"/>
      <w:r>
        <w:rPr>
          <w:sz w:val="16"/>
        </w:rPr>
        <w:t xml:space="preserve">“Netflix Originals,” </w:t>
      </w:r>
      <w:r>
        <w:rPr>
          <w:i/>
          <w:sz w:val="16"/>
        </w:rPr>
        <w:t>IMDB.com</w:t>
      </w:r>
      <w:r>
        <w:rPr>
          <w:sz w:val="16"/>
        </w:rPr>
        <w:t>,</w:t>
      </w:r>
      <w:r>
        <w:rPr>
          <w:spacing w:val="-5"/>
          <w:sz w:val="16"/>
        </w:rPr>
        <w:t xml:space="preserve"> </w:t>
      </w:r>
      <w:hyperlink r:id="rId15">
        <w:r>
          <w:rPr>
            <w:sz w:val="16"/>
          </w:rPr>
          <w:t>www.imdb.com/list/ls024751024/.</w:t>
        </w:r>
      </w:hyperlink>
    </w:p>
    <w:p w14:paraId="7A24B968" w14:textId="77777777" w:rsidR="0017154C" w:rsidRDefault="00AF2927">
      <w:pPr>
        <w:pStyle w:val="ListParagraph"/>
        <w:numPr>
          <w:ilvl w:val="0"/>
          <w:numId w:val="1"/>
        </w:numPr>
        <w:tabs>
          <w:tab w:val="left" w:pos="321"/>
        </w:tabs>
        <w:spacing w:line="249" w:lineRule="auto"/>
        <w:ind w:right="683" w:hanging="1"/>
        <w:jc w:val="left"/>
        <w:rPr>
          <w:sz w:val="16"/>
        </w:rPr>
      </w:pPr>
      <w:bookmarkStart w:id="80" w:name="_bookmark52"/>
      <w:bookmarkStart w:id="81" w:name="_bookmark54"/>
      <w:bookmarkEnd w:id="80"/>
      <w:bookmarkEnd w:id="81"/>
      <w:r>
        <w:rPr>
          <w:sz w:val="16"/>
        </w:rPr>
        <w:t xml:space="preserve">John Koblin, “Shonda Rhimes Describes Her Grand Netflix Ambitions,” </w:t>
      </w:r>
      <w:r>
        <w:rPr>
          <w:i/>
          <w:sz w:val="16"/>
        </w:rPr>
        <w:t>New York Times</w:t>
      </w:r>
      <w:r>
        <w:rPr>
          <w:sz w:val="16"/>
        </w:rPr>
        <w:t xml:space="preserve">, July 20, 2018; “Jenji Kohan Inks Multi-Year Deal with Netflix,” </w:t>
      </w:r>
      <w:r>
        <w:rPr>
          <w:i/>
          <w:sz w:val="16"/>
        </w:rPr>
        <w:t>Netflix Media Center</w:t>
      </w:r>
      <w:r>
        <w:rPr>
          <w:sz w:val="16"/>
        </w:rPr>
        <w:t xml:space="preserve">, November 17, 2017; “Netflix and Shawn Levy’s 21 Laps Enter into Exclusive, Multi-Year Television Series Deal,” </w:t>
      </w:r>
      <w:r>
        <w:rPr>
          <w:i/>
          <w:sz w:val="16"/>
        </w:rPr>
        <w:t>Netflix Media Center</w:t>
      </w:r>
      <w:r>
        <w:rPr>
          <w:sz w:val="16"/>
        </w:rPr>
        <w:t>, December 6, 2017; John Koblin, “Ryan Murphy Heads to</w:t>
      </w:r>
      <w:bookmarkStart w:id="82" w:name="_bookmark53"/>
      <w:bookmarkEnd w:id="82"/>
      <w:r>
        <w:rPr>
          <w:sz w:val="16"/>
        </w:rPr>
        <w:t xml:space="preserve"> Netflix</w:t>
      </w:r>
      <w:r>
        <w:rPr>
          <w:spacing w:val="-3"/>
          <w:sz w:val="16"/>
        </w:rPr>
        <w:t xml:space="preserve"> </w:t>
      </w:r>
      <w:r>
        <w:rPr>
          <w:sz w:val="16"/>
        </w:rPr>
        <w:t>in</w:t>
      </w:r>
      <w:r>
        <w:rPr>
          <w:spacing w:val="-2"/>
          <w:sz w:val="16"/>
        </w:rPr>
        <w:t xml:space="preserve"> </w:t>
      </w:r>
      <w:r>
        <w:rPr>
          <w:sz w:val="16"/>
        </w:rPr>
        <w:t>Deal</w:t>
      </w:r>
      <w:r>
        <w:rPr>
          <w:spacing w:val="-1"/>
          <w:sz w:val="16"/>
        </w:rPr>
        <w:t xml:space="preserve"> </w:t>
      </w:r>
      <w:r>
        <w:rPr>
          <w:sz w:val="16"/>
        </w:rPr>
        <w:t>Said</w:t>
      </w:r>
      <w:r>
        <w:rPr>
          <w:spacing w:val="-2"/>
          <w:sz w:val="16"/>
        </w:rPr>
        <w:t xml:space="preserve"> </w:t>
      </w:r>
      <w:r>
        <w:rPr>
          <w:sz w:val="16"/>
        </w:rPr>
        <w:t>to</w:t>
      </w:r>
      <w:r>
        <w:rPr>
          <w:spacing w:val="-1"/>
          <w:sz w:val="16"/>
        </w:rPr>
        <w:t xml:space="preserve"> </w:t>
      </w:r>
      <w:r>
        <w:rPr>
          <w:sz w:val="16"/>
        </w:rPr>
        <w:t>Be</w:t>
      </w:r>
      <w:r>
        <w:rPr>
          <w:spacing w:val="-4"/>
          <w:sz w:val="16"/>
        </w:rPr>
        <w:t xml:space="preserve"> </w:t>
      </w:r>
      <w:r>
        <w:rPr>
          <w:sz w:val="16"/>
        </w:rPr>
        <w:t>Worth</w:t>
      </w:r>
      <w:r>
        <w:rPr>
          <w:spacing w:val="-2"/>
          <w:sz w:val="16"/>
        </w:rPr>
        <w:t xml:space="preserve"> </w:t>
      </w:r>
      <w:r>
        <w:rPr>
          <w:sz w:val="16"/>
        </w:rPr>
        <w:t>Up</w:t>
      </w:r>
      <w:r>
        <w:rPr>
          <w:spacing w:val="-2"/>
          <w:sz w:val="16"/>
        </w:rPr>
        <w:t xml:space="preserve"> </w:t>
      </w:r>
      <w:r>
        <w:rPr>
          <w:sz w:val="16"/>
        </w:rPr>
        <w:t>to</w:t>
      </w:r>
      <w:r>
        <w:rPr>
          <w:spacing w:val="-3"/>
          <w:sz w:val="16"/>
        </w:rPr>
        <w:t xml:space="preserve"> </w:t>
      </w:r>
      <w:r>
        <w:rPr>
          <w:sz w:val="16"/>
        </w:rPr>
        <w:t>$300</w:t>
      </w:r>
      <w:r>
        <w:rPr>
          <w:spacing w:val="-1"/>
          <w:sz w:val="16"/>
        </w:rPr>
        <w:t xml:space="preserve"> </w:t>
      </w:r>
      <w:r>
        <w:rPr>
          <w:sz w:val="16"/>
        </w:rPr>
        <w:t>Million,”</w:t>
      </w:r>
      <w:r>
        <w:rPr>
          <w:spacing w:val="-1"/>
          <w:sz w:val="16"/>
        </w:rPr>
        <w:t xml:space="preserve"> </w:t>
      </w:r>
      <w:r>
        <w:rPr>
          <w:i/>
          <w:sz w:val="16"/>
        </w:rPr>
        <w:t>New</w:t>
      </w:r>
      <w:r>
        <w:rPr>
          <w:i/>
          <w:spacing w:val="-5"/>
          <w:sz w:val="16"/>
        </w:rPr>
        <w:t xml:space="preserve"> </w:t>
      </w:r>
      <w:r>
        <w:rPr>
          <w:i/>
          <w:sz w:val="16"/>
        </w:rPr>
        <w:t>York</w:t>
      </w:r>
      <w:r>
        <w:rPr>
          <w:i/>
          <w:spacing w:val="-1"/>
          <w:sz w:val="16"/>
        </w:rPr>
        <w:t xml:space="preserve"> </w:t>
      </w:r>
      <w:r>
        <w:rPr>
          <w:i/>
          <w:sz w:val="16"/>
        </w:rPr>
        <w:t>Times</w:t>
      </w:r>
      <w:r>
        <w:rPr>
          <w:sz w:val="16"/>
        </w:rPr>
        <w:t>,</w:t>
      </w:r>
      <w:r>
        <w:rPr>
          <w:spacing w:val="-1"/>
          <w:sz w:val="16"/>
        </w:rPr>
        <w:t xml:space="preserve"> </w:t>
      </w:r>
      <w:r>
        <w:rPr>
          <w:sz w:val="16"/>
        </w:rPr>
        <w:t>February</w:t>
      </w:r>
      <w:r>
        <w:rPr>
          <w:spacing w:val="-2"/>
          <w:sz w:val="16"/>
        </w:rPr>
        <w:t xml:space="preserve"> </w:t>
      </w:r>
      <w:r>
        <w:rPr>
          <w:sz w:val="16"/>
        </w:rPr>
        <w:t>13,</w:t>
      </w:r>
      <w:r>
        <w:rPr>
          <w:spacing w:val="-4"/>
          <w:sz w:val="16"/>
        </w:rPr>
        <w:t xml:space="preserve"> </w:t>
      </w:r>
      <w:r>
        <w:rPr>
          <w:sz w:val="16"/>
        </w:rPr>
        <w:t>2018;</w:t>
      </w:r>
      <w:r>
        <w:rPr>
          <w:spacing w:val="-4"/>
          <w:sz w:val="16"/>
        </w:rPr>
        <w:t xml:space="preserve"> </w:t>
      </w:r>
      <w:r>
        <w:rPr>
          <w:sz w:val="16"/>
        </w:rPr>
        <w:t>Daniel</w:t>
      </w:r>
      <w:r>
        <w:rPr>
          <w:spacing w:val="-1"/>
          <w:sz w:val="16"/>
        </w:rPr>
        <w:t xml:space="preserve"> </w:t>
      </w:r>
      <w:r>
        <w:rPr>
          <w:sz w:val="16"/>
        </w:rPr>
        <w:t>Holloway,</w:t>
      </w:r>
      <w:r>
        <w:rPr>
          <w:spacing w:val="-4"/>
          <w:sz w:val="16"/>
        </w:rPr>
        <w:t xml:space="preserve"> </w:t>
      </w:r>
      <w:r>
        <w:rPr>
          <w:sz w:val="16"/>
        </w:rPr>
        <w:t>“Kenya</w:t>
      </w:r>
      <w:r>
        <w:rPr>
          <w:spacing w:val="-3"/>
          <w:sz w:val="16"/>
        </w:rPr>
        <w:t xml:space="preserve"> </w:t>
      </w:r>
      <w:r>
        <w:rPr>
          <w:sz w:val="16"/>
        </w:rPr>
        <w:t>Barris</w:t>
      </w:r>
      <w:r>
        <w:rPr>
          <w:spacing w:val="-3"/>
          <w:sz w:val="16"/>
        </w:rPr>
        <w:t xml:space="preserve"> </w:t>
      </w:r>
      <w:r>
        <w:rPr>
          <w:sz w:val="16"/>
        </w:rPr>
        <w:t>Signs</w:t>
      </w:r>
    </w:p>
    <w:p w14:paraId="6DE9C609" w14:textId="77777777" w:rsidR="0017154C" w:rsidRDefault="00AF2927">
      <w:pPr>
        <w:spacing w:line="191" w:lineRule="exact"/>
        <w:ind w:left="140"/>
        <w:rPr>
          <w:sz w:val="16"/>
        </w:rPr>
      </w:pPr>
      <w:r>
        <w:rPr>
          <w:sz w:val="16"/>
        </w:rPr>
        <w:t xml:space="preserve">$100 Million Netflix Deal,” </w:t>
      </w:r>
      <w:r>
        <w:rPr>
          <w:i/>
          <w:sz w:val="16"/>
        </w:rPr>
        <w:t>Variety</w:t>
      </w:r>
      <w:r>
        <w:rPr>
          <w:sz w:val="16"/>
        </w:rPr>
        <w:t>, August 16, 2018; “Netflix Enters Overall Deal with Bestselling Author Harlan Coben,”</w:t>
      </w:r>
    </w:p>
    <w:p w14:paraId="3C5F3FD4" w14:textId="77777777" w:rsidR="0017154C" w:rsidRDefault="00AF2927">
      <w:pPr>
        <w:spacing w:before="5"/>
        <w:ind w:left="140"/>
        <w:rPr>
          <w:sz w:val="16"/>
        </w:rPr>
      </w:pPr>
      <w:bookmarkStart w:id="83" w:name="_bookmark55"/>
      <w:bookmarkEnd w:id="83"/>
      <w:r>
        <w:rPr>
          <w:i/>
          <w:sz w:val="16"/>
        </w:rPr>
        <w:t>Netflix Media Center</w:t>
      </w:r>
      <w:r>
        <w:rPr>
          <w:sz w:val="16"/>
        </w:rPr>
        <w:t>, August 27, 2018.</w:t>
      </w:r>
    </w:p>
    <w:p w14:paraId="2D208BE6" w14:textId="77777777" w:rsidR="0017154C" w:rsidRDefault="00AF2927">
      <w:pPr>
        <w:pStyle w:val="ListParagraph"/>
        <w:numPr>
          <w:ilvl w:val="0"/>
          <w:numId w:val="1"/>
        </w:numPr>
        <w:tabs>
          <w:tab w:val="left" w:pos="321"/>
        </w:tabs>
        <w:spacing w:before="108" w:line="249" w:lineRule="auto"/>
        <w:ind w:left="139" w:right="1261" w:firstLine="0"/>
        <w:jc w:val="left"/>
        <w:rPr>
          <w:sz w:val="16"/>
        </w:rPr>
      </w:pPr>
      <w:bookmarkStart w:id="84" w:name="_bookmark57"/>
      <w:bookmarkEnd w:id="84"/>
      <w:r>
        <w:rPr>
          <w:sz w:val="16"/>
        </w:rPr>
        <w:t xml:space="preserve">Including Todd Spangler, “Amazon’s Prime Video Channels Biz to Generate $1.7 Billion in 2018 (Analysts),” </w:t>
      </w:r>
      <w:r>
        <w:rPr>
          <w:i/>
          <w:sz w:val="16"/>
        </w:rPr>
        <w:t>Variety</w:t>
      </w:r>
      <w:r>
        <w:rPr>
          <w:sz w:val="16"/>
        </w:rPr>
        <w:t>,</w:t>
      </w:r>
      <w:bookmarkStart w:id="85" w:name="_bookmark56"/>
      <w:bookmarkEnd w:id="85"/>
      <w:r>
        <w:rPr>
          <w:sz w:val="16"/>
        </w:rPr>
        <w:t xml:space="preserve"> December</w:t>
      </w:r>
      <w:r>
        <w:rPr>
          <w:spacing w:val="-4"/>
          <w:sz w:val="16"/>
        </w:rPr>
        <w:t xml:space="preserve"> </w:t>
      </w:r>
      <w:r>
        <w:rPr>
          <w:sz w:val="16"/>
        </w:rPr>
        <w:t>7,</w:t>
      </w:r>
      <w:r>
        <w:rPr>
          <w:spacing w:val="-2"/>
          <w:sz w:val="16"/>
        </w:rPr>
        <w:t xml:space="preserve"> </w:t>
      </w:r>
      <w:r>
        <w:rPr>
          <w:sz w:val="16"/>
        </w:rPr>
        <w:t>2018</w:t>
      </w:r>
      <w:r>
        <w:rPr>
          <w:spacing w:val="-2"/>
          <w:sz w:val="16"/>
        </w:rPr>
        <w:t xml:space="preserve"> </w:t>
      </w:r>
      <w:r>
        <w:rPr>
          <w:sz w:val="16"/>
        </w:rPr>
        <w:t>and</w:t>
      </w:r>
      <w:r>
        <w:rPr>
          <w:spacing w:val="-2"/>
          <w:sz w:val="16"/>
        </w:rPr>
        <w:t xml:space="preserve"> </w:t>
      </w:r>
      <w:r>
        <w:rPr>
          <w:sz w:val="16"/>
        </w:rPr>
        <w:t>“Hulu</w:t>
      </w:r>
      <w:r>
        <w:rPr>
          <w:spacing w:val="-2"/>
          <w:sz w:val="16"/>
        </w:rPr>
        <w:t xml:space="preserve"> </w:t>
      </w:r>
      <w:r>
        <w:rPr>
          <w:sz w:val="16"/>
        </w:rPr>
        <w:t>Tops</w:t>
      </w:r>
      <w:r>
        <w:rPr>
          <w:spacing w:val="-3"/>
          <w:sz w:val="16"/>
        </w:rPr>
        <w:t xml:space="preserve"> </w:t>
      </w:r>
      <w:r>
        <w:rPr>
          <w:sz w:val="16"/>
        </w:rPr>
        <w:t>25</w:t>
      </w:r>
      <w:r>
        <w:rPr>
          <w:spacing w:val="1"/>
          <w:sz w:val="16"/>
        </w:rPr>
        <w:t xml:space="preserve"> </w:t>
      </w:r>
      <w:r>
        <w:rPr>
          <w:sz w:val="16"/>
        </w:rPr>
        <w:t>Million</w:t>
      </w:r>
      <w:r>
        <w:rPr>
          <w:spacing w:val="-3"/>
          <w:sz w:val="16"/>
        </w:rPr>
        <w:t xml:space="preserve"> </w:t>
      </w:r>
      <w:r>
        <w:rPr>
          <w:sz w:val="16"/>
        </w:rPr>
        <w:t>Total</w:t>
      </w:r>
      <w:r>
        <w:rPr>
          <w:spacing w:val="1"/>
          <w:sz w:val="16"/>
        </w:rPr>
        <w:t xml:space="preserve"> </w:t>
      </w:r>
      <w:r>
        <w:rPr>
          <w:sz w:val="16"/>
        </w:rPr>
        <w:t>Subscribers</w:t>
      </w:r>
      <w:r>
        <w:rPr>
          <w:spacing w:val="-2"/>
          <w:sz w:val="16"/>
        </w:rPr>
        <w:t xml:space="preserve"> </w:t>
      </w:r>
      <w:r>
        <w:rPr>
          <w:sz w:val="16"/>
        </w:rPr>
        <w:t>in</w:t>
      </w:r>
      <w:r>
        <w:rPr>
          <w:spacing w:val="-2"/>
          <w:sz w:val="16"/>
        </w:rPr>
        <w:t xml:space="preserve"> </w:t>
      </w:r>
      <w:r>
        <w:rPr>
          <w:sz w:val="16"/>
        </w:rPr>
        <w:t>2018,”</w:t>
      </w:r>
      <w:r>
        <w:rPr>
          <w:spacing w:val="-3"/>
          <w:sz w:val="16"/>
        </w:rPr>
        <w:t xml:space="preserve"> </w:t>
      </w:r>
      <w:r>
        <w:rPr>
          <w:i/>
          <w:sz w:val="16"/>
        </w:rPr>
        <w:t>Hulu</w:t>
      </w:r>
      <w:r>
        <w:rPr>
          <w:i/>
          <w:spacing w:val="-3"/>
          <w:sz w:val="16"/>
        </w:rPr>
        <w:t xml:space="preserve"> </w:t>
      </w:r>
      <w:r>
        <w:rPr>
          <w:i/>
          <w:sz w:val="16"/>
        </w:rPr>
        <w:t>Press</w:t>
      </w:r>
      <w:r>
        <w:rPr>
          <w:sz w:val="16"/>
        </w:rPr>
        <w:t>,</w:t>
      </w:r>
      <w:r>
        <w:rPr>
          <w:spacing w:val="-2"/>
          <w:sz w:val="16"/>
        </w:rPr>
        <w:t xml:space="preserve"> </w:t>
      </w:r>
      <w:r>
        <w:rPr>
          <w:sz w:val="16"/>
        </w:rPr>
        <w:t>January</w:t>
      </w:r>
      <w:r>
        <w:rPr>
          <w:spacing w:val="-1"/>
          <w:sz w:val="16"/>
        </w:rPr>
        <w:t xml:space="preserve"> </w:t>
      </w:r>
      <w:r>
        <w:rPr>
          <w:sz w:val="16"/>
        </w:rPr>
        <w:t>8,</w:t>
      </w:r>
      <w:r>
        <w:rPr>
          <w:spacing w:val="-2"/>
          <w:sz w:val="16"/>
        </w:rPr>
        <w:t xml:space="preserve"> </w:t>
      </w:r>
      <w:r>
        <w:rPr>
          <w:sz w:val="16"/>
        </w:rPr>
        <w:t>2019.</w:t>
      </w:r>
    </w:p>
    <w:p w14:paraId="54A3AEE6" w14:textId="77777777" w:rsidR="0017154C" w:rsidRDefault="0017154C">
      <w:pPr>
        <w:pStyle w:val="BodyText"/>
      </w:pPr>
    </w:p>
    <w:p w14:paraId="26799E2C" w14:textId="77777777" w:rsidR="0017154C" w:rsidRDefault="0017154C">
      <w:pPr>
        <w:pStyle w:val="BodyText"/>
      </w:pPr>
    </w:p>
    <w:p w14:paraId="22B5D80D" w14:textId="77777777" w:rsidR="0017154C" w:rsidRDefault="0017154C">
      <w:pPr>
        <w:pStyle w:val="BodyText"/>
      </w:pPr>
    </w:p>
    <w:p w14:paraId="352E2AF0" w14:textId="77777777" w:rsidR="0017154C" w:rsidRDefault="0017154C">
      <w:pPr>
        <w:pStyle w:val="BodyText"/>
      </w:pPr>
    </w:p>
    <w:p w14:paraId="47320637" w14:textId="77777777" w:rsidR="0017154C" w:rsidRDefault="0017154C">
      <w:pPr>
        <w:pStyle w:val="BodyText"/>
      </w:pPr>
    </w:p>
    <w:p w14:paraId="65253B54" w14:textId="77777777" w:rsidR="0017154C" w:rsidRDefault="0017154C">
      <w:pPr>
        <w:pStyle w:val="BodyText"/>
      </w:pPr>
    </w:p>
    <w:p w14:paraId="6061ED11" w14:textId="77777777" w:rsidR="0017154C" w:rsidRDefault="0017154C">
      <w:pPr>
        <w:pStyle w:val="BodyText"/>
      </w:pPr>
    </w:p>
    <w:p w14:paraId="27D08011" w14:textId="77777777" w:rsidR="0017154C" w:rsidRDefault="0017154C">
      <w:pPr>
        <w:pStyle w:val="BodyText"/>
      </w:pPr>
    </w:p>
    <w:p w14:paraId="04CDCC51" w14:textId="77777777" w:rsidR="0017154C" w:rsidRDefault="0017154C">
      <w:pPr>
        <w:pStyle w:val="BodyText"/>
      </w:pPr>
    </w:p>
    <w:p w14:paraId="6624057B" w14:textId="77777777" w:rsidR="0017154C" w:rsidRDefault="0017154C">
      <w:pPr>
        <w:pStyle w:val="BodyText"/>
      </w:pPr>
    </w:p>
    <w:p w14:paraId="0EF33985" w14:textId="77777777" w:rsidR="0017154C" w:rsidRDefault="0017154C">
      <w:pPr>
        <w:pStyle w:val="BodyText"/>
      </w:pPr>
    </w:p>
    <w:p w14:paraId="23F26422" w14:textId="77777777" w:rsidR="0017154C" w:rsidRDefault="0017154C">
      <w:pPr>
        <w:pStyle w:val="BodyText"/>
      </w:pPr>
    </w:p>
    <w:p w14:paraId="24F82466" w14:textId="77777777" w:rsidR="0017154C" w:rsidRDefault="0017154C">
      <w:pPr>
        <w:pStyle w:val="BodyText"/>
      </w:pPr>
    </w:p>
    <w:p w14:paraId="5E9931CC" w14:textId="77777777" w:rsidR="0017154C" w:rsidRDefault="0017154C">
      <w:pPr>
        <w:pStyle w:val="BodyText"/>
      </w:pPr>
    </w:p>
    <w:p w14:paraId="361849A9" w14:textId="3A83758E" w:rsidR="0017154C" w:rsidRDefault="00FF04F3">
      <w:pPr>
        <w:pStyle w:val="BodyText"/>
        <w:spacing w:before="5"/>
        <w:rPr>
          <w:sz w:val="13"/>
        </w:rPr>
      </w:pPr>
      <w:r>
        <w:rPr>
          <w:noProof/>
          <w:lang w:val="en-GB" w:eastAsia="en-GB"/>
        </w:rPr>
        <mc:AlternateContent>
          <mc:Choice Requires="wps">
            <w:drawing>
              <wp:anchor distT="0" distB="0" distL="0" distR="0" simplePos="0" relativeHeight="487598592" behindDoc="1" locked="0" layoutInCell="1" allowOverlap="1" wp14:anchorId="219D0035" wp14:editId="61815AC0">
                <wp:simplePos x="0" y="0"/>
                <wp:positionH relativeFrom="page">
                  <wp:posOffset>895985</wp:posOffset>
                </wp:positionH>
                <wp:positionV relativeFrom="paragraph">
                  <wp:posOffset>127000</wp:posOffset>
                </wp:positionV>
                <wp:extent cx="5751830"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1B2A8" id="Rectangle 2" o:spid="_x0000_s1026" style="position:absolute;margin-left:70.55pt;margin-top:10pt;width:452.9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QMdgIAAPk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" fillcolor="black" stroked="f">
                <w10:wrap type="topAndBottom" anchorx="page"/>
              </v:rect>
            </w:pict>
          </mc:Fallback>
        </mc:AlternateContent>
      </w:r>
    </w:p>
    <w:p w14:paraId="5CCE971C" w14:textId="77777777" w:rsidR="0017154C" w:rsidRDefault="00AF2927">
      <w:pPr>
        <w:spacing w:line="196" w:lineRule="exact"/>
        <w:ind w:left="140"/>
        <w:rPr>
          <w:rFonts w:ascii="Arial"/>
          <w:b/>
          <w:sz w:val="18"/>
        </w:rPr>
      </w:pPr>
      <w:bookmarkStart w:id="86" w:name="_bookmark58"/>
      <w:bookmarkStart w:id="87" w:name="_bookmark59"/>
      <w:bookmarkStart w:id="88" w:name="_bookmark60"/>
      <w:bookmarkStart w:id="89" w:name="_bookmark61"/>
      <w:bookmarkStart w:id="90" w:name="_bookmark62"/>
      <w:bookmarkStart w:id="91" w:name="_bookmark63"/>
      <w:bookmarkStart w:id="92" w:name="_bookmark64"/>
      <w:bookmarkStart w:id="93" w:name="_bookmark65"/>
      <w:bookmarkEnd w:id="86"/>
      <w:bookmarkEnd w:id="87"/>
      <w:bookmarkEnd w:id="88"/>
      <w:bookmarkEnd w:id="89"/>
      <w:bookmarkEnd w:id="90"/>
      <w:bookmarkEnd w:id="91"/>
      <w:bookmarkEnd w:id="92"/>
      <w:bookmarkEnd w:id="93"/>
      <w:r>
        <w:rPr>
          <w:rFonts w:ascii="Arial"/>
          <w:b/>
          <w:sz w:val="18"/>
        </w:rPr>
        <w:t>18</w:t>
      </w:r>
    </w:p>
    <w:sectPr w:rsidR="0017154C">
      <w:pgSz w:w="12240" w:h="15840"/>
      <w:pgMar w:top="920" w:right="1120" w:bottom="700" w:left="1300" w:header="0" w:footer="5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53781" w14:textId="77777777" w:rsidR="007F1225" w:rsidRDefault="007F1225">
      <w:r>
        <w:separator/>
      </w:r>
    </w:p>
  </w:endnote>
  <w:endnote w:type="continuationSeparator" w:id="0">
    <w:p w14:paraId="1D551489" w14:textId="77777777" w:rsidR="007F1225" w:rsidRDefault="007F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ladio Uralic">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di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C718" w14:textId="2267AE24" w:rsidR="00555DB3" w:rsidRDefault="00555DB3">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14:anchorId="3BFA459D" wp14:editId="6609D61B">
              <wp:simplePos x="0" y="0"/>
              <wp:positionH relativeFrom="page">
                <wp:posOffset>893445</wp:posOffset>
              </wp:positionH>
              <wp:positionV relativeFrom="page">
                <wp:posOffset>9600565</wp:posOffset>
              </wp:positionV>
              <wp:extent cx="5984240" cy="2317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D6451" w14:textId="77777777" w:rsidR="00555DB3" w:rsidRDefault="00555DB3">
                          <w:pPr>
                            <w:spacing w:before="15" w:line="249" w:lineRule="auto"/>
                            <w:ind w:left="2302" w:hanging="2283"/>
                            <w:rPr>
                              <w:rFonts w:ascii="Arial"/>
                              <w:sz w:val="14"/>
                            </w:rPr>
                          </w:pPr>
                          <w:r>
                            <w:rPr>
                              <w:rFonts w:ascii="Arial"/>
                              <w:sz w:val="14"/>
                            </w:rPr>
                            <w:t>This</w:t>
                          </w:r>
                          <w:r>
                            <w:rPr>
                              <w:rFonts w:ascii="Arial"/>
                              <w:spacing w:val="-4"/>
                              <w:sz w:val="14"/>
                            </w:rPr>
                            <w:t xml:space="preserve"> </w:t>
                          </w:r>
                          <w:r>
                            <w:rPr>
                              <w:rFonts w:ascii="Arial"/>
                              <w:sz w:val="14"/>
                            </w:rPr>
                            <w:t>document</w:t>
                          </w:r>
                          <w:r>
                            <w:rPr>
                              <w:rFonts w:ascii="Arial"/>
                              <w:spacing w:val="-4"/>
                              <w:sz w:val="14"/>
                            </w:rPr>
                            <w:t xml:space="preserve"> </w:t>
                          </w:r>
                          <w:r>
                            <w:rPr>
                              <w:rFonts w:ascii="Arial"/>
                              <w:sz w:val="14"/>
                            </w:rPr>
                            <w:t>is</w:t>
                          </w:r>
                          <w:r>
                            <w:rPr>
                              <w:rFonts w:ascii="Arial"/>
                              <w:spacing w:val="-5"/>
                              <w:sz w:val="14"/>
                            </w:rPr>
                            <w:t xml:space="preserve"> </w:t>
                          </w:r>
                          <w:r>
                            <w:rPr>
                              <w:rFonts w:ascii="Arial"/>
                              <w:sz w:val="14"/>
                            </w:rPr>
                            <w:t>authorized</w:t>
                          </w:r>
                          <w:r>
                            <w:rPr>
                              <w:rFonts w:ascii="Arial"/>
                              <w:spacing w:val="-4"/>
                              <w:sz w:val="14"/>
                            </w:rPr>
                            <w:t xml:space="preserve"> </w:t>
                          </w:r>
                          <w:r>
                            <w:rPr>
                              <w:rFonts w:ascii="Arial"/>
                              <w:sz w:val="14"/>
                            </w:rPr>
                            <w:t>for</w:t>
                          </w:r>
                          <w:r>
                            <w:rPr>
                              <w:rFonts w:ascii="Arial"/>
                              <w:spacing w:val="-4"/>
                              <w:sz w:val="14"/>
                            </w:rPr>
                            <w:t xml:space="preserve"> </w:t>
                          </w:r>
                          <w:r>
                            <w:rPr>
                              <w:rFonts w:ascii="Arial"/>
                              <w:sz w:val="14"/>
                            </w:rPr>
                            <w:t>use</w:t>
                          </w:r>
                          <w:r>
                            <w:rPr>
                              <w:rFonts w:ascii="Arial"/>
                              <w:spacing w:val="-5"/>
                              <w:sz w:val="14"/>
                            </w:rPr>
                            <w:t xml:space="preserve"> </w:t>
                          </w:r>
                          <w:r>
                            <w:rPr>
                              <w:rFonts w:ascii="Arial"/>
                              <w:sz w:val="14"/>
                            </w:rPr>
                            <w:t>only</w:t>
                          </w:r>
                          <w:r>
                            <w:rPr>
                              <w:rFonts w:ascii="Arial"/>
                              <w:spacing w:val="-4"/>
                              <w:sz w:val="14"/>
                            </w:rPr>
                            <w:t xml:space="preserve"> </w:t>
                          </w:r>
                          <w:r>
                            <w:rPr>
                              <w:rFonts w:ascii="Arial"/>
                              <w:sz w:val="14"/>
                            </w:rPr>
                            <w:t>by</w:t>
                          </w:r>
                          <w:r>
                            <w:rPr>
                              <w:rFonts w:ascii="Arial"/>
                              <w:spacing w:val="-3"/>
                              <w:sz w:val="14"/>
                            </w:rPr>
                            <w:t xml:space="preserve"> </w:t>
                          </w:r>
                          <w:r>
                            <w:rPr>
                              <w:rFonts w:ascii="Arial"/>
                              <w:sz w:val="14"/>
                            </w:rPr>
                            <w:t>Nikola</w:t>
                          </w:r>
                          <w:r>
                            <w:rPr>
                              <w:rFonts w:ascii="Arial"/>
                              <w:spacing w:val="-5"/>
                              <w:sz w:val="14"/>
                            </w:rPr>
                            <w:t xml:space="preserve"> </w:t>
                          </w:r>
                          <w:r>
                            <w:rPr>
                              <w:rFonts w:ascii="Arial"/>
                              <w:sz w:val="14"/>
                            </w:rPr>
                            <w:t>Misnic</w:t>
                          </w:r>
                          <w:r>
                            <w:rPr>
                              <w:rFonts w:ascii="Arial"/>
                              <w:spacing w:val="-3"/>
                              <w:sz w:val="14"/>
                            </w:rPr>
                            <w:t xml:space="preserve"> </w:t>
                          </w:r>
                          <w:r>
                            <w:rPr>
                              <w:rFonts w:ascii="Arial"/>
                              <w:sz w:val="14"/>
                            </w:rPr>
                            <w:t>(N.MISNIC@GMAIL.COM).</w:t>
                          </w:r>
                          <w:r>
                            <w:rPr>
                              <w:rFonts w:ascii="Arial"/>
                              <w:spacing w:val="-12"/>
                              <w:sz w:val="14"/>
                            </w:rPr>
                            <w:t xml:space="preserve"> </w:t>
                          </w:r>
                          <w:r>
                            <w:rPr>
                              <w:rFonts w:ascii="Arial"/>
                              <w:sz w:val="14"/>
                            </w:rPr>
                            <w:t>Copying</w:t>
                          </w:r>
                          <w:r>
                            <w:rPr>
                              <w:rFonts w:ascii="Arial"/>
                              <w:spacing w:val="-3"/>
                              <w:sz w:val="14"/>
                            </w:rPr>
                            <w:t xml:space="preserve"> </w:t>
                          </w:r>
                          <w:r>
                            <w:rPr>
                              <w:rFonts w:ascii="Arial"/>
                              <w:sz w:val="14"/>
                            </w:rPr>
                            <w:t>or</w:t>
                          </w:r>
                          <w:r>
                            <w:rPr>
                              <w:rFonts w:ascii="Arial"/>
                              <w:spacing w:val="-4"/>
                              <w:sz w:val="14"/>
                            </w:rPr>
                            <w:t xml:space="preserve"> </w:t>
                          </w:r>
                          <w:r>
                            <w:rPr>
                              <w:rFonts w:ascii="Arial"/>
                              <w:sz w:val="14"/>
                            </w:rPr>
                            <w:t>posting</w:t>
                          </w:r>
                          <w:r>
                            <w:rPr>
                              <w:rFonts w:ascii="Arial"/>
                              <w:spacing w:val="-5"/>
                              <w:sz w:val="14"/>
                            </w:rPr>
                            <w:t xml:space="preserve"> </w:t>
                          </w:r>
                          <w:r>
                            <w:rPr>
                              <w:rFonts w:ascii="Arial"/>
                              <w:sz w:val="14"/>
                            </w:rPr>
                            <w:t>is</w:t>
                          </w:r>
                          <w:r>
                            <w:rPr>
                              <w:rFonts w:ascii="Arial"/>
                              <w:spacing w:val="-4"/>
                              <w:sz w:val="14"/>
                            </w:rPr>
                            <w:t xml:space="preserve"> </w:t>
                          </w:r>
                          <w:r>
                            <w:rPr>
                              <w:rFonts w:ascii="Arial"/>
                              <w:sz w:val="14"/>
                            </w:rPr>
                            <w:t>an</w:t>
                          </w:r>
                          <w:r>
                            <w:rPr>
                              <w:rFonts w:ascii="Arial"/>
                              <w:spacing w:val="-4"/>
                              <w:sz w:val="14"/>
                            </w:rPr>
                            <w:t xml:space="preserve"> </w:t>
                          </w:r>
                          <w:r>
                            <w:rPr>
                              <w:rFonts w:ascii="Arial"/>
                              <w:sz w:val="14"/>
                            </w:rPr>
                            <w:t>infringement</w:t>
                          </w:r>
                          <w:r>
                            <w:rPr>
                              <w:rFonts w:ascii="Arial"/>
                              <w:spacing w:val="-5"/>
                              <w:sz w:val="14"/>
                            </w:rPr>
                            <w:t xml:space="preserve"> </w:t>
                          </w:r>
                          <w:r>
                            <w:rPr>
                              <w:rFonts w:ascii="Arial"/>
                              <w:sz w:val="14"/>
                            </w:rPr>
                            <w:t>of</w:t>
                          </w:r>
                          <w:r>
                            <w:rPr>
                              <w:rFonts w:ascii="Arial"/>
                              <w:spacing w:val="-4"/>
                              <w:sz w:val="14"/>
                            </w:rPr>
                            <w:t xml:space="preserve"> </w:t>
                          </w:r>
                          <w:r>
                            <w:rPr>
                              <w:rFonts w:ascii="Arial"/>
                              <w:sz w:val="14"/>
                            </w:rPr>
                            <w:t>copyright.</w:t>
                          </w:r>
                          <w:r>
                            <w:rPr>
                              <w:rFonts w:ascii="Arial"/>
                              <w:spacing w:val="-12"/>
                              <w:sz w:val="14"/>
                            </w:rPr>
                            <w:t xml:space="preserve"> </w:t>
                          </w:r>
                          <w:r>
                            <w:rPr>
                              <w:rFonts w:ascii="Arial"/>
                              <w:sz w:val="14"/>
                            </w:rPr>
                            <w:t>Please</w:t>
                          </w:r>
                          <w:r>
                            <w:rPr>
                              <w:rFonts w:ascii="Arial"/>
                              <w:spacing w:val="-3"/>
                              <w:sz w:val="14"/>
                            </w:rPr>
                            <w:t xml:space="preserve"> </w:t>
                          </w:r>
                          <w:r>
                            <w:rPr>
                              <w:rFonts w:ascii="Arial"/>
                              <w:sz w:val="14"/>
                            </w:rPr>
                            <w:t xml:space="preserve">contact </w:t>
                          </w:r>
                          <w:hyperlink r:id="rId1">
                            <w:r>
                              <w:rPr>
                                <w:rFonts w:ascii="Arial"/>
                                <w:sz w:val="14"/>
                              </w:rPr>
                              <w:t xml:space="preserve">customerservice@harvardbusiness.org </w:t>
                            </w:r>
                          </w:hyperlink>
                          <w:r>
                            <w:rPr>
                              <w:rFonts w:ascii="Arial"/>
                              <w:sz w:val="14"/>
                            </w:rPr>
                            <w:t>or 800-988-0886 for additional</w:t>
                          </w:r>
                          <w:r>
                            <w:rPr>
                              <w:rFonts w:ascii="Arial"/>
                              <w:spacing w:val="-8"/>
                              <w:sz w:val="14"/>
                            </w:rPr>
                            <w:t xml:space="preserve"> </w:t>
                          </w:r>
                          <w:r>
                            <w:rPr>
                              <w:rFonts w:ascii="Arial"/>
                              <w:sz w:val="14"/>
                            </w:rPr>
                            <w:t>copies.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459D" id="_x0000_t202" coordsize="21600,21600" o:spt="202" path="m,l,21600r21600,l21600,xe">
              <v:stroke joinstyle="miter"/>
              <v:path gradientshapeok="t" o:connecttype="rect"/>
            </v:shapetype>
            <v:shape id="Text Box 1" o:spid="_x0000_s1026" type="#_x0000_t202" style="position:absolute;margin-left:70.35pt;margin-top:755.95pt;width:471.2pt;height:1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" filled="f" stroked="f">
              <v:textbox inset="0,0,0,0">
                <w:txbxContent>
                  <w:p w14:paraId="0B4D6451" w14:textId="77777777" w:rsidR="00555DB3" w:rsidRDefault="00555DB3">
                    <w:pPr>
                      <w:spacing w:before="15" w:line="249" w:lineRule="auto"/>
                      <w:ind w:left="2302" w:hanging="2283"/>
                      <w:rPr>
                        <w:rFonts w:ascii="Arial"/>
                        <w:sz w:val="14"/>
                      </w:rPr>
                    </w:pPr>
                    <w:r>
                      <w:rPr>
                        <w:rFonts w:ascii="Arial"/>
                        <w:sz w:val="14"/>
                      </w:rPr>
                      <w:t>This</w:t>
                    </w:r>
                    <w:r>
                      <w:rPr>
                        <w:rFonts w:ascii="Arial"/>
                        <w:spacing w:val="-4"/>
                        <w:sz w:val="14"/>
                      </w:rPr>
                      <w:t xml:space="preserve"> </w:t>
                    </w:r>
                    <w:r>
                      <w:rPr>
                        <w:rFonts w:ascii="Arial"/>
                        <w:sz w:val="14"/>
                      </w:rPr>
                      <w:t>document</w:t>
                    </w:r>
                    <w:r>
                      <w:rPr>
                        <w:rFonts w:ascii="Arial"/>
                        <w:spacing w:val="-4"/>
                        <w:sz w:val="14"/>
                      </w:rPr>
                      <w:t xml:space="preserve"> </w:t>
                    </w:r>
                    <w:r>
                      <w:rPr>
                        <w:rFonts w:ascii="Arial"/>
                        <w:sz w:val="14"/>
                      </w:rPr>
                      <w:t>is</w:t>
                    </w:r>
                    <w:r>
                      <w:rPr>
                        <w:rFonts w:ascii="Arial"/>
                        <w:spacing w:val="-5"/>
                        <w:sz w:val="14"/>
                      </w:rPr>
                      <w:t xml:space="preserve"> </w:t>
                    </w:r>
                    <w:r>
                      <w:rPr>
                        <w:rFonts w:ascii="Arial"/>
                        <w:sz w:val="14"/>
                      </w:rPr>
                      <w:t>authorized</w:t>
                    </w:r>
                    <w:r>
                      <w:rPr>
                        <w:rFonts w:ascii="Arial"/>
                        <w:spacing w:val="-4"/>
                        <w:sz w:val="14"/>
                      </w:rPr>
                      <w:t xml:space="preserve"> </w:t>
                    </w:r>
                    <w:r>
                      <w:rPr>
                        <w:rFonts w:ascii="Arial"/>
                        <w:sz w:val="14"/>
                      </w:rPr>
                      <w:t>for</w:t>
                    </w:r>
                    <w:r>
                      <w:rPr>
                        <w:rFonts w:ascii="Arial"/>
                        <w:spacing w:val="-4"/>
                        <w:sz w:val="14"/>
                      </w:rPr>
                      <w:t xml:space="preserve"> </w:t>
                    </w:r>
                    <w:r>
                      <w:rPr>
                        <w:rFonts w:ascii="Arial"/>
                        <w:sz w:val="14"/>
                      </w:rPr>
                      <w:t>use</w:t>
                    </w:r>
                    <w:r>
                      <w:rPr>
                        <w:rFonts w:ascii="Arial"/>
                        <w:spacing w:val="-5"/>
                        <w:sz w:val="14"/>
                      </w:rPr>
                      <w:t xml:space="preserve"> </w:t>
                    </w:r>
                    <w:r>
                      <w:rPr>
                        <w:rFonts w:ascii="Arial"/>
                        <w:sz w:val="14"/>
                      </w:rPr>
                      <w:t>only</w:t>
                    </w:r>
                    <w:r>
                      <w:rPr>
                        <w:rFonts w:ascii="Arial"/>
                        <w:spacing w:val="-4"/>
                        <w:sz w:val="14"/>
                      </w:rPr>
                      <w:t xml:space="preserve"> </w:t>
                    </w:r>
                    <w:r>
                      <w:rPr>
                        <w:rFonts w:ascii="Arial"/>
                        <w:sz w:val="14"/>
                      </w:rPr>
                      <w:t>by</w:t>
                    </w:r>
                    <w:r>
                      <w:rPr>
                        <w:rFonts w:ascii="Arial"/>
                        <w:spacing w:val="-3"/>
                        <w:sz w:val="14"/>
                      </w:rPr>
                      <w:t xml:space="preserve"> </w:t>
                    </w:r>
                    <w:r>
                      <w:rPr>
                        <w:rFonts w:ascii="Arial"/>
                        <w:sz w:val="14"/>
                      </w:rPr>
                      <w:t>Nikola</w:t>
                    </w:r>
                    <w:r>
                      <w:rPr>
                        <w:rFonts w:ascii="Arial"/>
                        <w:spacing w:val="-5"/>
                        <w:sz w:val="14"/>
                      </w:rPr>
                      <w:t xml:space="preserve"> </w:t>
                    </w:r>
                    <w:r>
                      <w:rPr>
                        <w:rFonts w:ascii="Arial"/>
                        <w:sz w:val="14"/>
                      </w:rPr>
                      <w:t>Misnic</w:t>
                    </w:r>
                    <w:r>
                      <w:rPr>
                        <w:rFonts w:ascii="Arial"/>
                        <w:spacing w:val="-3"/>
                        <w:sz w:val="14"/>
                      </w:rPr>
                      <w:t xml:space="preserve"> </w:t>
                    </w:r>
                    <w:r>
                      <w:rPr>
                        <w:rFonts w:ascii="Arial"/>
                        <w:sz w:val="14"/>
                      </w:rPr>
                      <w:t>(N.MISNIC@GMAIL.COM).</w:t>
                    </w:r>
                    <w:r>
                      <w:rPr>
                        <w:rFonts w:ascii="Arial"/>
                        <w:spacing w:val="-12"/>
                        <w:sz w:val="14"/>
                      </w:rPr>
                      <w:t xml:space="preserve"> </w:t>
                    </w:r>
                    <w:r>
                      <w:rPr>
                        <w:rFonts w:ascii="Arial"/>
                        <w:sz w:val="14"/>
                      </w:rPr>
                      <w:t>Copying</w:t>
                    </w:r>
                    <w:r>
                      <w:rPr>
                        <w:rFonts w:ascii="Arial"/>
                        <w:spacing w:val="-3"/>
                        <w:sz w:val="14"/>
                      </w:rPr>
                      <w:t xml:space="preserve"> </w:t>
                    </w:r>
                    <w:r>
                      <w:rPr>
                        <w:rFonts w:ascii="Arial"/>
                        <w:sz w:val="14"/>
                      </w:rPr>
                      <w:t>or</w:t>
                    </w:r>
                    <w:r>
                      <w:rPr>
                        <w:rFonts w:ascii="Arial"/>
                        <w:spacing w:val="-4"/>
                        <w:sz w:val="14"/>
                      </w:rPr>
                      <w:t xml:space="preserve"> </w:t>
                    </w:r>
                    <w:r>
                      <w:rPr>
                        <w:rFonts w:ascii="Arial"/>
                        <w:sz w:val="14"/>
                      </w:rPr>
                      <w:t>posting</w:t>
                    </w:r>
                    <w:r>
                      <w:rPr>
                        <w:rFonts w:ascii="Arial"/>
                        <w:spacing w:val="-5"/>
                        <w:sz w:val="14"/>
                      </w:rPr>
                      <w:t xml:space="preserve"> </w:t>
                    </w:r>
                    <w:r>
                      <w:rPr>
                        <w:rFonts w:ascii="Arial"/>
                        <w:sz w:val="14"/>
                      </w:rPr>
                      <w:t>is</w:t>
                    </w:r>
                    <w:r>
                      <w:rPr>
                        <w:rFonts w:ascii="Arial"/>
                        <w:spacing w:val="-4"/>
                        <w:sz w:val="14"/>
                      </w:rPr>
                      <w:t xml:space="preserve"> </w:t>
                    </w:r>
                    <w:r>
                      <w:rPr>
                        <w:rFonts w:ascii="Arial"/>
                        <w:sz w:val="14"/>
                      </w:rPr>
                      <w:t>an</w:t>
                    </w:r>
                    <w:r>
                      <w:rPr>
                        <w:rFonts w:ascii="Arial"/>
                        <w:spacing w:val="-4"/>
                        <w:sz w:val="14"/>
                      </w:rPr>
                      <w:t xml:space="preserve"> </w:t>
                    </w:r>
                    <w:r>
                      <w:rPr>
                        <w:rFonts w:ascii="Arial"/>
                        <w:sz w:val="14"/>
                      </w:rPr>
                      <w:t>infringement</w:t>
                    </w:r>
                    <w:r>
                      <w:rPr>
                        <w:rFonts w:ascii="Arial"/>
                        <w:spacing w:val="-5"/>
                        <w:sz w:val="14"/>
                      </w:rPr>
                      <w:t xml:space="preserve"> </w:t>
                    </w:r>
                    <w:r>
                      <w:rPr>
                        <w:rFonts w:ascii="Arial"/>
                        <w:sz w:val="14"/>
                      </w:rPr>
                      <w:t>of</w:t>
                    </w:r>
                    <w:r>
                      <w:rPr>
                        <w:rFonts w:ascii="Arial"/>
                        <w:spacing w:val="-4"/>
                        <w:sz w:val="14"/>
                      </w:rPr>
                      <w:t xml:space="preserve"> </w:t>
                    </w:r>
                    <w:r>
                      <w:rPr>
                        <w:rFonts w:ascii="Arial"/>
                        <w:sz w:val="14"/>
                      </w:rPr>
                      <w:t>copyright.</w:t>
                    </w:r>
                    <w:r>
                      <w:rPr>
                        <w:rFonts w:ascii="Arial"/>
                        <w:spacing w:val="-12"/>
                        <w:sz w:val="14"/>
                      </w:rPr>
                      <w:t xml:space="preserve"> </w:t>
                    </w:r>
                    <w:r>
                      <w:rPr>
                        <w:rFonts w:ascii="Arial"/>
                        <w:sz w:val="14"/>
                      </w:rPr>
                      <w:t>Please</w:t>
                    </w:r>
                    <w:r>
                      <w:rPr>
                        <w:rFonts w:ascii="Arial"/>
                        <w:spacing w:val="-3"/>
                        <w:sz w:val="14"/>
                      </w:rPr>
                      <w:t xml:space="preserve"> </w:t>
                    </w:r>
                    <w:r>
                      <w:rPr>
                        <w:rFonts w:ascii="Arial"/>
                        <w:sz w:val="14"/>
                      </w:rPr>
                      <w:t xml:space="preserve">contact </w:t>
                    </w:r>
                    <w:hyperlink r:id="rId2">
                      <w:r>
                        <w:rPr>
                          <w:rFonts w:ascii="Arial"/>
                          <w:sz w:val="14"/>
                        </w:rPr>
                        <w:t xml:space="preserve">customerservice@harvardbusiness.org </w:t>
                      </w:r>
                    </w:hyperlink>
                    <w:r>
                      <w:rPr>
                        <w:rFonts w:ascii="Arial"/>
                        <w:sz w:val="14"/>
                      </w:rPr>
                      <w:t>or 800-988-0886 for additional</w:t>
                    </w:r>
                    <w:r>
                      <w:rPr>
                        <w:rFonts w:ascii="Arial"/>
                        <w:spacing w:val="-8"/>
                        <w:sz w:val="14"/>
                      </w:rPr>
                      <w:t xml:space="preserve"> </w:t>
                    </w:r>
                    <w:r>
                      <w:rPr>
                        <w:rFonts w:ascii="Arial"/>
                        <w:sz w:val="14"/>
                      </w:rPr>
                      <w:t>copies.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39503" w14:textId="77777777" w:rsidR="007F1225" w:rsidRDefault="007F1225">
      <w:r>
        <w:separator/>
      </w:r>
    </w:p>
  </w:footnote>
  <w:footnote w:type="continuationSeparator" w:id="0">
    <w:p w14:paraId="4363E471" w14:textId="77777777" w:rsidR="007F1225" w:rsidRDefault="007F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696"/>
    <w:multiLevelType w:val="hybridMultilevel"/>
    <w:tmpl w:val="81AAE4A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39774F07"/>
    <w:multiLevelType w:val="hybridMultilevel"/>
    <w:tmpl w:val="49362194"/>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 w15:restartNumberingAfterBreak="0">
    <w:nsid w:val="3FFB5336"/>
    <w:multiLevelType w:val="hybridMultilevel"/>
    <w:tmpl w:val="2CD68FEC"/>
    <w:lvl w:ilvl="0" w:tplc="D16A7DE0">
      <w:start w:val="1"/>
      <w:numFmt w:val="decimal"/>
      <w:lvlText w:val="%1"/>
      <w:lvlJc w:val="left"/>
      <w:pPr>
        <w:ind w:left="140" w:hanging="111"/>
        <w:jc w:val="right"/>
      </w:pPr>
      <w:rPr>
        <w:rFonts w:ascii="Palladio Uralic" w:eastAsia="Palladio Uralic" w:hAnsi="Palladio Uralic" w:cs="Palladio Uralic" w:hint="default"/>
        <w:w w:val="99"/>
        <w:position w:val="6"/>
        <w:sz w:val="14"/>
        <w:szCs w:val="14"/>
        <w:lang w:val="en-US" w:eastAsia="en-US" w:bidi="ar-SA"/>
      </w:rPr>
    </w:lvl>
    <w:lvl w:ilvl="1" w:tplc="817E3D40">
      <w:numFmt w:val="bullet"/>
      <w:lvlText w:val="•"/>
      <w:lvlJc w:val="left"/>
      <w:pPr>
        <w:ind w:left="1108" w:hanging="111"/>
      </w:pPr>
      <w:rPr>
        <w:rFonts w:hint="default"/>
        <w:lang w:val="en-US" w:eastAsia="en-US" w:bidi="ar-SA"/>
      </w:rPr>
    </w:lvl>
    <w:lvl w:ilvl="2" w:tplc="293C5054">
      <w:numFmt w:val="bullet"/>
      <w:lvlText w:val="•"/>
      <w:lvlJc w:val="left"/>
      <w:pPr>
        <w:ind w:left="2076" w:hanging="111"/>
      </w:pPr>
      <w:rPr>
        <w:rFonts w:hint="default"/>
        <w:lang w:val="en-US" w:eastAsia="en-US" w:bidi="ar-SA"/>
      </w:rPr>
    </w:lvl>
    <w:lvl w:ilvl="3" w:tplc="26249AD2">
      <w:numFmt w:val="bullet"/>
      <w:lvlText w:val="•"/>
      <w:lvlJc w:val="left"/>
      <w:pPr>
        <w:ind w:left="3044" w:hanging="111"/>
      </w:pPr>
      <w:rPr>
        <w:rFonts w:hint="default"/>
        <w:lang w:val="en-US" w:eastAsia="en-US" w:bidi="ar-SA"/>
      </w:rPr>
    </w:lvl>
    <w:lvl w:ilvl="4" w:tplc="E5C09C56">
      <w:numFmt w:val="bullet"/>
      <w:lvlText w:val="•"/>
      <w:lvlJc w:val="left"/>
      <w:pPr>
        <w:ind w:left="4012" w:hanging="111"/>
      </w:pPr>
      <w:rPr>
        <w:rFonts w:hint="default"/>
        <w:lang w:val="en-US" w:eastAsia="en-US" w:bidi="ar-SA"/>
      </w:rPr>
    </w:lvl>
    <w:lvl w:ilvl="5" w:tplc="22D23CBE">
      <w:numFmt w:val="bullet"/>
      <w:lvlText w:val="•"/>
      <w:lvlJc w:val="left"/>
      <w:pPr>
        <w:ind w:left="4980" w:hanging="111"/>
      </w:pPr>
      <w:rPr>
        <w:rFonts w:hint="default"/>
        <w:lang w:val="en-US" w:eastAsia="en-US" w:bidi="ar-SA"/>
      </w:rPr>
    </w:lvl>
    <w:lvl w:ilvl="6" w:tplc="C0421688">
      <w:numFmt w:val="bullet"/>
      <w:lvlText w:val="•"/>
      <w:lvlJc w:val="left"/>
      <w:pPr>
        <w:ind w:left="5948" w:hanging="111"/>
      </w:pPr>
      <w:rPr>
        <w:rFonts w:hint="default"/>
        <w:lang w:val="en-US" w:eastAsia="en-US" w:bidi="ar-SA"/>
      </w:rPr>
    </w:lvl>
    <w:lvl w:ilvl="7" w:tplc="C8EEDB5A">
      <w:numFmt w:val="bullet"/>
      <w:lvlText w:val="•"/>
      <w:lvlJc w:val="left"/>
      <w:pPr>
        <w:ind w:left="6916" w:hanging="111"/>
      </w:pPr>
      <w:rPr>
        <w:rFonts w:hint="default"/>
        <w:lang w:val="en-US" w:eastAsia="en-US" w:bidi="ar-SA"/>
      </w:rPr>
    </w:lvl>
    <w:lvl w:ilvl="8" w:tplc="C7FCABF8">
      <w:numFmt w:val="bullet"/>
      <w:lvlText w:val="•"/>
      <w:lvlJc w:val="left"/>
      <w:pPr>
        <w:ind w:left="7884" w:hanging="111"/>
      </w:pPr>
      <w:rPr>
        <w:rFonts w:hint="default"/>
        <w:lang w:val="en-US" w:eastAsia="en-US" w:bidi="ar-SA"/>
      </w:rPr>
    </w:lvl>
  </w:abstractNum>
  <w:abstractNum w:abstractNumId="3" w15:restartNumberingAfterBreak="0">
    <w:nsid w:val="5FF179B9"/>
    <w:multiLevelType w:val="hybridMultilevel"/>
    <w:tmpl w:val="DB8623F6"/>
    <w:lvl w:ilvl="0" w:tplc="FBD4846C">
      <w:numFmt w:val="bullet"/>
      <w:lvlText w:val=""/>
      <w:lvlJc w:val="left"/>
      <w:pPr>
        <w:ind w:left="1080" w:hanging="360"/>
      </w:pPr>
      <w:rPr>
        <w:rFonts w:ascii="Symbol" w:eastAsia="Symbol" w:hAnsi="Symbol" w:cs="Symbol" w:hint="default"/>
        <w:w w:val="99"/>
        <w:sz w:val="20"/>
        <w:szCs w:val="20"/>
        <w:lang w:val="en-US" w:eastAsia="en-US" w:bidi="ar-SA"/>
      </w:rPr>
    </w:lvl>
    <w:lvl w:ilvl="1" w:tplc="B8B0AC72">
      <w:numFmt w:val="bullet"/>
      <w:lvlText w:val=""/>
      <w:lvlJc w:val="left"/>
      <w:pPr>
        <w:ind w:left="1439" w:hanging="360"/>
      </w:pPr>
      <w:rPr>
        <w:rFonts w:ascii="Symbol" w:eastAsia="Symbol" w:hAnsi="Symbol" w:cs="Symbol" w:hint="default"/>
        <w:w w:val="99"/>
        <w:sz w:val="20"/>
        <w:szCs w:val="20"/>
        <w:lang w:val="en-US" w:eastAsia="en-US" w:bidi="ar-SA"/>
      </w:rPr>
    </w:lvl>
    <w:lvl w:ilvl="2" w:tplc="35B0FE12">
      <w:numFmt w:val="bullet"/>
      <w:lvlText w:val="•"/>
      <w:lvlJc w:val="left"/>
      <w:pPr>
        <w:ind w:left="2356" w:hanging="360"/>
      </w:pPr>
      <w:rPr>
        <w:rFonts w:hint="default"/>
        <w:lang w:val="en-US" w:eastAsia="en-US" w:bidi="ar-SA"/>
      </w:rPr>
    </w:lvl>
    <w:lvl w:ilvl="3" w:tplc="A19EC66E">
      <w:numFmt w:val="bullet"/>
      <w:lvlText w:val="•"/>
      <w:lvlJc w:val="left"/>
      <w:pPr>
        <w:ind w:left="3280" w:hanging="360"/>
      </w:pPr>
      <w:rPr>
        <w:rFonts w:hint="default"/>
        <w:lang w:val="en-US" w:eastAsia="en-US" w:bidi="ar-SA"/>
      </w:rPr>
    </w:lvl>
    <w:lvl w:ilvl="4" w:tplc="0768684E">
      <w:numFmt w:val="bullet"/>
      <w:lvlText w:val="•"/>
      <w:lvlJc w:val="left"/>
      <w:pPr>
        <w:ind w:left="4205" w:hanging="360"/>
      </w:pPr>
      <w:rPr>
        <w:rFonts w:hint="default"/>
        <w:lang w:val="en-US" w:eastAsia="en-US" w:bidi="ar-SA"/>
      </w:rPr>
    </w:lvl>
    <w:lvl w:ilvl="5" w:tplc="184A52A0">
      <w:numFmt w:val="bullet"/>
      <w:lvlText w:val="•"/>
      <w:lvlJc w:val="left"/>
      <w:pPr>
        <w:ind w:left="5129" w:hanging="360"/>
      </w:pPr>
      <w:rPr>
        <w:rFonts w:hint="default"/>
        <w:lang w:val="en-US" w:eastAsia="en-US" w:bidi="ar-SA"/>
      </w:rPr>
    </w:lvl>
    <w:lvl w:ilvl="6" w:tplc="32487018">
      <w:numFmt w:val="bullet"/>
      <w:lvlText w:val="•"/>
      <w:lvlJc w:val="left"/>
      <w:pPr>
        <w:ind w:left="6054" w:hanging="360"/>
      </w:pPr>
      <w:rPr>
        <w:rFonts w:hint="default"/>
        <w:lang w:val="en-US" w:eastAsia="en-US" w:bidi="ar-SA"/>
      </w:rPr>
    </w:lvl>
    <w:lvl w:ilvl="7" w:tplc="D712601E">
      <w:numFmt w:val="bullet"/>
      <w:lvlText w:val="•"/>
      <w:lvlJc w:val="left"/>
      <w:pPr>
        <w:ind w:left="6978" w:hanging="360"/>
      </w:pPr>
      <w:rPr>
        <w:rFonts w:hint="default"/>
        <w:lang w:val="en-US" w:eastAsia="en-US" w:bidi="ar-SA"/>
      </w:rPr>
    </w:lvl>
    <w:lvl w:ilvl="8" w:tplc="C04CA8EC">
      <w:numFmt w:val="bullet"/>
      <w:lvlText w:val="•"/>
      <w:lvlJc w:val="left"/>
      <w:pPr>
        <w:ind w:left="7903" w:hanging="360"/>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4C"/>
    <w:rsid w:val="001676FC"/>
    <w:rsid w:val="0017154C"/>
    <w:rsid w:val="0017219C"/>
    <w:rsid w:val="00183EE4"/>
    <w:rsid w:val="001F3F79"/>
    <w:rsid w:val="003C4175"/>
    <w:rsid w:val="00420E65"/>
    <w:rsid w:val="00457554"/>
    <w:rsid w:val="00473C99"/>
    <w:rsid w:val="004D1688"/>
    <w:rsid w:val="004E5382"/>
    <w:rsid w:val="005264C9"/>
    <w:rsid w:val="00555DB3"/>
    <w:rsid w:val="005D1DE4"/>
    <w:rsid w:val="00603EDA"/>
    <w:rsid w:val="0064623D"/>
    <w:rsid w:val="0078694F"/>
    <w:rsid w:val="007B1843"/>
    <w:rsid w:val="007F1225"/>
    <w:rsid w:val="00817E68"/>
    <w:rsid w:val="00820C21"/>
    <w:rsid w:val="00832404"/>
    <w:rsid w:val="00841958"/>
    <w:rsid w:val="008621CA"/>
    <w:rsid w:val="008844E2"/>
    <w:rsid w:val="009B0A9F"/>
    <w:rsid w:val="00A003CA"/>
    <w:rsid w:val="00A365D9"/>
    <w:rsid w:val="00A540CA"/>
    <w:rsid w:val="00AA251E"/>
    <w:rsid w:val="00AF2927"/>
    <w:rsid w:val="00B5104C"/>
    <w:rsid w:val="00B52B65"/>
    <w:rsid w:val="00B710BA"/>
    <w:rsid w:val="00C47F98"/>
    <w:rsid w:val="00C63125"/>
    <w:rsid w:val="00CA0002"/>
    <w:rsid w:val="00CD1730"/>
    <w:rsid w:val="00D3214D"/>
    <w:rsid w:val="00D350CD"/>
    <w:rsid w:val="00E3170A"/>
    <w:rsid w:val="00EE1088"/>
    <w:rsid w:val="00EF3396"/>
    <w:rsid w:val="00F1345C"/>
    <w:rsid w:val="00F23A25"/>
    <w:rsid w:val="00F27369"/>
    <w:rsid w:val="00F845CD"/>
    <w:rsid w:val="00F909E4"/>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20C8"/>
  <w15:docId w15:val="{9D33DE0E-DCBE-4724-A3DF-EA84808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ladio Uralic" w:eastAsia="Palladio Uralic" w:hAnsi="Palladio Uralic" w:cs="Palladio Uralic"/>
    </w:rPr>
  </w:style>
  <w:style w:type="paragraph" w:styleId="Heading1">
    <w:name w:val="heading 1"/>
    <w:basedOn w:val="Normal"/>
    <w:uiPriority w:val="9"/>
    <w:qFormat/>
    <w:pPr>
      <w:ind w:left="140"/>
      <w:outlineLvl w:val="0"/>
    </w:pPr>
    <w:rPr>
      <w:b/>
      <w:bCs/>
      <w:sz w:val="26"/>
      <w:szCs w:val="26"/>
    </w:rPr>
  </w:style>
  <w:style w:type="paragraph" w:styleId="Heading2">
    <w:name w:val="heading 2"/>
    <w:basedOn w:val="Normal"/>
    <w:uiPriority w:val="9"/>
    <w:unhideWhenUsed/>
    <w:qFormat/>
    <w:pPr>
      <w:spacing w:before="195"/>
      <w:ind w:left="14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99" w:right="398"/>
    </w:pPr>
    <w:rPr>
      <w:b/>
      <w:bCs/>
      <w:sz w:val="38"/>
      <w:szCs w:val="38"/>
    </w:rPr>
  </w:style>
  <w:style w:type="paragraph" w:styleId="ListParagraph">
    <w:name w:val="List Paragraph"/>
    <w:basedOn w:val="Normal"/>
    <w:uiPriority w:val="1"/>
    <w:qFormat/>
    <w:pPr>
      <w:spacing w:before="105"/>
      <w:ind w:left="320" w:hanging="181"/>
    </w:pPr>
  </w:style>
  <w:style w:type="paragraph" w:customStyle="1" w:styleId="TableParagraph">
    <w:name w:val="Table Paragraph"/>
    <w:basedOn w:val="Normal"/>
    <w:uiPriority w:val="1"/>
    <w:qFormat/>
    <w:pPr>
      <w:spacing w:before="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0115">
      <w:bodyDiv w:val="1"/>
      <w:marLeft w:val="0"/>
      <w:marRight w:val="0"/>
      <w:marTop w:val="0"/>
      <w:marBottom w:val="0"/>
      <w:divBdr>
        <w:top w:val="none" w:sz="0" w:space="0" w:color="auto"/>
        <w:left w:val="none" w:sz="0" w:space="0" w:color="auto"/>
        <w:bottom w:val="none" w:sz="0" w:space="0" w:color="auto"/>
        <w:right w:val="none" w:sz="0" w:space="0" w:color="auto"/>
      </w:divBdr>
    </w:div>
    <w:div w:id="95834091">
      <w:bodyDiv w:val="1"/>
      <w:marLeft w:val="0"/>
      <w:marRight w:val="0"/>
      <w:marTop w:val="0"/>
      <w:marBottom w:val="0"/>
      <w:divBdr>
        <w:top w:val="none" w:sz="0" w:space="0" w:color="auto"/>
        <w:left w:val="none" w:sz="0" w:space="0" w:color="auto"/>
        <w:bottom w:val="none" w:sz="0" w:space="0" w:color="auto"/>
        <w:right w:val="none" w:sz="0" w:space="0" w:color="auto"/>
      </w:divBdr>
    </w:div>
    <w:div w:id="174464762">
      <w:bodyDiv w:val="1"/>
      <w:marLeft w:val="0"/>
      <w:marRight w:val="0"/>
      <w:marTop w:val="0"/>
      <w:marBottom w:val="0"/>
      <w:divBdr>
        <w:top w:val="none" w:sz="0" w:space="0" w:color="auto"/>
        <w:left w:val="none" w:sz="0" w:space="0" w:color="auto"/>
        <w:bottom w:val="none" w:sz="0" w:space="0" w:color="auto"/>
        <w:right w:val="none" w:sz="0" w:space="0" w:color="auto"/>
      </w:divBdr>
    </w:div>
    <w:div w:id="225840310">
      <w:bodyDiv w:val="1"/>
      <w:marLeft w:val="0"/>
      <w:marRight w:val="0"/>
      <w:marTop w:val="0"/>
      <w:marBottom w:val="0"/>
      <w:divBdr>
        <w:top w:val="none" w:sz="0" w:space="0" w:color="auto"/>
        <w:left w:val="none" w:sz="0" w:space="0" w:color="auto"/>
        <w:bottom w:val="none" w:sz="0" w:space="0" w:color="auto"/>
        <w:right w:val="none" w:sz="0" w:space="0" w:color="auto"/>
      </w:divBdr>
    </w:div>
    <w:div w:id="336537819">
      <w:bodyDiv w:val="1"/>
      <w:marLeft w:val="0"/>
      <w:marRight w:val="0"/>
      <w:marTop w:val="0"/>
      <w:marBottom w:val="0"/>
      <w:divBdr>
        <w:top w:val="none" w:sz="0" w:space="0" w:color="auto"/>
        <w:left w:val="none" w:sz="0" w:space="0" w:color="auto"/>
        <w:bottom w:val="none" w:sz="0" w:space="0" w:color="auto"/>
        <w:right w:val="none" w:sz="0" w:space="0" w:color="auto"/>
      </w:divBdr>
    </w:div>
    <w:div w:id="421879838">
      <w:bodyDiv w:val="1"/>
      <w:marLeft w:val="0"/>
      <w:marRight w:val="0"/>
      <w:marTop w:val="0"/>
      <w:marBottom w:val="0"/>
      <w:divBdr>
        <w:top w:val="none" w:sz="0" w:space="0" w:color="auto"/>
        <w:left w:val="none" w:sz="0" w:space="0" w:color="auto"/>
        <w:bottom w:val="none" w:sz="0" w:space="0" w:color="auto"/>
        <w:right w:val="none" w:sz="0" w:space="0" w:color="auto"/>
      </w:divBdr>
    </w:div>
    <w:div w:id="541750114">
      <w:bodyDiv w:val="1"/>
      <w:marLeft w:val="0"/>
      <w:marRight w:val="0"/>
      <w:marTop w:val="0"/>
      <w:marBottom w:val="0"/>
      <w:divBdr>
        <w:top w:val="none" w:sz="0" w:space="0" w:color="auto"/>
        <w:left w:val="none" w:sz="0" w:space="0" w:color="auto"/>
        <w:bottom w:val="none" w:sz="0" w:space="0" w:color="auto"/>
        <w:right w:val="none" w:sz="0" w:space="0" w:color="auto"/>
      </w:divBdr>
    </w:div>
    <w:div w:id="864753867">
      <w:bodyDiv w:val="1"/>
      <w:marLeft w:val="0"/>
      <w:marRight w:val="0"/>
      <w:marTop w:val="0"/>
      <w:marBottom w:val="0"/>
      <w:divBdr>
        <w:top w:val="none" w:sz="0" w:space="0" w:color="auto"/>
        <w:left w:val="none" w:sz="0" w:space="0" w:color="auto"/>
        <w:bottom w:val="none" w:sz="0" w:space="0" w:color="auto"/>
        <w:right w:val="none" w:sz="0" w:space="0" w:color="auto"/>
      </w:divBdr>
    </w:div>
    <w:div w:id="1127818472">
      <w:bodyDiv w:val="1"/>
      <w:marLeft w:val="0"/>
      <w:marRight w:val="0"/>
      <w:marTop w:val="0"/>
      <w:marBottom w:val="0"/>
      <w:divBdr>
        <w:top w:val="none" w:sz="0" w:space="0" w:color="auto"/>
        <w:left w:val="none" w:sz="0" w:space="0" w:color="auto"/>
        <w:bottom w:val="none" w:sz="0" w:space="0" w:color="auto"/>
        <w:right w:val="none" w:sz="0" w:space="0" w:color="auto"/>
      </w:divBdr>
    </w:div>
    <w:div w:id="1170947873">
      <w:bodyDiv w:val="1"/>
      <w:marLeft w:val="0"/>
      <w:marRight w:val="0"/>
      <w:marTop w:val="0"/>
      <w:marBottom w:val="0"/>
      <w:divBdr>
        <w:top w:val="none" w:sz="0" w:space="0" w:color="auto"/>
        <w:left w:val="none" w:sz="0" w:space="0" w:color="auto"/>
        <w:bottom w:val="none" w:sz="0" w:space="0" w:color="auto"/>
        <w:right w:val="none" w:sz="0" w:space="0" w:color="auto"/>
      </w:divBdr>
    </w:div>
    <w:div w:id="161123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mdb.com/list/ls02475102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bsp.harvard.edu/"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customerservice@harvardbusiness.org" TargetMode="External"/><Relationship Id="rId1" Type="http://schemas.openxmlformats.org/officeDocument/2006/relationships/hyperlink" Target="mailto:customerservice@harvardbusin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0F54-2BC9-45D6-A172-6B26D689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7730</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The Video-Streaming Wars in 2019: Can Disney Catch Netflix?</vt:lpstr>
    </vt:vector>
  </TitlesOfParts>
  <Company/>
  <LinksUpToDate>false</LinksUpToDate>
  <CharactersWithSpaces>51688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Video-Streaming Wars in 2019: Can Disney Catch Netflix?</dc:title>
  <dc:creator>Anita Elberse, Monica Cody</dc:creator>
  <cp:lastModifiedBy>Nikola Misnic</cp:lastModifiedBy>
  <cp:revision>4</cp:revision>
  <dcterms:created xsi:type="dcterms:W3CDTF">2020-10-19T11:59:00Z</dcterms:created>
  <dcterms:modified xsi:type="dcterms:W3CDTF">2020-10-22T11:28:00Z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2020-10-17T00:00:00Z</vt:filetime>
  </property>
</Properties>
</file>