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964FD9" w:rsidP="00964FD9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Kroz šta je izražena složenost prostorne funkcije saobraćaja?</w:t>
      </w:r>
    </w:p>
    <w:p w:rsidR="00964FD9" w:rsidRDefault="00964FD9" w:rsidP="00964FD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64FD9" w:rsidRDefault="00964FD9" w:rsidP="00964FD9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Djelovanje saobraćaja kao faktora prostornog razmještaja ogleda se kroz nivoe:</w:t>
      </w:r>
    </w:p>
    <w:p w:rsidR="00964FD9" w:rsidRDefault="00964FD9" w:rsidP="00964FD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Makroregionalni__________________________________________________________________________________________________________________________________</w:t>
      </w:r>
    </w:p>
    <w:p w:rsidR="00964FD9" w:rsidRDefault="00964FD9" w:rsidP="00964FD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Nacionalni_______________________________________________________________________________________________________________________________________</w:t>
      </w:r>
    </w:p>
    <w:p w:rsidR="00964FD9" w:rsidRDefault="00964FD9" w:rsidP="00964FD9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Mikro___________________________________________________________________________________________________________________________________________</w:t>
      </w:r>
    </w:p>
    <w:p w:rsidR="00964FD9" w:rsidRDefault="00A6181A" w:rsidP="00964FD9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međuzavisnost saobraćaja i energetike?</w:t>
      </w:r>
    </w:p>
    <w:p w:rsidR="00A6181A" w:rsidRDefault="00A6181A" w:rsidP="00A6181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81A" w:rsidRDefault="00A6181A" w:rsidP="00A6181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A6181A" w:rsidRDefault="00A6181A" w:rsidP="00A6181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Uticaj saobraćaja na industriju ima dvojak karakter:</w:t>
      </w:r>
    </w:p>
    <w:p w:rsidR="00A6181A" w:rsidRDefault="00A6181A" w:rsidP="00A6181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08F" w:rsidRDefault="0071008F" w:rsidP="0071008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Uticaj saobraćaja na poljoprivredni razvoj grupiše se u tri oblasti (objasniti): </w:t>
      </w:r>
    </w:p>
    <w:p w:rsidR="0071008F" w:rsidRDefault="0071008F" w:rsidP="0071008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A36" w:rsidRDefault="00EF1A36" w:rsidP="0071008F">
      <w:pPr>
        <w:pStyle w:val="ListParagraph"/>
        <w:rPr>
          <w:sz w:val="24"/>
          <w:lang w:val="en-US"/>
        </w:rPr>
      </w:pPr>
    </w:p>
    <w:p w:rsidR="00EF1A36" w:rsidRDefault="00EF1A36" w:rsidP="0071008F">
      <w:pPr>
        <w:pStyle w:val="ListParagraph"/>
        <w:rPr>
          <w:sz w:val="24"/>
          <w:lang w:val="en-US"/>
        </w:rPr>
      </w:pPr>
    </w:p>
    <w:p w:rsidR="0071008F" w:rsidRPr="00EF1A36" w:rsidRDefault="0071008F" w:rsidP="0071008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</w:t>
      </w:r>
      <w:r w:rsidR="00EF1A36">
        <w:rPr>
          <w:sz w:val="24"/>
          <w:lang w:val="en-US"/>
        </w:rPr>
        <w:t>aobraća</w:t>
      </w:r>
      <w:r>
        <w:rPr>
          <w:sz w:val="24"/>
          <w:lang w:val="en-US"/>
        </w:rPr>
        <w:t xml:space="preserve">j predstavlja </w:t>
      </w:r>
      <w:r w:rsidR="00EF1A36">
        <w:rPr>
          <w:sz w:val="24"/>
        </w:rPr>
        <w:t>i uzrok i posljedicu turističkog razvoja. Objansiti.</w:t>
      </w:r>
    </w:p>
    <w:p w:rsidR="00EF1A36" w:rsidRDefault="00EF1A36" w:rsidP="00EF1A36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F1A36" w:rsidRDefault="00EF1A36" w:rsidP="00EF1A3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S aspekta načina turističkih putovanja razlikuju se dvije kategorije turističkog saobraćaja: </w:t>
      </w:r>
    </w:p>
    <w:p w:rsidR="00EF1A36" w:rsidRDefault="00EF1A36" w:rsidP="00EF1A3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A36" w:rsidRDefault="00743490" w:rsidP="00EF1A3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odnos željezničkog saobraćaja i turizma.</w:t>
      </w:r>
    </w:p>
    <w:p w:rsidR="00743490" w:rsidRDefault="00743490" w:rsidP="00743490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490" w:rsidRDefault="00743490" w:rsidP="00743490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odnos drumskog saobraćaja i turizma.</w:t>
      </w:r>
    </w:p>
    <w:p w:rsidR="00743490" w:rsidRDefault="00743490" w:rsidP="00743490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490" w:rsidRDefault="00743490" w:rsidP="00743490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odnos vazdušnog saobraćaja i turizma.</w:t>
      </w:r>
    </w:p>
    <w:p w:rsidR="00743490" w:rsidRDefault="00743490" w:rsidP="00743490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490" w:rsidRDefault="00836012" w:rsidP="00743490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odnos vodenog saobraćaja i turizma.</w:t>
      </w:r>
    </w:p>
    <w:p w:rsidR="00836012" w:rsidRDefault="00836012" w:rsidP="00836012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  <w:r>
        <w:rPr>
          <w:sz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12" w:rsidRDefault="00836012" w:rsidP="00836012">
      <w:pPr>
        <w:pStyle w:val="ListParagraph"/>
        <w:numPr>
          <w:ilvl w:val="0"/>
          <w:numId w:val="1"/>
        </w:numPr>
        <w:ind w:right="-138"/>
        <w:rPr>
          <w:sz w:val="24"/>
          <w:lang w:val="en-US"/>
        </w:rPr>
      </w:pPr>
      <w:r>
        <w:rPr>
          <w:sz w:val="24"/>
          <w:lang w:val="en-US"/>
        </w:rPr>
        <w:t>Prema klasifikaciji Čomić-Pjevač koja se zasniva na geografskim i istorijskim kriterijumima izdvajaju se dva tipa turističkih pravaca u svijetu. (navesti i objasniti)</w:t>
      </w:r>
    </w:p>
    <w:p w:rsidR="00836012" w:rsidRDefault="00836012" w:rsidP="00836012">
      <w:pPr>
        <w:pStyle w:val="ListParagraph"/>
        <w:ind w:right="-138"/>
        <w:rPr>
          <w:sz w:val="24"/>
          <w:lang w:val="en-US"/>
        </w:rPr>
      </w:pPr>
      <w:r>
        <w:rPr>
          <w:sz w:val="24"/>
          <w:lang w:val="en-US"/>
        </w:rPr>
        <w:t>1.________________________________________________________________________________________________________________________________________________</w:t>
      </w:r>
    </w:p>
    <w:p w:rsidR="00836012" w:rsidRPr="00A6181A" w:rsidRDefault="00836012" w:rsidP="00836012">
      <w:pPr>
        <w:pStyle w:val="ListParagraph"/>
        <w:ind w:right="-138"/>
        <w:rPr>
          <w:sz w:val="24"/>
          <w:lang w:val="en-US"/>
        </w:rPr>
      </w:pPr>
      <w:r>
        <w:rPr>
          <w:sz w:val="24"/>
          <w:lang w:val="en-US"/>
        </w:rPr>
        <w:t>2.________________________________________________________________________________________________________________________________________________</w:t>
      </w:r>
    </w:p>
    <w:sectPr w:rsidR="00836012" w:rsidRPr="00A6181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04" w:rsidRDefault="00D66604" w:rsidP="001A3AA3">
      <w:pPr>
        <w:spacing w:after="0" w:line="240" w:lineRule="auto"/>
      </w:pPr>
      <w:r>
        <w:separator/>
      </w:r>
    </w:p>
  </w:endnote>
  <w:endnote w:type="continuationSeparator" w:id="0">
    <w:p w:rsidR="00D66604" w:rsidRDefault="00D66604" w:rsidP="001A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04" w:rsidRDefault="00D66604" w:rsidP="001A3AA3">
      <w:pPr>
        <w:spacing w:after="0" w:line="240" w:lineRule="auto"/>
      </w:pPr>
      <w:r>
        <w:separator/>
      </w:r>
    </w:p>
  </w:footnote>
  <w:footnote w:type="continuationSeparator" w:id="0">
    <w:p w:rsidR="00D66604" w:rsidRDefault="00D66604" w:rsidP="001A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A3" w:rsidRDefault="001A3AA3" w:rsidP="001A3AA3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STUDIJSKI PROGRAM  ZA GEOGRAFIJU    </w:t>
    </w:r>
  </w:p>
  <w:p w:rsidR="001A3AA3" w:rsidRDefault="001A3AA3" w:rsidP="001A3AA3">
    <w:pPr>
      <w:pStyle w:val="Header"/>
    </w:pPr>
    <w:r>
      <w:t xml:space="preserve">VJEŽBE IZ </w:t>
    </w:r>
    <w:r>
      <w:rPr>
        <w:lang w:val="en-US"/>
      </w:rPr>
      <w:t>SAOBRA</w:t>
    </w:r>
    <w:r>
      <w:t>ĆAJNE GEOGRAFIJE</w:t>
    </w:r>
  </w:p>
  <w:p w:rsidR="001A3AA3" w:rsidRPr="00F54342" w:rsidRDefault="001A3AA3" w:rsidP="001A3AA3">
    <w:pPr>
      <w:pStyle w:val="Header"/>
    </w:pPr>
  </w:p>
  <w:p w:rsidR="001A3AA3" w:rsidRDefault="001A3AA3" w:rsidP="001A3AA3">
    <w:pPr>
      <w:pStyle w:val="Header"/>
    </w:pPr>
  </w:p>
  <w:p w:rsidR="001A3AA3" w:rsidRDefault="001A3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3063"/>
    <w:multiLevelType w:val="hybridMultilevel"/>
    <w:tmpl w:val="2584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D9"/>
    <w:rsid w:val="00017550"/>
    <w:rsid w:val="0006115F"/>
    <w:rsid w:val="001A3AA3"/>
    <w:rsid w:val="006A2948"/>
    <w:rsid w:val="0071008F"/>
    <w:rsid w:val="00743490"/>
    <w:rsid w:val="00836012"/>
    <w:rsid w:val="00964FD9"/>
    <w:rsid w:val="00A6181A"/>
    <w:rsid w:val="00AC7498"/>
    <w:rsid w:val="00D66604"/>
    <w:rsid w:val="00E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AA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A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A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A3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AA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A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A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A3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2015-12-09T11:02:00Z</dcterms:created>
  <dcterms:modified xsi:type="dcterms:W3CDTF">2020-03-20T16:20:00Z</dcterms:modified>
</cp:coreProperties>
</file>