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3"/>
        <w:tblW w:w="907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1609"/>
      </w:tblGrid>
      <w:tr w:rsidR="00A77F09" w:rsidRPr="0042417C" w14:paraId="0EAC60D1" w14:textId="77777777" w:rsidTr="00A77F09">
        <w:trPr>
          <w:trHeight w:val="550"/>
        </w:trPr>
        <w:tc>
          <w:tcPr>
            <w:tcW w:w="9073" w:type="dxa"/>
            <w:gridSpan w:val="5"/>
            <w:shd w:val="clear" w:color="auto" w:fill="F2F2F2" w:themeFill="background1" w:themeFillShade="F2"/>
            <w:vAlign w:val="center"/>
          </w:tcPr>
          <w:p w14:paraId="0557A6F3" w14:textId="71994918" w:rsidR="00A77F09" w:rsidRPr="00A77F09" w:rsidRDefault="00A77F09" w:rsidP="00A77F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7F09" w:rsidRPr="0042417C" w14:paraId="6C99405F" w14:textId="77777777" w:rsidTr="005F778D">
        <w:trPr>
          <w:trHeight w:val="425"/>
        </w:trPr>
        <w:tc>
          <w:tcPr>
            <w:tcW w:w="9073" w:type="dxa"/>
            <w:gridSpan w:val="5"/>
          </w:tcPr>
          <w:p w14:paraId="060AEFAC" w14:textId="073EDCAF" w:rsidR="00A77F09" w:rsidRPr="0042417C" w:rsidRDefault="00A77F09" w:rsidP="00905FF4">
            <w:pPr>
              <w:widowControl w:val="0"/>
              <w:tabs>
                <w:tab w:val="left" w:pos="567"/>
                <w:tab w:val="left" w:pos="35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Naziv predmeta</w:t>
            </w:r>
            <w:r w:rsidR="00905FF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ab/>
              <w:t xml:space="preserve"> </w:t>
            </w:r>
            <w:r w:rsidR="00905FF4" w:rsidRPr="00905F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Poslovni strani jezik </w:t>
            </w:r>
            <w:r w:rsidR="00A050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</w:t>
            </w:r>
            <w:r w:rsidR="00905FF4" w:rsidRPr="00905F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Engleski</w:t>
            </w:r>
            <w:r w:rsidR="00A050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jezik 1</w:t>
            </w:r>
          </w:p>
        </w:tc>
      </w:tr>
      <w:tr w:rsidR="00A77F09" w:rsidRPr="0042417C" w14:paraId="20C5010F" w14:textId="77777777" w:rsidTr="005F778D">
        <w:trPr>
          <w:trHeight w:val="140"/>
        </w:trPr>
        <w:tc>
          <w:tcPr>
            <w:tcW w:w="1891" w:type="dxa"/>
            <w:vAlign w:val="center"/>
          </w:tcPr>
          <w:p w14:paraId="4E4760C4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Šifra predmeta</w:t>
            </w:r>
          </w:p>
        </w:tc>
        <w:tc>
          <w:tcPr>
            <w:tcW w:w="1858" w:type="dxa"/>
            <w:vAlign w:val="center"/>
          </w:tcPr>
          <w:p w14:paraId="23581A8B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Status predmeta</w:t>
            </w:r>
          </w:p>
        </w:tc>
        <w:tc>
          <w:tcPr>
            <w:tcW w:w="1638" w:type="dxa"/>
            <w:vAlign w:val="center"/>
          </w:tcPr>
          <w:p w14:paraId="05FF0A16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Semestar</w:t>
            </w:r>
          </w:p>
        </w:tc>
        <w:tc>
          <w:tcPr>
            <w:tcW w:w="2077" w:type="dxa"/>
            <w:vAlign w:val="center"/>
          </w:tcPr>
          <w:p w14:paraId="24329B53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Broj ECTS kredita</w:t>
            </w:r>
          </w:p>
        </w:tc>
        <w:tc>
          <w:tcPr>
            <w:tcW w:w="1609" w:type="dxa"/>
            <w:vAlign w:val="center"/>
          </w:tcPr>
          <w:p w14:paraId="447D94DF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Fond časova</w:t>
            </w:r>
          </w:p>
        </w:tc>
      </w:tr>
      <w:tr w:rsidR="00A77F09" w:rsidRPr="0042417C" w14:paraId="4715F59F" w14:textId="77777777" w:rsidTr="005F778D">
        <w:trPr>
          <w:trHeight w:val="262"/>
        </w:trPr>
        <w:tc>
          <w:tcPr>
            <w:tcW w:w="1891" w:type="dxa"/>
          </w:tcPr>
          <w:p w14:paraId="40C67251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1858" w:type="dxa"/>
          </w:tcPr>
          <w:p w14:paraId="181C6D69" w14:textId="3E58773E" w:rsidR="00A77F09" w:rsidRPr="00EB046E" w:rsidRDefault="00905FF4" w:rsidP="00905F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sr-Latn-CS"/>
              </w:rPr>
            </w:pPr>
            <w:r w:rsidRPr="00EB046E">
              <w:rPr>
                <w:rFonts w:ascii="Arial" w:hAnsi="Arial" w:cs="Arial"/>
                <w:b/>
                <w:i/>
                <w:sz w:val="20"/>
                <w:szCs w:val="20"/>
                <w:lang w:eastAsia="sr-Latn-CS"/>
              </w:rPr>
              <w:t>obavezan</w:t>
            </w:r>
          </w:p>
        </w:tc>
        <w:tc>
          <w:tcPr>
            <w:tcW w:w="1638" w:type="dxa"/>
          </w:tcPr>
          <w:p w14:paraId="159E22C6" w14:textId="62E35459" w:rsidR="00A77F09" w:rsidRPr="00EB046E" w:rsidRDefault="00905FF4" w:rsidP="00905F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sr-Latn-CS"/>
              </w:rPr>
            </w:pPr>
            <w:r w:rsidRPr="00EB046E">
              <w:rPr>
                <w:rFonts w:ascii="Arial" w:hAnsi="Arial" w:cs="Arial"/>
                <w:b/>
                <w:i/>
                <w:sz w:val="20"/>
                <w:szCs w:val="20"/>
                <w:lang w:eastAsia="sr-Latn-CS"/>
              </w:rPr>
              <w:t>I</w:t>
            </w:r>
          </w:p>
        </w:tc>
        <w:tc>
          <w:tcPr>
            <w:tcW w:w="2077" w:type="dxa"/>
          </w:tcPr>
          <w:p w14:paraId="6EA8C04C" w14:textId="29AE2034" w:rsidR="00A77F09" w:rsidRPr="00EB046E" w:rsidRDefault="001E014D" w:rsidP="00905F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sr-Latn-CS"/>
              </w:rPr>
              <w:t>6</w:t>
            </w:r>
            <w:bookmarkStart w:id="0" w:name="_GoBack"/>
            <w:bookmarkEnd w:id="0"/>
          </w:p>
        </w:tc>
        <w:tc>
          <w:tcPr>
            <w:tcW w:w="1609" w:type="dxa"/>
          </w:tcPr>
          <w:p w14:paraId="5AE6108E" w14:textId="545B332A" w:rsidR="00A77F09" w:rsidRPr="00EB046E" w:rsidRDefault="00905FF4" w:rsidP="00905F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sr-Latn-CS"/>
              </w:rPr>
            </w:pPr>
            <w:r w:rsidRPr="00EB046E">
              <w:rPr>
                <w:rFonts w:ascii="Arial" w:hAnsi="Arial" w:cs="Arial"/>
                <w:b/>
                <w:i/>
                <w:sz w:val="20"/>
                <w:szCs w:val="20"/>
                <w:lang w:eastAsia="sr-Latn-CS"/>
              </w:rPr>
              <w:t>4 (2P + 2V)</w:t>
            </w:r>
          </w:p>
        </w:tc>
      </w:tr>
    </w:tbl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8"/>
        <w:gridCol w:w="2056"/>
        <w:gridCol w:w="4596"/>
      </w:tblGrid>
      <w:tr w:rsidR="00A77F09" w:rsidRPr="0042417C" w14:paraId="3A06BE55" w14:textId="77777777" w:rsidTr="00A05035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307CAD07" w14:textId="202FD2D3" w:rsidR="00A77F09" w:rsidRPr="00D06E22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ME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Studijski programi za koje se organizuje</w:t>
            </w:r>
            <w:r w:rsidR="00D06E22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     </w:t>
            </w:r>
            <w:r w:rsidR="00D06E22" w:rsidRPr="00EB046E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</w:rPr>
              <w:t>Primijenjene studije menadžmenta</w:t>
            </w:r>
          </w:p>
        </w:tc>
      </w:tr>
      <w:tr w:rsidR="00A77F09" w:rsidRPr="0042417C" w14:paraId="0CB0605A" w14:textId="77777777" w:rsidTr="00A05035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FC0A616" w14:textId="7880A909" w:rsidR="00A77F09" w:rsidRPr="0042417C" w:rsidRDefault="00A77F09" w:rsidP="00133B9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A05035">
              <w:rPr>
                <w:rFonts w:asciiTheme="majorHAnsi" w:eastAsiaTheme="minorHAnsi" w:hAnsiTheme="majorHAnsi" w:cs="Arial"/>
                <w:b/>
                <w:bCs/>
                <w:iCs/>
                <w:sz w:val="20"/>
                <w:szCs w:val="20"/>
              </w:rPr>
              <w:t>Uslovljenost drugim predmetima</w:t>
            </w:r>
            <w:r w:rsidR="00D06E22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              </w:t>
            </w:r>
            <w:r w:rsidR="00133B9C" w:rsidRPr="00A05035">
              <w:rPr>
                <w:rFonts w:asciiTheme="majorHAnsi" w:eastAsiaTheme="minorHAnsi" w:hAnsiTheme="majorHAnsi" w:cs="Arial"/>
                <w:bCs/>
                <w:iCs/>
                <w:sz w:val="20"/>
                <w:szCs w:val="20"/>
              </w:rPr>
              <w:t>Ne</w:t>
            </w:r>
            <w:r w:rsidR="00D06E22" w:rsidRPr="00A05035">
              <w:rPr>
                <w:rFonts w:asciiTheme="majorHAnsi" w:eastAsiaTheme="minorHAnsi" w:hAnsiTheme="majorHAnsi" w:cs="Arial"/>
                <w:bCs/>
                <w:iCs/>
                <w:sz w:val="20"/>
                <w:szCs w:val="20"/>
              </w:rPr>
              <w:t xml:space="preserve"> postoji</w:t>
            </w:r>
            <w:r w:rsidR="00A05035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uslovljenost,</w:t>
            </w:r>
            <w:r w:rsidR="00A05035" w:rsidRPr="00A05035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ali</w:t>
            </w:r>
            <w:r w:rsidR="00A05035" w:rsidRPr="006505BB">
              <w:rPr>
                <w:rFonts w:ascii="Cambria" w:hAnsi="Cambria"/>
                <w:szCs w:val="20"/>
                <w:lang w:val="sr-Latn-ME"/>
              </w:rPr>
              <w:t xml:space="preserve"> je poželjno da studenti imaju znanje jezika na nivou B 1.2 kako bi pratili ovu nastavu.</w:t>
            </w:r>
          </w:p>
        </w:tc>
      </w:tr>
      <w:tr w:rsidR="00A77F09" w:rsidRPr="0042417C" w14:paraId="274B348B" w14:textId="77777777" w:rsidTr="00A05035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C125608" w14:textId="77777777" w:rsidR="00A77F09" w:rsidRPr="00A05035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HAnsi" w:hAnsiTheme="majorHAnsi" w:cs="Arial"/>
                <w:b/>
                <w:bCs/>
                <w:iCs/>
                <w:sz w:val="20"/>
                <w:szCs w:val="20"/>
              </w:rPr>
            </w:pPr>
            <w:r w:rsidRPr="00A05035">
              <w:rPr>
                <w:rFonts w:asciiTheme="majorHAnsi" w:eastAsiaTheme="minorHAnsi" w:hAnsiTheme="majorHAnsi" w:cs="Arial"/>
                <w:b/>
                <w:bCs/>
                <w:iCs/>
                <w:sz w:val="20"/>
                <w:szCs w:val="20"/>
              </w:rPr>
              <w:t>Ciljevi izučavanja predmeta</w:t>
            </w:r>
          </w:p>
          <w:p w14:paraId="656D25AC" w14:textId="587D07C4" w:rsidR="00133B9C" w:rsidRPr="000F7160" w:rsidRDefault="00D23AB4" w:rsidP="00D23AB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val="sr-Latn-ME"/>
              </w:rPr>
            </w:pPr>
            <w:r w:rsidRPr="00A05035">
              <w:rPr>
                <w:rFonts w:asciiTheme="majorHAnsi" w:eastAsiaTheme="minorHAnsi" w:hAnsiTheme="majorHAnsi" w:cs="Arial"/>
                <w:bCs/>
                <w:i/>
                <w:iCs/>
                <w:sz w:val="20"/>
                <w:szCs w:val="20"/>
              </w:rPr>
              <w:t>Cilj predmeta je da omogu</w:t>
            </w:r>
            <w:r w:rsidRPr="00A05035">
              <w:rPr>
                <w:rFonts w:asciiTheme="majorHAnsi" w:eastAsiaTheme="minorHAnsi" w:hAnsiTheme="majorHAnsi" w:cs="Arial"/>
                <w:bCs/>
                <w:i/>
                <w:iCs/>
                <w:sz w:val="20"/>
                <w:szCs w:val="20"/>
                <w:lang w:val="sr-Latn-ME"/>
              </w:rPr>
              <w:t>ći studentima ovladavanje ključnim terminima i konceptima iz oblasti menadžmenta i poslovnog engleskog jezika, te razvijanje strategija i tehnika integrisanih jezičkih vještina (čitanje, slušanje, pisanje, usmena komunikacija) u svrhu samostalnog izražavanja na osnovu sveukupnog stečenog znanja, analitičkog promišljanja i rješavanja problema, naročito putem interpersonalne komunikacije i saradnje.</w:t>
            </w:r>
          </w:p>
        </w:tc>
      </w:tr>
      <w:tr w:rsidR="00A05035" w:rsidRPr="0042417C" w14:paraId="44F78038" w14:textId="77777777" w:rsidTr="00A05035">
        <w:trPr>
          <w:trHeight w:val="413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7F03394" w14:textId="4C86D490" w:rsidR="00A05035" w:rsidRPr="0042417C" w:rsidRDefault="00A05035" w:rsidP="00A307E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6505BB">
              <w:rPr>
                <w:rFonts w:ascii="Cambria" w:hAnsi="Cambria"/>
                <w:b/>
                <w:i/>
                <w:sz w:val="20"/>
                <w:szCs w:val="20"/>
                <w:lang w:val="sr-Latn-ME"/>
              </w:rPr>
              <w:t>Ime i prezime nastavnika i saradnika:</w:t>
            </w:r>
            <w:r w:rsidRPr="006505BB">
              <w:rPr>
                <w:rFonts w:ascii="Cambria" w:hAnsi="Cambria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Cambria" w:hAnsi="Cambria" w:cs="Arial"/>
                <w:sz w:val="20"/>
                <w:szCs w:val="20"/>
                <w:lang w:val="sr-Latn-ME"/>
              </w:rPr>
              <w:t xml:space="preserve">Dr Gordana Kustudić i lektor </w:t>
            </w:r>
            <w:r w:rsidR="00A307E1">
              <w:rPr>
                <w:rFonts w:ascii="Cambria" w:hAnsi="Cambria" w:cs="Arial"/>
                <w:sz w:val="20"/>
                <w:szCs w:val="20"/>
                <w:lang w:val="sr-Latn-ME"/>
              </w:rPr>
              <w:t>Savo Kostić</w:t>
            </w:r>
          </w:p>
        </w:tc>
      </w:tr>
      <w:tr w:rsidR="00A05035" w:rsidRPr="0042417C" w14:paraId="1CC2D6A8" w14:textId="77777777" w:rsidTr="00A05035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2B720B" w14:textId="56ABA6C2" w:rsidR="00A05035" w:rsidRPr="00A05035" w:rsidRDefault="00A05035" w:rsidP="00A0503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HAnsi" w:hAnsiTheme="majorHAnsi" w:cs="Arial"/>
                <w:b/>
                <w:bCs/>
                <w:iCs/>
                <w:sz w:val="20"/>
                <w:szCs w:val="20"/>
              </w:rPr>
            </w:pPr>
            <w:r w:rsidRPr="00A05035"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</w:rPr>
              <w:t>Metod nastave i savladavanja gradiva:</w:t>
            </w:r>
            <w:r w:rsidRPr="00A05035">
              <w:rPr>
                <w:rFonts w:asciiTheme="majorHAnsi" w:eastAsia="Times New Roman" w:hAnsiTheme="majorHAnsi" w:cs="Arial"/>
                <w:b/>
                <w:bCs/>
                <w:iCs/>
                <w:sz w:val="20"/>
                <w:szCs w:val="20"/>
              </w:rPr>
              <w:t xml:space="preserve">   </w:t>
            </w:r>
            <w:r w:rsidRPr="00A05035">
              <w:rPr>
                <w:rFonts w:asciiTheme="majorHAnsi" w:eastAsia="Times New Roman" w:hAnsiTheme="majorHAnsi" w:cs="Arial"/>
                <w:bCs/>
                <w:i/>
                <w:iCs/>
                <w:sz w:val="20"/>
                <w:szCs w:val="20"/>
              </w:rPr>
              <w:t>Eklektički metod rada (kombinovane ELT metode rada)</w:t>
            </w:r>
          </w:p>
        </w:tc>
      </w:tr>
      <w:tr w:rsidR="00A05035" w:rsidRPr="0042417C" w14:paraId="07FA2052" w14:textId="77777777" w:rsidTr="00A05035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890E65" w14:textId="75108E46" w:rsidR="00A05035" w:rsidRPr="00A05035" w:rsidRDefault="00A05035" w:rsidP="00A0503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</w:rPr>
              <w:t>Sadržaj predmeta</w:t>
            </w:r>
          </w:p>
        </w:tc>
      </w:tr>
      <w:tr w:rsidR="00A05035" w:rsidRPr="0042417C" w14:paraId="23BCC8F3" w14:textId="77777777" w:rsidTr="00A05035">
        <w:trPr>
          <w:cantSplit/>
          <w:trHeight w:val="220"/>
        </w:trPr>
        <w:tc>
          <w:tcPr>
            <w:tcW w:w="1325" w:type="pct"/>
            <w:tcBorders>
              <w:top w:val="dotted" w:sz="4" w:space="0" w:color="auto"/>
            </w:tcBorders>
          </w:tcPr>
          <w:p w14:paraId="79B1A985" w14:textId="77777777" w:rsidR="00A05035" w:rsidRPr="0042417C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77F09">
              <w:rPr>
                <w:rFonts w:ascii="Arial" w:eastAsia="Times New Roman" w:hAnsi="Arial" w:cs="Arial"/>
                <w:sz w:val="20"/>
                <w:szCs w:val="20"/>
              </w:rPr>
              <w:t>Pripremna nedjelja</w:t>
            </w:r>
          </w:p>
        </w:tc>
        <w:tc>
          <w:tcPr>
            <w:tcW w:w="367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C13FE4" w14:textId="77777777" w:rsidR="00A05035" w:rsidRPr="00A77F09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05035" w:rsidRPr="0042417C" w14:paraId="4B93E6CE" w14:textId="77777777" w:rsidTr="00A05035">
        <w:trPr>
          <w:cantSplit/>
          <w:trHeight w:val="221"/>
        </w:trPr>
        <w:tc>
          <w:tcPr>
            <w:tcW w:w="1325" w:type="pct"/>
          </w:tcPr>
          <w:p w14:paraId="1C75D1D2" w14:textId="77777777" w:rsidR="00A05035" w:rsidRPr="0042417C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nedjelja</w:t>
            </w:r>
          </w:p>
        </w:tc>
        <w:tc>
          <w:tcPr>
            <w:tcW w:w="367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DF77321" w14:textId="70C79650" w:rsidR="00A05035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Unit 1: First Impressions; talking about first impressions; reading: </w:t>
            </w:r>
            <w:r w:rsidRPr="002112AB">
              <w:rPr>
                <w:rFonts w:ascii="Arial" w:eastAsia="Times New Roman" w:hAnsi="Arial" w:cs="Arial"/>
                <w:i/>
                <w:sz w:val="16"/>
                <w:szCs w:val="16"/>
              </w:rPr>
              <w:t>Impressions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; terminology: adjectives, idioms, collocations with verbs;</w:t>
            </w:r>
          </w:p>
          <w:p w14:paraId="6EFF19F6" w14:textId="1834D509" w:rsidR="00A05035" w:rsidRPr="00DD1ADA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Vjezbe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: Language at work &gt; Present Simple and Continuous;</w:t>
            </w:r>
          </w:p>
        </w:tc>
      </w:tr>
      <w:tr w:rsidR="00A05035" w:rsidRPr="0042417C" w14:paraId="02A8AC67" w14:textId="77777777" w:rsidTr="00A05035">
        <w:trPr>
          <w:cantSplit/>
          <w:trHeight w:val="220"/>
        </w:trPr>
        <w:tc>
          <w:tcPr>
            <w:tcW w:w="1325" w:type="pct"/>
          </w:tcPr>
          <w:p w14:paraId="040A512B" w14:textId="77777777" w:rsidR="00A05035" w:rsidRPr="0042417C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 nedjelja</w:t>
            </w:r>
          </w:p>
        </w:tc>
        <w:tc>
          <w:tcPr>
            <w:tcW w:w="367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5F14651" w14:textId="5BEF8E8C" w:rsidR="00A05035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Listening: </w:t>
            </w:r>
            <w:r w:rsidRPr="00D53FE5">
              <w:rPr>
                <w:rFonts w:ascii="Arial" w:eastAsia="Times New Roman" w:hAnsi="Arial" w:cs="Arial"/>
                <w:sz w:val="16"/>
                <w:szCs w:val="16"/>
              </w:rPr>
              <w:t>Business Communication Skills: exchanging information; exchanging contact details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;</w:t>
            </w:r>
          </w:p>
          <w:p w14:paraId="5F2CED09" w14:textId="77777777" w:rsidR="00A05035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FE5">
              <w:rPr>
                <w:rFonts w:ascii="Arial" w:eastAsia="Times New Roman" w:hAnsi="Arial" w:cs="Arial"/>
                <w:sz w:val="16"/>
                <w:szCs w:val="16"/>
              </w:rPr>
              <w:t>Discussion: Making business connections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;</w:t>
            </w:r>
          </w:p>
          <w:p w14:paraId="1AD89A6B" w14:textId="1B7E0019" w:rsidR="00A05035" w:rsidRPr="00A77F09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Key expressions - practice</w:t>
            </w:r>
          </w:p>
        </w:tc>
      </w:tr>
      <w:tr w:rsidR="00A05035" w:rsidRPr="0042417C" w14:paraId="35491D12" w14:textId="77777777" w:rsidTr="00A05035">
        <w:trPr>
          <w:cantSplit/>
          <w:trHeight w:val="221"/>
        </w:trPr>
        <w:tc>
          <w:tcPr>
            <w:tcW w:w="1325" w:type="pct"/>
          </w:tcPr>
          <w:p w14:paraId="1BEAA15E" w14:textId="77777777" w:rsidR="00A05035" w:rsidRPr="0042417C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III nedjelja</w:t>
            </w:r>
          </w:p>
        </w:tc>
        <w:tc>
          <w:tcPr>
            <w:tcW w:w="367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59BD1AD" w14:textId="77777777" w:rsidR="00A05035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Unit 2: Motivation; talking about motivation at work; reading: </w:t>
            </w:r>
            <w:r w:rsidRPr="002112AB">
              <w:rPr>
                <w:rFonts w:ascii="Arial" w:eastAsia="Times New Roman" w:hAnsi="Arial" w:cs="Arial"/>
                <w:i/>
                <w:sz w:val="16"/>
                <w:szCs w:val="16"/>
              </w:rPr>
              <w:t>Incentive schemes or cash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?; terminology: phrases, collocations;</w:t>
            </w:r>
          </w:p>
          <w:p w14:paraId="133D649A" w14:textId="334540BF" w:rsidR="00A05035" w:rsidRPr="00A77F09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Language at work &gt; Question form review;</w:t>
            </w:r>
          </w:p>
        </w:tc>
      </w:tr>
      <w:tr w:rsidR="00A05035" w:rsidRPr="0042417C" w14:paraId="709A092B" w14:textId="77777777" w:rsidTr="00A05035">
        <w:trPr>
          <w:cantSplit/>
          <w:trHeight w:val="221"/>
        </w:trPr>
        <w:tc>
          <w:tcPr>
            <w:tcW w:w="1325" w:type="pct"/>
          </w:tcPr>
          <w:p w14:paraId="50ED0D0F" w14:textId="77777777" w:rsidR="00A05035" w:rsidRPr="0042417C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 nedjelja</w:t>
            </w:r>
          </w:p>
        </w:tc>
        <w:tc>
          <w:tcPr>
            <w:tcW w:w="367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EFB2A83" w14:textId="77777777" w:rsidR="00A05035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Listening &amp; Speaking: The art of small talk – making small talk; Conversations; exiting a conversation;</w:t>
            </w:r>
          </w:p>
          <w:p w14:paraId="3F327BDF" w14:textId="77777777" w:rsidR="00A05035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Discussion &amp; Writing: Solving staffing problems;</w:t>
            </w:r>
          </w:p>
          <w:p w14:paraId="311AEA44" w14:textId="03DD8155" w:rsidR="00A05035" w:rsidRPr="00A77F09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Key expressions - practice</w:t>
            </w:r>
          </w:p>
        </w:tc>
      </w:tr>
      <w:tr w:rsidR="00A05035" w:rsidRPr="0042417C" w14:paraId="2925D910" w14:textId="77777777" w:rsidTr="00A05035">
        <w:trPr>
          <w:cantSplit/>
          <w:trHeight w:val="220"/>
        </w:trPr>
        <w:tc>
          <w:tcPr>
            <w:tcW w:w="1325" w:type="pct"/>
          </w:tcPr>
          <w:p w14:paraId="605EA7FC" w14:textId="77777777" w:rsidR="00A05035" w:rsidRPr="0042417C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 nedjelja</w:t>
            </w:r>
          </w:p>
        </w:tc>
        <w:tc>
          <w:tcPr>
            <w:tcW w:w="367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C562041" w14:textId="77777777" w:rsidR="00A05035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Unit 3: On Schedule: talking about managing projects; reading with terminology; </w:t>
            </w:r>
          </w:p>
          <w:p w14:paraId="09919E24" w14:textId="77777777" w:rsidR="00A05035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Listening: Asking for and giving an update; Making and responding to suggestions;</w:t>
            </w:r>
          </w:p>
          <w:p w14:paraId="2A5F6802" w14:textId="21C2A438" w:rsidR="00A05035" w:rsidRPr="00A77F09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Key expressions</w:t>
            </w:r>
          </w:p>
        </w:tc>
      </w:tr>
      <w:tr w:rsidR="00A05035" w:rsidRPr="0042417C" w14:paraId="0141423E" w14:textId="77777777" w:rsidTr="00A05035">
        <w:trPr>
          <w:cantSplit/>
          <w:trHeight w:val="221"/>
        </w:trPr>
        <w:tc>
          <w:tcPr>
            <w:tcW w:w="1325" w:type="pct"/>
          </w:tcPr>
          <w:p w14:paraId="2C050777" w14:textId="77777777" w:rsidR="00A05035" w:rsidRPr="0042417C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 nedjelja</w:t>
            </w:r>
          </w:p>
        </w:tc>
        <w:tc>
          <w:tcPr>
            <w:tcW w:w="367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513FF45" w14:textId="77777777" w:rsidR="00A05035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Speaking and discussion: Catching up with colleagues; organizing a road show;</w:t>
            </w:r>
          </w:p>
          <w:p w14:paraId="57FC331A" w14:textId="28E2457A" w:rsidR="00A05035" w:rsidRPr="00A77F09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Language at work &gt; Present Perfect and Past Simple</w:t>
            </w:r>
          </w:p>
        </w:tc>
      </w:tr>
      <w:tr w:rsidR="00A05035" w:rsidRPr="0042417C" w14:paraId="036EC38B" w14:textId="77777777" w:rsidTr="00A05035">
        <w:trPr>
          <w:cantSplit/>
          <w:trHeight w:val="221"/>
        </w:trPr>
        <w:tc>
          <w:tcPr>
            <w:tcW w:w="1325" w:type="pct"/>
          </w:tcPr>
          <w:p w14:paraId="3F96F72D" w14:textId="77777777" w:rsidR="00A05035" w:rsidRPr="0042417C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 nedjelja</w:t>
            </w:r>
          </w:p>
        </w:tc>
        <w:tc>
          <w:tcPr>
            <w:tcW w:w="367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D954B19" w14:textId="16F4FF0C" w:rsidR="00A05035" w:rsidRPr="00675746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75746">
              <w:rPr>
                <w:rFonts w:ascii="Arial" w:eastAsia="Times New Roman" w:hAnsi="Arial" w:cs="Arial"/>
                <w:b/>
                <w:sz w:val="16"/>
                <w:szCs w:val="16"/>
              </w:rPr>
              <w:t>Kolokvijum</w:t>
            </w:r>
          </w:p>
        </w:tc>
      </w:tr>
      <w:tr w:rsidR="00A05035" w:rsidRPr="0042417C" w14:paraId="06769C10" w14:textId="77777777" w:rsidTr="00A05035">
        <w:trPr>
          <w:cantSplit/>
          <w:trHeight w:val="220"/>
        </w:trPr>
        <w:tc>
          <w:tcPr>
            <w:tcW w:w="1325" w:type="pct"/>
          </w:tcPr>
          <w:p w14:paraId="4B506D95" w14:textId="77777777" w:rsidR="00A05035" w:rsidRPr="0042417C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VIII nedjelja</w:t>
            </w:r>
          </w:p>
        </w:tc>
        <w:tc>
          <w:tcPr>
            <w:tcW w:w="367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D7FB6C5" w14:textId="77777777" w:rsidR="00A05035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Unit 4: New Ideas; talking about ideas and innovations; reading: </w:t>
            </w:r>
            <w:r w:rsidRPr="00675746">
              <w:rPr>
                <w:rFonts w:ascii="Arial" w:eastAsia="Times New Roman" w:hAnsi="Arial" w:cs="Arial"/>
                <w:i/>
                <w:sz w:val="16"/>
                <w:szCs w:val="16"/>
              </w:rPr>
              <w:t>The Ashden Awards for sustainable energy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; terminology: phrases and phrasal verbs;</w:t>
            </w:r>
          </w:p>
          <w:p w14:paraId="0B07148A" w14:textId="77777777" w:rsidR="00A05035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Speaking: Presenting an idea, product or service; Thanking and responding</w:t>
            </w:r>
          </w:p>
          <w:p w14:paraId="6788CEE9" w14:textId="059BE413" w:rsidR="00A05035" w:rsidRPr="00A77F09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Language at work &gt; Present, past and future ability</w:t>
            </w:r>
          </w:p>
        </w:tc>
      </w:tr>
      <w:tr w:rsidR="00A05035" w:rsidRPr="0042417C" w14:paraId="08A5B449" w14:textId="77777777" w:rsidTr="00A05035">
        <w:trPr>
          <w:cantSplit/>
          <w:trHeight w:val="221"/>
        </w:trPr>
        <w:tc>
          <w:tcPr>
            <w:tcW w:w="1325" w:type="pct"/>
          </w:tcPr>
          <w:p w14:paraId="0F4DB602" w14:textId="77777777" w:rsidR="00A05035" w:rsidRPr="0042417C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IX nedjelja</w:t>
            </w:r>
          </w:p>
        </w:tc>
        <w:tc>
          <w:tcPr>
            <w:tcW w:w="367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75A71D0" w14:textId="6E5C6656" w:rsidR="00A05035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Writing: Linking ideas; Discussion: Investing in a new idea; Key expressions</w:t>
            </w:r>
          </w:p>
          <w:p w14:paraId="334C13F0" w14:textId="7DC4F0E5" w:rsidR="00A05035" w:rsidRPr="00F86281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281">
              <w:rPr>
                <w:rFonts w:ascii="Arial" w:eastAsia="Times New Roman" w:hAnsi="Arial" w:cs="Arial"/>
                <w:b/>
                <w:sz w:val="16"/>
                <w:szCs w:val="16"/>
              </w:rPr>
              <w:t>Popravni kolokvijum</w:t>
            </w:r>
          </w:p>
        </w:tc>
      </w:tr>
      <w:tr w:rsidR="00A05035" w:rsidRPr="0042417C" w14:paraId="560CA199" w14:textId="77777777" w:rsidTr="00A05035">
        <w:trPr>
          <w:cantSplit/>
          <w:trHeight w:val="220"/>
        </w:trPr>
        <w:tc>
          <w:tcPr>
            <w:tcW w:w="1325" w:type="pct"/>
          </w:tcPr>
          <w:p w14:paraId="5801FCAE" w14:textId="77777777" w:rsidR="00A05035" w:rsidRPr="0042417C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 nedjelja</w:t>
            </w:r>
          </w:p>
        </w:tc>
        <w:tc>
          <w:tcPr>
            <w:tcW w:w="367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F8C9F32" w14:textId="77777777" w:rsidR="00A05035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Unit 5: Customer Service; talking about customer service; reading: a customer service encounter; terminology: adjectives;</w:t>
            </w:r>
          </w:p>
          <w:p w14:paraId="273BA41E" w14:textId="77777777" w:rsidR="00A05035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Listening &amp; Speaking: Dealing with customers; Reassuring and symphatizing;</w:t>
            </w:r>
          </w:p>
          <w:p w14:paraId="5F4786D6" w14:textId="71EC9595" w:rsidR="00A05035" w:rsidRPr="00A77F09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Language at work &gt; Direct and indirect questions;</w:t>
            </w:r>
          </w:p>
        </w:tc>
      </w:tr>
      <w:tr w:rsidR="00A05035" w:rsidRPr="0042417C" w14:paraId="4F1D2935" w14:textId="77777777" w:rsidTr="00A05035">
        <w:trPr>
          <w:cantSplit/>
          <w:trHeight w:val="221"/>
        </w:trPr>
        <w:tc>
          <w:tcPr>
            <w:tcW w:w="1325" w:type="pct"/>
          </w:tcPr>
          <w:p w14:paraId="3DA04CF7" w14:textId="77777777" w:rsidR="00A05035" w:rsidRPr="0042417C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 nedjelja</w:t>
            </w:r>
          </w:p>
        </w:tc>
        <w:tc>
          <w:tcPr>
            <w:tcW w:w="367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76C4E3C" w14:textId="77777777" w:rsidR="00A05035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Writing: A customer service feedback questionnaire;</w:t>
            </w:r>
          </w:p>
          <w:p w14:paraId="0FECFA5D" w14:textId="77777777" w:rsidR="00A05035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Discussion: Dealing with customer service problems;</w:t>
            </w:r>
          </w:p>
          <w:p w14:paraId="49B5662A" w14:textId="49E72DBD" w:rsidR="00A05035" w:rsidRPr="00A77F09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Key expressions - practice</w:t>
            </w:r>
          </w:p>
        </w:tc>
      </w:tr>
      <w:tr w:rsidR="00A05035" w:rsidRPr="0042417C" w14:paraId="47EC6853" w14:textId="77777777" w:rsidTr="00A05035">
        <w:trPr>
          <w:cantSplit/>
          <w:trHeight w:val="221"/>
        </w:trPr>
        <w:tc>
          <w:tcPr>
            <w:tcW w:w="1325" w:type="pct"/>
          </w:tcPr>
          <w:p w14:paraId="2CC2A8D4" w14:textId="77777777" w:rsidR="00A05035" w:rsidRPr="0042417C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XII nedjelja</w:t>
            </w:r>
          </w:p>
        </w:tc>
        <w:tc>
          <w:tcPr>
            <w:tcW w:w="367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235C3A8" w14:textId="77777777" w:rsidR="00A05035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Unit 6: Ethical Business; talking about ethical business; reading: </w:t>
            </w:r>
            <w:r w:rsidRPr="00755482">
              <w:rPr>
                <w:rFonts w:ascii="Arial" w:eastAsia="Times New Roman" w:hAnsi="Arial" w:cs="Arial"/>
                <w:i/>
                <w:sz w:val="16"/>
                <w:szCs w:val="16"/>
              </w:rPr>
              <w:t>Our Reason for Being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; terminology: phrases; collocations;</w:t>
            </w:r>
          </w:p>
          <w:p w14:paraId="789C0F03" w14:textId="77777777" w:rsidR="00A05035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Listening &amp; Speaking: Explaining plans and arrangements; Inviting and recommending;</w:t>
            </w:r>
          </w:p>
          <w:p w14:paraId="42D386EF" w14:textId="57BAB156" w:rsidR="00A05035" w:rsidRPr="00A77F09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Language at work &gt; Talking about the future</w:t>
            </w:r>
          </w:p>
        </w:tc>
      </w:tr>
      <w:tr w:rsidR="00A05035" w:rsidRPr="0042417C" w14:paraId="207B414D" w14:textId="77777777" w:rsidTr="00091ED6">
        <w:trPr>
          <w:cantSplit/>
          <w:trHeight w:val="220"/>
        </w:trPr>
        <w:tc>
          <w:tcPr>
            <w:tcW w:w="1325" w:type="pct"/>
            <w:tcBorders>
              <w:bottom w:val="single" w:sz="4" w:space="0" w:color="auto"/>
            </w:tcBorders>
          </w:tcPr>
          <w:p w14:paraId="536B0866" w14:textId="77777777" w:rsidR="00A05035" w:rsidRPr="0042417C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XIII nedjelja</w:t>
            </w:r>
          </w:p>
        </w:tc>
        <w:tc>
          <w:tcPr>
            <w:tcW w:w="367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84C1E6B" w14:textId="77777777" w:rsidR="00A05035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Writing: Advising and recommending; Discussion: Promoting ethical business;</w:t>
            </w:r>
          </w:p>
          <w:p w14:paraId="4C2E1F80" w14:textId="5CF93940" w:rsidR="00A05035" w:rsidRPr="00A77F09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Key expressions - practice</w:t>
            </w:r>
          </w:p>
        </w:tc>
      </w:tr>
      <w:tr w:rsidR="00A05035" w:rsidRPr="0042417C" w14:paraId="3E34B121" w14:textId="77777777" w:rsidTr="00091ED6">
        <w:trPr>
          <w:cantSplit/>
          <w:trHeight w:val="221"/>
        </w:trPr>
        <w:tc>
          <w:tcPr>
            <w:tcW w:w="1325" w:type="pct"/>
            <w:tcBorders>
              <w:top w:val="single" w:sz="4" w:space="0" w:color="auto"/>
              <w:bottom w:val="nil"/>
            </w:tcBorders>
          </w:tcPr>
          <w:p w14:paraId="3384EB9C" w14:textId="77777777" w:rsidR="00A05035" w:rsidRPr="0042417C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XIV nedjelja</w:t>
            </w:r>
          </w:p>
        </w:tc>
        <w:tc>
          <w:tcPr>
            <w:tcW w:w="3675" w:type="pct"/>
            <w:gridSpan w:val="2"/>
            <w:tcBorders>
              <w:top w:val="single" w:sz="4" w:space="0" w:color="auto"/>
              <w:bottom w:val="nil"/>
            </w:tcBorders>
          </w:tcPr>
          <w:p w14:paraId="08E83480" w14:textId="77777777" w:rsidR="00A05035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Unit 7: Making Decisions; talking about personality and decision-making; reading: personalities; terminology: adjectives; </w:t>
            </w:r>
          </w:p>
          <w:p w14:paraId="6E4F8DE2" w14:textId="77777777" w:rsidR="00A05035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Listening: Personality types; Speaking: Participating in a decision-making meeting; talking about social plans;</w:t>
            </w:r>
          </w:p>
          <w:p w14:paraId="0D4F81D6" w14:textId="5D33768F" w:rsidR="00A05035" w:rsidRPr="00A77F09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Language at work &gt; Countability; Expressing quantity</w:t>
            </w:r>
          </w:p>
        </w:tc>
      </w:tr>
      <w:tr w:rsidR="00A05035" w:rsidRPr="0042417C" w14:paraId="106A7F0C" w14:textId="77777777" w:rsidTr="00091ED6">
        <w:trPr>
          <w:cantSplit/>
          <w:trHeight w:val="221"/>
        </w:trPr>
        <w:tc>
          <w:tcPr>
            <w:tcW w:w="1325" w:type="pct"/>
            <w:tcBorders>
              <w:top w:val="nil"/>
              <w:bottom w:val="single" w:sz="4" w:space="0" w:color="auto"/>
            </w:tcBorders>
          </w:tcPr>
          <w:p w14:paraId="067C1649" w14:textId="77777777" w:rsidR="00A05035" w:rsidRPr="0042417C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XV nedjelja</w:t>
            </w:r>
          </w:p>
        </w:tc>
        <w:tc>
          <w:tcPr>
            <w:tcW w:w="3675" w:type="pct"/>
            <w:gridSpan w:val="2"/>
            <w:tcBorders>
              <w:top w:val="nil"/>
              <w:bottom w:val="single" w:sz="4" w:space="0" w:color="auto"/>
            </w:tcBorders>
          </w:tcPr>
          <w:p w14:paraId="54AF1A31" w14:textId="77777777" w:rsidR="00A05035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Discussion: Resolving an expansion crisis;</w:t>
            </w:r>
          </w:p>
          <w:p w14:paraId="616F9315" w14:textId="701114A0" w:rsidR="00A05035" w:rsidRPr="00A77F09" w:rsidRDefault="00A05035" w:rsidP="00A05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Key expressions - practice</w:t>
            </w:r>
          </w:p>
        </w:tc>
      </w:tr>
      <w:tr w:rsidR="00091ED6" w:rsidRPr="0042417C" w14:paraId="44B5043E" w14:textId="77777777" w:rsidTr="00F273F5">
        <w:trPr>
          <w:cantSplit/>
          <w:trHeight w:val="22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7D1C60A8" w14:textId="521473D4" w:rsidR="00091ED6" w:rsidRPr="00091ED6" w:rsidRDefault="00091ED6" w:rsidP="00091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1ED6">
              <w:rPr>
                <w:rFonts w:ascii="Cambria" w:hAnsi="Cambria"/>
                <w:b/>
                <w:i/>
                <w:sz w:val="20"/>
                <w:szCs w:val="20"/>
                <w:lang w:val="sr-Latn-ME"/>
              </w:rPr>
              <w:t xml:space="preserve">Obaveze studenta u toku nastave: </w:t>
            </w:r>
            <w:r w:rsidRPr="00091ED6">
              <w:rPr>
                <w:rFonts w:ascii="Cambria" w:hAnsi="Cambria"/>
                <w:sz w:val="20"/>
                <w:szCs w:val="20"/>
                <w:lang w:val="sr-Latn-ME"/>
              </w:rPr>
              <w:t>Studenti su obavezni da pohađaju nastavu, rade kolokvijum i završni ispit. Nastavnik može da odredi i druge obaveze u obliku domaćih zadataka, prezentacija i sl.</w:t>
            </w:r>
          </w:p>
        </w:tc>
      </w:tr>
      <w:tr w:rsidR="00091ED6" w:rsidRPr="0042417C" w14:paraId="6E7FD2F7" w14:textId="77777777" w:rsidTr="001A4A43">
        <w:trPr>
          <w:cantSplit/>
          <w:trHeight w:val="22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4CCCF92B" w14:textId="24D8CF2F" w:rsidR="00091ED6" w:rsidRPr="00091ED6" w:rsidRDefault="00091ED6" w:rsidP="00091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1ED6">
              <w:rPr>
                <w:rFonts w:ascii="Cambria" w:hAnsi="Cambria"/>
                <w:b/>
                <w:i/>
                <w:sz w:val="20"/>
                <w:szCs w:val="20"/>
                <w:lang w:val="sr-Latn-ME"/>
              </w:rPr>
              <w:t xml:space="preserve">Konsultacije: </w:t>
            </w:r>
            <w:r w:rsidRPr="00091ED6">
              <w:rPr>
                <w:rFonts w:ascii="Cambria" w:hAnsi="Cambria"/>
                <w:sz w:val="20"/>
                <w:szCs w:val="20"/>
                <w:lang w:val="sr-Latn-ME"/>
              </w:rPr>
              <w:t>u terminu dogovorenom sa studentima.</w:t>
            </w:r>
          </w:p>
        </w:tc>
      </w:tr>
      <w:tr w:rsidR="00091ED6" w:rsidRPr="0042417C" w14:paraId="1F802FB3" w14:textId="77777777" w:rsidTr="00A05035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DBE74" w14:textId="77777777" w:rsidR="00091ED6" w:rsidRPr="009F294E" w:rsidRDefault="00091ED6" w:rsidP="00091ED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</w:rPr>
            </w:pPr>
            <w:r w:rsidRPr="009F294E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</w:rPr>
              <w:t>Opterećenje studenata</w:t>
            </w:r>
          </w:p>
        </w:tc>
      </w:tr>
      <w:tr w:rsidR="00091ED6" w:rsidRPr="0042417C" w14:paraId="285F2C07" w14:textId="77777777" w:rsidTr="00A05035">
        <w:trPr>
          <w:cantSplit/>
          <w:trHeight w:val="755"/>
        </w:trPr>
        <w:tc>
          <w:tcPr>
            <w:tcW w:w="246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96CA129" w14:textId="77777777" w:rsidR="00091ED6" w:rsidRPr="001A5729" w:rsidRDefault="00091ED6" w:rsidP="00091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A572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Nedjeljno</w:t>
            </w:r>
          </w:p>
          <w:p w14:paraId="38A6E021" w14:textId="77777777" w:rsidR="00091ED6" w:rsidRPr="001A5729" w:rsidRDefault="00091ED6" w:rsidP="00091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en-US"/>
              </w:rPr>
            </w:pPr>
            <w:r w:rsidRPr="001A572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en-US"/>
              </w:rPr>
              <w:t>6 kredita x 40/30  = 8 sati</w:t>
            </w:r>
          </w:p>
          <w:p w14:paraId="74F13591" w14:textId="77777777" w:rsidR="00091ED6" w:rsidRPr="001A5729" w:rsidRDefault="00091ED6" w:rsidP="00091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en-US"/>
              </w:rPr>
            </w:pPr>
            <w:r w:rsidRPr="001A572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en-US"/>
              </w:rPr>
              <w:t>Struktura:</w:t>
            </w:r>
          </w:p>
          <w:p w14:paraId="64A0E4E0" w14:textId="4C5F6B1B" w:rsidR="00091ED6" w:rsidRPr="001A5729" w:rsidRDefault="00091ED6" w:rsidP="00091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en-US"/>
              </w:rPr>
            </w:pPr>
            <w:r w:rsidRPr="001A572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en-US"/>
              </w:rPr>
              <w:t>1 sat i 30 minuta za predavanja</w:t>
            </w:r>
          </w:p>
          <w:p w14:paraId="0B79401E" w14:textId="77777777" w:rsidR="00091ED6" w:rsidRPr="001A5729" w:rsidRDefault="00091ED6" w:rsidP="00091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en-US"/>
              </w:rPr>
            </w:pPr>
            <w:r w:rsidRPr="001A572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en-US"/>
              </w:rPr>
              <w:t>1 sat i 30 minuta za vježbe</w:t>
            </w:r>
          </w:p>
          <w:p w14:paraId="13B2AB6A" w14:textId="31A93DD2" w:rsidR="00091ED6" w:rsidRPr="001A5729" w:rsidRDefault="00091ED6" w:rsidP="00091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A5729">
              <w:rPr>
                <w:rFonts w:ascii="Arial" w:eastAsia="Calibri" w:hAnsi="Arial" w:cs="Arial"/>
                <w:sz w:val="20"/>
                <w:szCs w:val="20"/>
                <w:lang w:val="sr-Latn-RS" w:eastAsia="en-US"/>
              </w:rPr>
              <w:t>5 sati samostalnog rada studenta, uključujući i konsultacije.</w:t>
            </w:r>
          </w:p>
        </w:tc>
        <w:tc>
          <w:tcPr>
            <w:tcW w:w="253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07251EA" w14:textId="77777777" w:rsidR="00091ED6" w:rsidRPr="001A5729" w:rsidRDefault="00091ED6" w:rsidP="00091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A572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U semestru</w:t>
            </w:r>
          </w:p>
          <w:p w14:paraId="7D102BFA" w14:textId="77777777" w:rsidR="00091ED6" w:rsidRPr="001A5729" w:rsidRDefault="00091ED6" w:rsidP="00091E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ME" w:eastAsia="en-US"/>
              </w:rPr>
            </w:pPr>
            <w:r w:rsidRPr="001A5729">
              <w:rPr>
                <w:rFonts w:ascii="Arial" w:eastAsia="Times New Roman" w:hAnsi="Arial" w:cs="Arial"/>
                <w:sz w:val="20"/>
                <w:szCs w:val="20"/>
                <w:lang w:val="sr-Latn-ME" w:eastAsia="en-US"/>
              </w:rPr>
              <w:t>Ukupno opterećenje za predmet   6 x 30 = 180 sati</w:t>
            </w:r>
          </w:p>
          <w:p w14:paraId="70741AAA" w14:textId="77777777" w:rsidR="00091ED6" w:rsidRPr="001A5729" w:rsidRDefault="00091ED6" w:rsidP="00091E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ME" w:eastAsia="en-US"/>
              </w:rPr>
            </w:pPr>
            <w:r w:rsidRPr="001A5729">
              <w:rPr>
                <w:rFonts w:ascii="Arial" w:eastAsia="Times New Roman" w:hAnsi="Arial" w:cs="Arial"/>
                <w:sz w:val="20"/>
                <w:szCs w:val="20"/>
                <w:lang w:val="sr-Latn-ME" w:eastAsia="en-US"/>
              </w:rPr>
              <w:t>Struktura:</w:t>
            </w:r>
          </w:p>
          <w:p w14:paraId="312FEDE9" w14:textId="77777777" w:rsidR="00091ED6" w:rsidRPr="001A5729" w:rsidRDefault="00091ED6" w:rsidP="00091E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ME" w:eastAsia="en-US"/>
              </w:rPr>
            </w:pPr>
            <w:r w:rsidRPr="001A5729">
              <w:rPr>
                <w:rFonts w:ascii="Arial" w:eastAsia="Times New Roman" w:hAnsi="Arial" w:cs="Arial"/>
                <w:sz w:val="20"/>
                <w:szCs w:val="20"/>
                <w:lang w:val="sr-Latn-ME" w:eastAsia="en-US"/>
              </w:rPr>
              <w:t>Nastava i završni ispit: 8 sati x 16 nedelja= 128 sati</w:t>
            </w:r>
          </w:p>
          <w:p w14:paraId="16C6CAC1" w14:textId="77777777" w:rsidR="00091ED6" w:rsidRPr="001A5729" w:rsidRDefault="00091ED6" w:rsidP="00091E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ME" w:eastAsia="en-US"/>
              </w:rPr>
            </w:pPr>
            <w:r w:rsidRPr="001A5729">
              <w:rPr>
                <w:rFonts w:ascii="Arial" w:eastAsia="Times New Roman" w:hAnsi="Arial" w:cs="Arial"/>
                <w:sz w:val="20"/>
                <w:szCs w:val="20"/>
                <w:lang w:val="sr-Latn-ME" w:eastAsia="en-US"/>
              </w:rPr>
              <w:t xml:space="preserve">Neophodne pripreme prije početka semestra (administracija, upis, ovjera): 8 sati x 2 = 16 sati </w:t>
            </w:r>
          </w:p>
          <w:p w14:paraId="4866BCA0" w14:textId="49C61C55" w:rsidR="00091ED6" w:rsidRPr="001A5729" w:rsidRDefault="00091ED6" w:rsidP="00091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A5729">
              <w:rPr>
                <w:rFonts w:ascii="Arial" w:eastAsia="Times New Roman" w:hAnsi="Arial" w:cs="Arial"/>
                <w:sz w:val="20"/>
                <w:szCs w:val="20"/>
                <w:lang w:val="sr-Latn-ME" w:eastAsia="en-US"/>
              </w:rPr>
              <w:t>Dopunski rad za pripremu i polaganje ispita u popravnom roku: 36 sati</w:t>
            </w:r>
          </w:p>
        </w:tc>
      </w:tr>
      <w:tr w:rsidR="00091ED6" w:rsidRPr="0042417C" w14:paraId="49AF9934" w14:textId="77777777" w:rsidTr="00A05035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2B078B" w14:textId="77777777" w:rsidR="00091ED6" w:rsidRPr="003D6BCD" w:rsidRDefault="00091ED6" w:rsidP="00091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9F294E">
              <w:rPr>
                <w:rFonts w:asciiTheme="majorHAnsi" w:eastAsiaTheme="minorHAnsi" w:hAnsiTheme="majorHAnsi" w:cs="Arial"/>
                <w:b/>
                <w:bCs/>
                <w:i/>
                <w:iCs/>
                <w:sz w:val="20"/>
                <w:szCs w:val="20"/>
              </w:rPr>
              <w:t>Obaveze studenata u toku nastave</w:t>
            </w:r>
            <w:r w:rsidRPr="003D6BCD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:</w:t>
            </w:r>
          </w:p>
          <w:p w14:paraId="6628E394" w14:textId="4FF2E7C3" w:rsidR="00091ED6" w:rsidRPr="000F7160" w:rsidRDefault="00091ED6" w:rsidP="00091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</w:pPr>
            <w:r w:rsidRPr="000F7160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Studentima se preporučuje redovno pohađanje nastave kako bi se održala dinamika usvajanja jezičkih vještina. Studenti su u obavezi da aktivno učestvuju u nastavnom procesu u vidu učešća u diskusijama i debatama, te da pristupe predispitnim i ispitnim obavezama (kolokvi</w:t>
            </w:r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jum i završni ispit).</w:t>
            </w:r>
          </w:p>
        </w:tc>
      </w:tr>
      <w:tr w:rsidR="00091ED6" w:rsidRPr="0042417C" w14:paraId="29613AC3" w14:textId="77777777" w:rsidTr="00A05035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09B6181" w14:textId="77777777" w:rsidR="00091ED6" w:rsidRDefault="00091ED6" w:rsidP="00091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9F294E">
              <w:rPr>
                <w:rFonts w:asciiTheme="majorHAnsi" w:eastAsiaTheme="minorHAnsi" w:hAnsiTheme="majorHAnsi" w:cs="Arial"/>
                <w:b/>
                <w:bCs/>
                <w:i/>
                <w:iCs/>
                <w:sz w:val="20"/>
                <w:szCs w:val="20"/>
              </w:rPr>
              <w:t>Literatura</w:t>
            </w:r>
            <w:r w:rsidRPr="003D6BCD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:</w:t>
            </w:r>
          </w:p>
          <w:p w14:paraId="350FB2D1" w14:textId="77777777" w:rsidR="00091ED6" w:rsidRDefault="00091ED6" w:rsidP="00091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Duckworth, Michael and Turner, Rebecca, </w:t>
            </w:r>
            <w:r w:rsidRPr="004D08EF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Business Result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, Oxford: Oxford University Press, 2017.</w:t>
            </w:r>
          </w:p>
          <w:p w14:paraId="01B7B6DA" w14:textId="77777777" w:rsidR="00091ED6" w:rsidRDefault="00091ED6" w:rsidP="00091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en-US"/>
              </w:rPr>
            </w:pPr>
          </w:p>
          <w:p w14:paraId="31C7D01B" w14:textId="396C103D" w:rsidR="00091ED6" w:rsidRDefault="00091ED6" w:rsidP="00091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  <w:lang w:val="en-US"/>
              </w:rPr>
              <w:t>Preporučena</w:t>
            </w:r>
            <w:proofErr w:type="spellEnd"/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  <w:lang w:val="en-US"/>
              </w:rPr>
              <w:t>literatura</w:t>
            </w:r>
            <w:proofErr w:type="spellEnd"/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  <w:lang w:val="en-US"/>
              </w:rPr>
              <w:t xml:space="preserve">: </w:t>
            </w:r>
          </w:p>
          <w:p w14:paraId="1500DEB7" w14:textId="23F30E18" w:rsidR="00091ED6" w:rsidRDefault="00091ED6" w:rsidP="00091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en-US"/>
              </w:rPr>
            </w:pPr>
            <w:r w:rsidRPr="00A15B07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en-US"/>
              </w:rPr>
              <w:t xml:space="preserve">Emmerson, Paul and Hamilton, Nick, </w:t>
            </w:r>
            <w:r w:rsidRPr="00A15B07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val="en-US"/>
              </w:rPr>
              <w:t>Five-Minute Activities for Business English</w:t>
            </w:r>
            <w:r w:rsidRPr="00A15B07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en-US"/>
              </w:rPr>
              <w:t xml:space="preserve">, Cambridge: 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  <w:lang w:val="en-US"/>
              </w:rPr>
              <w:t>Cambridge University Press</w:t>
            </w:r>
            <w:r w:rsidRPr="00A15B07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en-US"/>
              </w:rPr>
              <w:t>, 2005.</w:t>
            </w:r>
          </w:p>
          <w:p w14:paraId="4D7F070B" w14:textId="77777777" w:rsidR="00091ED6" w:rsidRDefault="00091ED6" w:rsidP="00091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FA43DF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Business English Writing: Guide for Managers and Leaders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, Masterclass International School, 2020.</w:t>
            </w:r>
          </w:p>
          <w:p w14:paraId="7AAD103A" w14:textId="77777777" w:rsidR="00091ED6" w:rsidRDefault="00091ED6" w:rsidP="00091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Swan, Michael and Walter, Catherine, </w:t>
            </w:r>
            <w:r w:rsidRPr="00FA43DF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Oxford English Grammar Course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, Oxford: Oxford University Press, 2015.</w:t>
            </w:r>
          </w:p>
          <w:p w14:paraId="009E98F6" w14:textId="77777777" w:rsidR="00091ED6" w:rsidRDefault="00091ED6" w:rsidP="00091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Gairns, Ruth and Redman, Stuart, </w:t>
            </w:r>
            <w:r w:rsidRPr="00FA43DF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Oxford Word Skills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, Oxford: Oxford University Press, 2013.</w:t>
            </w:r>
          </w:p>
          <w:p w14:paraId="70954411" w14:textId="62E17416" w:rsidR="00091ED6" w:rsidRPr="00D84806" w:rsidRDefault="00091ED6" w:rsidP="00091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Vince, Michael, </w:t>
            </w:r>
            <w:r w:rsidRPr="00FA43DF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Advanced Language Practice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, Oxford: Macmillan Education, 2009.</w:t>
            </w:r>
          </w:p>
        </w:tc>
      </w:tr>
      <w:tr w:rsidR="00091ED6" w:rsidRPr="0042417C" w14:paraId="3E75B03C" w14:textId="77777777" w:rsidTr="00A05035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D7D1571" w14:textId="77777777" w:rsidR="00091ED6" w:rsidRDefault="00091ED6" w:rsidP="00091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Ishodi učenja (usklađeni sa ishodima za studijski program):</w:t>
            </w:r>
          </w:p>
          <w:p w14:paraId="61437D08" w14:textId="77777777" w:rsidR="00091ED6" w:rsidRDefault="00091ED6" w:rsidP="00091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Nakon što položi ispit, student će biti u stanju da:</w:t>
            </w:r>
          </w:p>
          <w:p w14:paraId="6112BADE" w14:textId="77777777" w:rsidR="00091ED6" w:rsidRDefault="00091ED6" w:rsidP="00091ED6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vlada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leksikom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engleskog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jezika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oblasti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marketing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menadžmenta</w:t>
            </w:r>
            <w:proofErr w:type="spellEnd"/>
          </w:p>
          <w:p w14:paraId="72F12CFB" w14:textId="77777777" w:rsidR="00091ED6" w:rsidRDefault="00091ED6" w:rsidP="00091ED6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vlada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usmenom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pisanom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komunikacijom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iz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oblasti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menadžmenta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B2+ - C1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nivou</w:t>
            </w:r>
            <w:proofErr w:type="spellEnd"/>
          </w:p>
          <w:p w14:paraId="0D5B460E" w14:textId="77777777" w:rsidR="00091ED6" w:rsidRDefault="00091ED6" w:rsidP="00091ED6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izrazi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strukturiše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različite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vidove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prezentovanja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organizacionih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liderskih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ciljeva</w:t>
            </w:r>
            <w:proofErr w:type="spellEnd"/>
          </w:p>
          <w:p w14:paraId="1218049D" w14:textId="07A24AE9" w:rsidR="00091ED6" w:rsidRPr="00D514DF" w:rsidRDefault="00091ED6" w:rsidP="00091ED6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iskaže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vještine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snalaženja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kontekstu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marketing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menadžmenta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internacionalnom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tržištu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rada</w:t>
            </w:r>
            <w:proofErr w:type="spellEnd"/>
          </w:p>
        </w:tc>
      </w:tr>
      <w:tr w:rsidR="00091ED6" w:rsidRPr="0042417C" w14:paraId="6D21CC36" w14:textId="77777777" w:rsidTr="00A05035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1BCA086" w14:textId="77777777" w:rsidR="00091ED6" w:rsidRPr="00091ED6" w:rsidRDefault="00091ED6" w:rsidP="00091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HAnsi" w:hAnsiTheme="majorHAnsi" w:cs="Arial"/>
                <w:b/>
                <w:bCs/>
                <w:i/>
                <w:iCs/>
                <w:sz w:val="20"/>
                <w:szCs w:val="20"/>
              </w:rPr>
            </w:pPr>
            <w:r w:rsidRPr="00091ED6">
              <w:rPr>
                <w:rFonts w:asciiTheme="majorHAnsi" w:eastAsiaTheme="minorHAnsi" w:hAnsiTheme="majorHAnsi" w:cs="Arial"/>
                <w:b/>
                <w:bCs/>
                <w:i/>
                <w:iCs/>
                <w:sz w:val="20"/>
                <w:szCs w:val="20"/>
              </w:rPr>
              <w:t>Oblici provjere znanja i ocjenjivanje:</w:t>
            </w:r>
          </w:p>
          <w:p w14:paraId="43F6C64A" w14:textId="6810616E" w:rsidR="00091ED6" w:rsidRPr="00091ED6" w:rsidRDefault="00091ED6" w:rsidP="001A572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HAnsi" w:hAnsiTheme="majorHAnsi" w:cs="Arial"/>
                <w:bCs/>
                <w:i/>
                <w:iCs/>
                <w:sz w:val="20"/>
                <w:szCs w:val="20"/>
              </w:rPr>
            </w:pPr>
            <w:r w:rsidRPr="00091ED6">
              <w:rPr>
                <w:rFonts w:asciiTheme="majorHAnsi" w:eastAsiaTheme="minorHAnsi" w:hAnsiTheme="majorHAnsi" w:cs="Arial"/>
                <w:bCs/>
                <w:i/>
                <w:iCs/>
                <w:sz w:val="20"/>
                <w:szCs w:val="20"/>
              </w:rPr>
              <w:t xml:space="preserve">Prisustvo i aktivnost na času: </w:t>
            </w:r>
            <w:r w:rsidR="001A5729">
              <w:rPr>
                <w:rFonts w:asciiTheme="majorHAnsi" w:eastAsiaTheme="minorHAnsi" w:hAnsiTheme="majorHAnsi" w:cs="Arial"/>
                <w:bCs/>
                <w:i/>
                <w:iCs/>
                <w:sz w:val="20"/>
                <w:szCs w:val="20"/>
              </w:rPr>
              <w:t>6</w:t>
            </w:r>
            <w:r w:rsidRPr="00091ED6">
              <w:rPr>
                <w:rFonts w:asciiTheme="majorHAnsi" w:eastAsiaTheme="minorHAnsi" w:hAnsiTheme="majorHAnsi" w:cs="Arial"/>
                <w:bCs/>
                <w:i/>
                <w:iCs/>
                <w:sz w:val="20"/>
                <w:szCs w:val="20"/>
              </w:rPr>
              <w:t xml:space="preserve"> poena; kolokvijum: 40 poena; završni ispit: 5</w:t>
            </w:r>
            <w:r w:rsidR="001A5729">
              <w:rPr>
                <w:rFonts w:asciiTheme="majorHAnsi" w:eastAsiaTheme="minorHAnsi" w:hAnsiTheme="majorHAnsi" w:cs="Arial"/>
                <w:bCs/>
                <w:i/>
                <w:iCs/>
                <w:sz w:val="20"/>
                <w:szCs w:val="20"/>
              </w:rPr>
              <w:t>4</w:t>
            </w:r>
            <w:r w:rsidRPr="00091ED6">
              <w:rPr>
                <w:rFonts w:asciiTheme="majorHAnsi" w:eastAsiaTheme="minorHAnsi" w:hAnsiTheme="majorHAnsi" w:cs="Arial"/>
                <w:bCs/>
                <w:i/>
                <w:iCs/>
                <w:sz w:val="20"/>
                <w:szCs w:val="20"/>
              </w:rPr>
              <w:t xml:space="preserve"> poena</w:t>
            </w:r>
          </w:p>
        </w:tc>
      </w:tr>
      <w:tr w:rsidR="00091ED6" w:rsidRPr="0042417C" w14:paraId="32C4E8A1" w14:textId="77777777" w:rsidTr="00A05035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36"/>
              <w:gridCol w:w="1437"/>
              <w:gridCol w:w="1438"/>
              <w:gridCol w:w="1438"/>
              <w:gridCol w:w="1438"/>
              <w:gridCol w:w="1437"/>
            </w:tblGrid>
            <w:tr w:rsidR="00091ED6" w:rsidRPr="00452D7F" w14:paraId="65F485D1" w14:textId="77777777" w:rsidTr="0045600C">
              <w:trPr>
                <w:cantSplit/>
                <w:trHeight w:val="197"/>
              </w:trPr>
              <w:tc>
                <w:tcPr>
                  <w:tcW w:w="927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3DABE6" w14:textId="77777777" w:rsidR="00091ED6" w:rsidRPr="00452D7F" w:rsidRDefault="00091ED6" w:rsidP="00091ED6">
                  <w:pPr>
                    <w:jc w:val="center"/>
                    <w:rPr>
                      <w:rFonts w:ascii="Cambria" w:hAnsi="Cambria"/>
                      <w:b/>
                      <w:i/>
                      <w:color w:val="000000"/>
                      <w:sz w:val="20"/>
                      <w:szCs w:val="20"/>
                      <w:lang w:val="sr-Latn-ME"/>
                    </w:rPr>
                  </w:pPr>
                  <w:r w:rsidRPr="00452D7F">
                    <w:rPr>
                      <w:rFonts w:ascii="Cambria" w:hAnsi="Cambria"/>
                      <w:b/>
                      <w:i/>
                      <w:color w:val="000000"/>
                      <w:sz w:val="20"/>
                      <w:szCs w:val="20"/>
                      <w:lang w:val="sr-Latn-ME"/>
                    </w:rPr>
                    <w:t>A</w:t>
                  </w:r>
                </w:p>
              </w:tc>
              <w:tc>
                <w:tcPr>
                  <w:tcW w:w="81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F86F59" w14:textId="77777777" w:rsidR="00091ED6" w:rsidRPr="00452D7F" w:rsidRDefault="00091ED6" w:rsidP="00091ED6">
                  <w:pPr>
                    <w:jc w:val="center"/>
                    <w:rPr>
                      <w:rFonts w:ascii="Cambria" w:hAnsi="Cambria"/>
                      <w:b/>
                      <w:i/>
                      <w:color w:val="000000"/>
                      <w:sz w:val="20"/>
                      <w:szCs w:val="20"/>
                      <w:lang w:val="sr-Latn-ME"/>
                    </w:rPr>
                  </w:pPr>
                  <w:r w:rsidRPr="00452D7F">
                    <w:rPr>
                      <w:rFonts w:ascii="Cambria" w:hAnsi="Cambria"/>
                      <w:b/>
                      <w:i/>
                      <w:color w:val="000000"/>
                      <w:sz w:val="20"/>
                      <w:szCs w:val="20"/>
                      <w:lang w:val="sr-Latn-ME"/>
                    </w:rPr>
                    <w:t>B</w:t>
                  </w:r>
                </w:p>
              </w:tc>
              <w:tc>
                <w:tcPr>
                  <w:tcW w:w="81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1D4662D" w14:textId="77777777" w:rsidR="00091ED6" w:rsidRPr="00452D7F" w:rsidRDefault="00091ED6" w:rsidP="00091ED6">
                  <w:pPr>
                    <w:jc w:val="center"/>
                    <w:rPr>
                      <w:rFonts w:ascii="Cambria" w:hAnsi="Cambria"/>
                      <w:b/>
                      <w:i/>
                      <w:color w:val="000000"/>
                      <w:sz w:val="20"/>
                      <w:szCs w:val="20"/>
                      <w:lang w:val="sr-Latn-ME"/>
                    </w:rPr>
                  </w:pPr>
                  <w:r w:rsidRPr="00452D7F">
                    <w:rPr>
                      <w:rFonts w:ascii="Cambria" w:hAnsi="Cambria"/>
                      <w:b/>
                      <w:i/>
                      <w:color w:val="000000"/>
                      <w:sz w:val="20"/>
                      <w:szCs w:val="20"/>
                      <w:lang w:val="sr-Latn-ME"/>
                    </w:rPr>
                    <w:t>C</w:t>
                  </w:r>
                </w:p>
              </w:tc>
              <w:tc>
                <w:tcPr>
                  <w:tcW w:w="81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6092B5" w14:textId="77777777" w:rsidR="00091ED6" w:rsidRPr="00452D7F" w:rsidRDefault="00091ED6" w:rsidP="00091ED6">
                  <w:pPr>
                    <w:jc w:val="center"/>
                    <w:rPr>
                      <w:rFonts w:ascii="Cambria" w:hAnsi="Cambria"/>
                      <w:b/>
                      <w:i/>
                      <w:color w:val="000000"/>
                      <w:sz w:val="20"/>
                      <w:szCs w:val="20"/>
                      <w:lang w:val="sr-Latn-ME"/>
                    </w:rPr>
                  </w:pPr>
                  <w:r w:rsidRPr="00452D7F">
                    <w:rPr>
                      <w:rFonts w:ascii="Cambria" w:hAnsi="Cambria"/>
                      <w:b/>
                      <w:i/>
                      <w:color w:val="000000"/>
                      <w:sz w:val="20"/>
                      <w:szCs w:val="20"/>
                      <w:lang w:val="sr-Latn-ME"/>
                    </w:rPr>
                    <w:t>D</w:t>
                  </w:r>
                </w:p>
              </w:tc>
              <w:tc>
                <w:tcPr>
                  <w:tcW w:w="81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FE8F2BC" w14:textId="77777777" w:rsidR="00091ED6" w:rsidRPr="00452D7F" w:rsidRDefault="00091ED6" w:rsidP="00091ED6">
                  <w:pPr>
                    <w:jc w:val="center"/>
                    <w:rPr>
                      <w:rFonts w:ascii="Cambria" w:hAnsi="Cambria"/>
                      <w:b/>
                      <w:i/>
                      <w:color w:val="000000"/>
                      <w:sz w:val="20"/>
                      <w:szCs w:val="20"/>
                      <w:lang w:val="sr-Latn-ME"/>
                    </w:rPr>
                  </w:pPr>
                  <w:r w:rsidRPr="00452D7F">
                    <w:rPr>
                      <w:rFonts w:ascii="Cambria" w:hAnsi="Cambria"/>
                      <w:b/>
                      <w:i/>
                      <w:color w:val="000000"/>
                      <w:sz w:val="20"/>
                      <w:szCs w:val="20"/>
                      <w:lang w:val="sr-Latn-ME"/>
                    </w:rPr>
                    <w:t>E</w:t>
                  </w:r>
                </w:p>
              </w:tc>
              <w:tc>
                <w:tcPr>
                  <w:tcW w:w="81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B4ECFE" w14:textId="77777777" w:rsidR="00091ED6" w:rsidRPr="00452D7F" w:rsidRDefault="00091ED6" w:rsidP="00091ED6">
                  <w:pPr>
                    <w:jc w:val="center"/>
                    <w:rPr>
                      <w:rFonts w:ascii="Cambria" w:hAnsi="Cambria"/>
                      <w:b/>
                      <w:i/>
                      <w:color w:val="000000"/>
                      <w:sz w:val="20"/>
                      <w:szCs w:val="20"/>
                      <w:lang w:val="sr-Latn-ME"/>
                    </w:rPr>
                  </w:pPr>
                  <w:r w:rsidRPr="00452D7F">
                    <w:rPr>
                      <w:rFonts w:ascii="Cambria" w:hAnsi="Cambria"/>
                      <w:b/>
                      <w:i/>
                      <w:color w:val="000000"/>
                      <w:sz w:val="20"/>
                      <w:szCs w:val="20"/>
                      <w:lang w:val="sr-Latn-ME"/>
                    </w:rPr>
                    <w:t>F</w:t>
                  </w:r>
                </w:p>
              </w:tc>
            </w:tr>
            <w:tr w:rsidR="00091ED6" w:rsidRPr="00452D7F" w14:paraId="17A24DAB" w14:textId="77777777" w:rsidTr="0045600C">
              <w:trPr>
                <w:cantSplit/>
                <w:trHeight w:val="295"/>
              </w:trPr>
              <w:tc>
                <w:tcPr>
                  <w:tcW w:w="927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BE8FF2" w14:textId="77777777" w:rsidR="00091ED6" w:rsidRPr="00452D7F" w:rsidRDefault="00091ED6" w:rsidP="00091ED6">
                  <w:pPr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  <w:lang w:val="sr-Latn-ME"/>
                    </w:rPr>
                  </w:pPr>
                  <w:r w:rsidRPr="00452D7F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  <w:lang w:val="sr-Latn-ME"/>
                    </w:rPr>
                    <w:t>90-100</w:t>
                  </w:r>
                </w:p>
              </w:tc>
              <w:tc>
                <w:tcPr>
                  <w:tcW w:w="81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9A51BC4" w14:textId="77777777" w:rsidR="00091ED6" w:rsidRPr="00452D7F" w:rsidRDefault="00091ED6" w:rsidP="00091ED6">
                  <w:pPr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  <w:lang w:val="sr-Latn-ME"/>
                    </w:rPr>
                  </w:pPr>
                  <w:r w:rsidRPr="00452D7F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  <w:lang w:val="sr-Latn-ME"/>
                    </w:rPr>
                    <w:t>80-89</w:t>
                  </w:r>
                </w:p>
              </w:tc>
              <w:tc>
                <w:tcPr>
                  <w:tcW w:w="81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271AED" w14:textId="77777777" w:rsidR="00091ED6" w:rsidRPr="00452D7F" w:rsidRDefault="00091ED6" w:rsidP="00091ED6">
                  <w:pPr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  <w:lang w:val="sr-Latn-ME"/>
                    </w:rPr>
                  </w:pPr>
                  <w:r w:rsidRPr="00452D7F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  <w:lang w:val="sr-Latn-ME"/>
                    </w:rPr>
                    <w:t>70-79</w:t>
                  </w:r>
                </w:p>
              </w:tc>
              <w:tc>
                <w:tcPr>
                  <w:tcW w:w="81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D40BF14" w14:textId="77777777" w:rsidR="00091ED6" w:rsidRPr="00452D7F" w:rsidRDefault="00091ED6" w:rsidP="00091ED6">
                  <w:pPr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  <w:lang w:val="sr-Latn-ME"/>
                    </w:rPr>
                  </w:pPr>
                  <w:r w:rsidRPr="00452D7F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  <w:lang w:val="sr-Latn-ME"/>
                    </w:rPr>
                    <w:t>60-69</w:t>
                  </w:r>
                </w:p>
              </w:tc>
              <w:tc>
                <w:tcPr>
                  <w:tcW w:w="81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EF38F6" w14:textId="77777777" w:rsidR="00091ED6" w:rsidRPr="00452D7F" w:rsidRDefault="00091ED6" w:rsidP="00091ED6">
                  <w:pPr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  <w:lang w:val="sr-Latn-ME"/>
                    </w:rPr>
                  </w:pPr>
                  <w:r w:rsidRPr="00452D7F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  <w:lang w:val="sr-Latn-ME"/>
                    </w:rPr>
                    <w:t>50-59</w:t>
                  </w:r>
                </w:p>
              </w:tc>
              <w:tc>
                <w:tcPr>
                  <w:tcW w:w="81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68EEEA" w14:textId="77777777" w:rsidR="00091ED6" w:rsidRPr="00452D7F" w:rsidRDefault="00091ED6" w:rsidP="00091ED6">
                  <w:pPr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  <w:lang w:val="sr-Latn-ME"/>
                    </w:rPr>
                  </w:pPr>
                  <w:r w:rsidRPr="00452D7F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  <w:lang w:val="sr-Latn-ME"/>
                    </w:rPr>
                    <w:t>do 50</w:t>
                  </w:r>
                </w:p>
              </w:tc>
            </w:tr>
          </w:tbl>
          <w:p w14:paraId="76A1A85D" w14:textId="77777777" w:rsidR="00091ED6" w:rsidRPr="00091ED6" w:rsidRDefault="00091ED6" w:rsidP="00091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HAnsi" w:hAnsiTheme="majorHAns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91ED6" w:rsidRPr="0042417C" w14:paraId="6E4E307B" w14:textId="77777777" w:rsidTr="00A05035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EF8CC6F" w14:textId="77777777" w:rsidR="00091ED6" w:rsidRDefault="00091ED6" w:rsidP="00091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Specifičnosti koje je potrebno naglasiti za predmet:</w:t>
            </w: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C64880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Nastava se izvodi na engleskom jeziku</w:t>
            </w:r>
          </w:p>
          <w:tbl>
            <w:tblPr>
              <w:tblW w:w="4994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3"/>
            </w:tblGrid>
            <w:tr w:rsidR="00091ED6" w:rsidRPr="006505BB" w14:paraId="1C23A26A" w14:textId="77777777" w:rsidTr="00F41B65">
              <w:trPr>
                <w:trHeight w:val="156"/>
              </w:trPr>
              <w:tc>
                <w:tcPr>
                  <w:tcW w:w="5000" w:type="pct"/>
                  <w:tcBorders>
                    <w:left w:val="nil"/>
                    <w:right w:val="nil"/>
                  </w:tcBorders>
                </w:tcPr>
                <w:p w14:paraId="5132924E" w14:textId="3D69965B" w:rsidR="00091ED6" w:rsidRPr="006505BB" w:rsidRDefault="00091ED6" w:rsidP="009F294E">
                  <w:pPr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  <w:lang w:val="sr-Latn-ME"/>
                    </w:rPr>
                  </w:pPr>
                  <w:r w:rsidRPr="006505BB"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  <w:lang w:val="sr-Latn-ME"/>
                    </w:rPr>
                    <w:t xml:space="preserve">Ime i prezime nastavnika koji je pripremio podatke: </w:t>
                  </w:r>
                  <w:r w:rsidR="009F294E">
                    <w:rPr>
                      <w:rFonts w:ascii="Cambria" w:hAnsi="Cambria" w:cs="Arial"/>
                      <w:bCs/>
                      <w:iCs/>
                      <w:sz w:val="20"/>
                      <w:szCs w:val="20"/>
                      <w:lang w:val="sr-Latn-ME"/>
                    </w:rPr>
                    <w:t>Dr Gordana Kustudić</w:t>
                  </w:r>
                </w:p>
              </w:tc>
            </w:tr>
            <w:tr w:rsidR="00091ED6" w:rsidRPr="006505BB" w14:paraId="78FEB46E" w14:textId="77777777" w:rsidTr="00F41B65">
              <w:trPr>
                <w:trHeight w:val="156"/>
              </w:trPr>
              <w:tc>
                <w:tcPr>
                  <w:tcW w:w="5000" w:type="pct"/>
                  <w:tcBorders>
                    <w:left w:val="nil"/>
                    <w:right w:val="nil"/>
                  </w:tcBorders>
                </w:tcPr>
                <w:p w14:paraId="1E1A7B73" w14:textId="66C7AFC0" w:rsidR="00091ED6" w:rsidRPr="009F294E" w:rsidRDefault="00091ED6" w:rsidP="009F294E">
                  <w:pPr>
                    <w:rPr>
                      <w:rFonts w:ascii="Cambria" w:hAnsi="Cambria" w:cs="Arial"/>
                      <w:sz w:val="20"/>
                      <w:szCs w:val="20"/>
                      <w:lang w:val="en-US"/>
                    </w:rPr>
                  </w:pPr>
                  <w:r w:rsidRPr="006505BB">
                    <w:rPr>
                      <w:rFonts w:ascii="Cambria" w:hAnsi="Cambria" w:cs="Arial"/>
                      <w:b/>
                      <w:bCs/>
                      <w:i/>
                      <w:iCs/>
                      <w:sz w:val="20"/>
                      <w:szCs w:val="20"/>
                      <w:lang w:val="sr-Latn-ME"/>
                    </w:rPr>
                    <w:t>Napomena:</w:t>
                  </w:r>
                  <w:r w:rsidRPr="006505BB">
                    <w:rPr>
                      <w:rFonts w:ascii="Cambria" w:hAnsi="Cambria" w:cs="Arial"/>
                      <w:bCs/>
                      <w:iCs/>
                      <w:sz w:val="20"/>
                      <w:szCs w:val="20"/>
                      <w:lang w:val="sr-Latn-ME"/>
                    </w:rPr>
                    <w:t xml:space="preserve"> </w:t>
                  </w:r>
                  <w:r w:rsidR="009F294E">
                    <w:rPr>
                      <w:rFonts w:ascii="Cambria" w:hAnsi="Cambria" w:cs="Arial"/>
                      <w:bCs/>
                      <w:iCs/>
                      <w:sz w:val="20"/>
                      <w:szCs w:val="20"/>
                      <w:lang w:val="sr-Latn-ME"/>
                    </w:rPr>
                    <w:t>gordanaz</w:t>
                  </w:r>
                  <w:r w:rsidR="009F294E">
                    <w:rPr>
                      <w:rFonts w:ascii="Cambria" w:hAnsi="Cambria" w:cs="Arial"/>
                      <w:bCs/>
                      <w:iCs/>
                      <w:sz w:val="20"/>
                      <w:szCs w:val="20"/>
                      <w:lang w:val="en-US"/>
                    </w:rPr>
                    <w:t>@ucg.ac.me</w:t>
                  </w:r>
                </w:p>
              </w:tc>
            </w:tr>
          </w:tbl>
          <w:p w14:paraId="7DB39AFF" w14:textId="03FDE9A3" w:rsidR="00091ED6" w:rsidRPr="00D23AB4" w:rsidRDefault="00091ED6" w:rsidP="00091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756112E" w14:textId="77777777" w:rsidR="005348E6" w:rsidRDefault="005348E6" w:rsidP="00DC3F78">
      <w:pPr>
        <w:rPr>
          <w:rFonts w:ascii="Arial" w:hAnsi="Arial" w:cs="Arial"/>
        </w:rPr>
      </w:pPr>
    </w:p>
    <w:sectPr w:rsidR="005348E6" w:rsidSect="00F50E7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570B8" w14:textId="77777777" w:rsidR="00510EF7" w:rsidRDefault="00510EF7" w:rsidP="00A616E4">
      <w:pPr>
        <w:spacing w:after="0" w:line="240" w:lineRule="auto"/>
      </w:pPr>
      <w:r>
        <w:separator/>
      </w:r>
    </w:p>
  </w:endnote>
  <w:endnote w:type="continuationSeparator" w:id="0">
    <w:p w14:paraId="5D4594A9" w14:textId="77777777" w:rsidR="00510EF7" w:rsidRDefault="00510EF7" w:rsidP="00A6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F874B" w14:textId="77777777" w:rsidR="00510EF7" w:rsidRDefault="00510EF7" w:rsidP="00A616E4">
      <w:pPr>
        <w:spacing w:after="0" w:line="240" w:lineRule="auto"/>
      </w:pPr>
      <w:r>
        <w:separator/>
      </w:r>
    </w:p>
  </w:footnote>
  <w:footnote w:type="continuationSeparator" w:id="0">
    <w:p w14:paraId="5A058F75" w14:textId="77777777" w:rsidR="00510EF7" w:rsidRDefault="00510EF7" w:rsidP="00A6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9DFCF" w14:textId="7A64D889" w:rsidR="00AE65BF" w:rsidRPr="00102EB8" w:rsidRDefault="00AE65BF" w:rsidP="0081003B">
    <w:pPr>
      <w:pStyle w:val="Header"/>
      <w:tabs>
        <w:tab w:val="left" w:pos="285"/>
        <w:tab w:val="right" w:pos="9354"/>
      </w:tabs>
      <w:rPr>
        <w:sz w:val="24"/>
        <w:szCs w:val="24"/>
        <w:lang w:val="sr-Latn-ME"/>
      </w:rPr>
    </w:pP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BC4"/>
    <w:multiLevelType w:val="hybridMultilevel"/>
    <w:tmpl w:val="DA442314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6D25"/>
    <w:multiLevelType w:val="multilevel"/>
    <w:tmpl w:val="C0A070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904998"/>
    <w:multiLevelType w:val="hybridMultilevel"/>
    <w:tmpl w:val="8BFA89F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4766A"/>
    <w:multiLevelType w:val="hybridMultilevel"/>
    <w:tmpl w:val="1F0A0F82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6746E"/>
    <w:multiLevelType w:val="hybridMultilevel"/>
    <w:tmpl w:val="EE3647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1FEE"/>
    <w:multiLevelType w:val="hybridMultilevel"/>
    <w:tmpl w:val="2B2A430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D1071"/>
    <w:multiLevelType w:val="hybridMultilevel"/>
    <w:tmpl w:val="F1525FBC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42A66"/>
    <w:multiLevelType w:val="hybridMultilevel"/>
    <w:tmpl w:val="D0ACD6BA"/>
    <w:lvl w:ilvl="0" w:tplc="1C16E1F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50AED"/>
    <w:multiLevelType w:val="hybridMultilevel"/>
    <w:tmpl w:val="9C68EBB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7AE6"/>
    <w:multiLevelType w:val="hybridMultilevel"/>
    <w:tmpl w:val="40FEA9A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52EFC"/>
    <w:multiLevelType w:val="multilevel"/>
    <w:tmpl w:val="AC68A3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1768DF"/>
    <w:multiLevelType w:val="hybridMultilevel"/>
    <w:tmpl w:val="41B65254"/>
    <w:lvl w:ilvl="0" w:tplc="E254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65EE2"/>
    <w:multiLevelType w:val="multilevel"/>
    <w:tmpl w:val="9076A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CE6439"/>
    <w:multiLevelType w:val="multilevel"/>
    <w:tmpl w:val="2214DF8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14" w15:restartNumberingAfterBreak="0">
    <w:nsid w:val="272A3F23"/>
    <w:multiLevelType w:val="hybridMultilevel"/>
    <w:tmpl w:val="E780C39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F4828"/>
    <w:multiLevelType w:val="hybridMultilevel"/>
    <w:tmpl w:val="E57AF718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92F9A"/>
    <w:multiLevelType w:val="hybridMultilevel"/>
    <w:tmpl w:val="B05E758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A70BE"/>
    <w:multiLevelType w:val="multilevel"/>
    <w:tmpl w:val="F2765F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4760C1"/>
    <w:multiLevelType w:val="multilevel"/>
    <w:tmpl w:val="AFE6B9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5D092D"/>
    <w:multiLevelType w:val="hybridMultilevel"/>
    <w:tmpl w:val="5CE4E972"/>
    <w:lvl w:ilvl="0" w:tplc="7BB078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566E0"/>
    <w:multiLevelType w:val="hybridMultilevel"/>
    <w:tmpl w:val="99EEE83A"/>
    <w:lvl w:ilvl="0" w:tplc="1C6838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072931"/>
    <w:multiLevelType w:val="multilevel"/>
    <w:tmpl w:val="1D2C96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F703DF"/>
    <w:multiLevelType w:val="hybridMultilevel"/>
    <w:tmpl w:val="6E80B04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77E91"/>
    <w:multiLevelType w:val="hybridMultilevel"/>
    <w:tmpl w:val="1E40BD9C"/>
    <w:lvl w:ilvl="0" w:tplc="88FCAD22">
      <w:start w:val="1"/>
      <w:numFmt w:val="bullet"/>
      <w:pStyle w:val="Style1"/>
      <w:lvlText w:val="-"/>
      <w:lvlJc w:val="left"/>
      <w:pPr>
        <w:ind w:left="360" w:hanging="360"/>
      </w:pPr>
      <w:rPr>
        <w:rFonts w:ascii="Symbol" w:hAnsi="Symbol" w:hint="default"/>
        <w:b/>
        <w:color w:val="548DD4" w:themeColor="text2" w:themeTint="99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03165C"/>
    <w:multiLevelType w:val="multilevel"/>
    <w:tmpl w:val="2C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1284C43"/>
    <w:multiLevelType w:val="multilevel"/>
    <w:tmpl w:val="0BB0A5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4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20"/>
      </w:rPr>
    </w:lvl>
  </w:abstractNum>
  <w:abstractNum w:abstractNumId="26" w15:restartNumberingAfterBreak="0">
    <w:nsid w:val="42AD260F"/>
    <w:multiLevelType w:val="hybridMultilevel"/>
    <w:tmpl w:val="6BCAA50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31396"/>
    <w:multiLevelType w:val="hybridMultilevel"/>
    <w:tmpl w:val="1B2CBFB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76FA3"/>
    <w:multiLevelType w:val="multilevel"/>
    <w:tmpl w:val="9294CF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053DFC"/>
    <w:multiLevelType w:val="hybridMultilevel"/>
    <w:tmpl w:val="0FE875B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23946"/>
    <w:multiLevelType w:val="hybridMultilevel"/>
    <w:tmpl w:val="D680682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B31EE"/>
    <w:multiLevelType w:val="hybridMultilevel"/>
    <w:tmpl w:val="4D9E1EC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914A5"/>
    <w:multiLevelType w:val="multilevel"/>
    <w:tmpl w:val="6986AFBA"/>
    <w:lvl w:ilvl="0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3" w15:restartNumberingAfterBreak="0">
    <w:nsid w:val="53BB7BA3"/>
    <w:multiLevelType w:val="hybridMultilevel"/>
    <w:tmpl w:val="E4DA27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D0F13"/>
    <w:multiLevelType w:val="hybridMultilevel"/>
    <w:tmpl w:val="1438EB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B154C8"/>
    <w:multiLevelType w:val="hybridMultilevel"/>
    <w:tmpl w:val="8890A1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D6F07"/>
    <w:multiLevelType w:val="hybridMultilevel"/>
    <w:tmpl w:val="233E88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9764BA"/>
    <w:multiLevelType w:val="hybridMultilevel"/>
    <w:tmpl w:val="0F28DD0C"/>
    <w:lvl w:ilvl="0" w:tplc="7B26E7D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EE38BA"/>
    <w:multiLevelType w:val="multilevel"/>
    <w:tmpl w:val="F926D8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BA7558B"/>
    <w:multiLevelType w:val="multilevel"/>
    <w:tmpl w:val="0038C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F8F4EBE"/>
    <w:multiLevelType w:val="multilevel"/>
    <w:tmpl w:val="A768EB9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1B1164D"/>
    <w:multiLevelType w:val="hybridMultilevel"/>
    <w:tmpl w:val="79C63F46"/>
    <w:lvl w:ilvl="0" w:tplc="F24E54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color w:val="auto"/>
      </w:rPr>
    </w:lvl>
    <w:lvl w:ilvl="1" w:tplc="2C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4514B72"/>
    <w:multiLevelType w:val="hybridMultilevel"/>
    <w:tmpl w:val="E89C5C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D7F01"/>
    <w:multiLevelType w:val="multilevel"/>
    <w:tmpl w:val="151400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B4223C7"/>
    <w:multiLevelType w:val="hybridMultilevel"/>
    <w:tmpl w:val="DCFAE402"/>
    <w:lvl w:ilvl="0" w:tplc="E494C8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  <w:color w:val="auto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D034E93"/>
    <w:multiLevelType w:val="hybridMultilevel"/>
    <w:tmpl w:val="A796A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2077BD"/>
    <w:multiLevelType w:val="hybridMultilevel"/>
    <w:tmpl w:val="99141A9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C671F9"/>
    <w:multiLevelType w:val="hybridMultilevel"/>
    <w:tmpl w:val="4EE281EC"/>
    <w:lvl w:ilvl="0" w:tplc="B68246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color w:val="auto"/>
      </w:rPr>
    </w:lvl>
    <w:lvl w:ilvl="1" w:tplc="2C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53959A6"/>
    <w:multiLevelType w:val="multilevel"/>
    <w:tmpl w:val="2214DF8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49" w15:restartNumberingAfterBreak="0">
    <w:nsid w:val="76A8533D"/>
    <w:multiLevelType w:val="hybridMultilevel"/>
    <w:tmpl w:val="38A6BEC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840D1B"/>
    <w:multiLevelType w:val="hybridMultilevel"/>
    <w:tmpl w:val="FBA80BA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12"/>
  </w:num>
  <w:num w:numId="4">
    <w:abstractNumId w:val="3"/>
  </w:num>
  <w:num w:numId="5">
    <w:abstractNumId w:val="0"/>
  </w:num>
  <w:num w:numId="6">
    <w:abstractNumId w:val="15"/>
  </w:num>
  <w:num w:numId="7">
    <w:abstractNumId w:val="6"/>
  </w:num>
  <w:num w:numId="8">
    <w:abstractNumId w:val="29"/>
  </w:num>
  <w:num w:numId="9">
    <w:abstractNumId w:val="42"/>
  </w:num>
  <w:num w:numId="10">
    <w:abstractNumId w:val="45"/>
  </w:num>
  <w:num w:numId="11">
    <w:abstractNumId w:val="36"/>
  </w:num>
  <w:num w:numId="12">
    <w:abstractNumId w:val="46"/>
  </w:num>
  <w:num w:numId="13">
    <w:abstractNumId w:val="2"/>
  </w:num>
  <w:num w:numId="14">
    <w:abstractNumId w:val="17"/>
  </w:num>
  <w:num w:numId="15">
    <w:abstractNumId w:val="18"/>
  </w:num>
  <w:num w:numId="16">
    <w:abstractNumId w:val="10"/>
  </w:num>
  <w:num w:numId="17">
    <w:abstractNumId w:val="48"/>
  </w:num>
  <w:num w:numId="18">
    <w:abstractNumId w:val="8"/>
  </w:num>
  <w:num w:numId="19">
    <w:abstractNumId w:val="31"/>
  </w:num>
  <w:num w:numId="20">
    <w:abstractNumId w:val="34"/>
  </w:num>
  <w:num w:numId="21">
    <w:abstractNumId w:val="7"/>
  </w:num>
  <w:num w:numId="22">
    <w:abstractNumId w:val="22"/>
  </w:num>
  <w:num w:numId="23">
    <w:abstractNumId w:val="28"/>
  </w:num>
  <w:num w:numId="24">
    <w:abstractNumId w:val="13"/>
  </w:num>
  <w:num w:numId="25">
    <w:abstractNumId w:val="21"/>
  </w:num>
  <w:num w:numId="26">
    <w:abstractNumId w:val="25"/>
  </w:num>
  <w:num w:numId="27">
    <w:abstractNumId w:val="40"/>
  </w:num>
  <w:num w:numId="28">
    <w:abstractNumId w:val="14"/>
  </w:num>
  <w:num w:numId="29">
    <w:abstractNumId w:val="16"/>
  </w:num>
  <w:num w:numId="30">
    <w:abstractNumId w:val="49"/>
  </w:num>
  <w:num w:numId="31">
    <w:abstractNumId w:val="30"/>
  </w:num>
  <w:num w:numId="32">
    <w:abstractNumId w:val="19"/>
  </w:num>
  <w:num w:numId="33">
    <w:abstractNumId w:val="24"/>
  </w:num>
  <w:num w:numId="34">
    <w:abstractNumId w:val="35"/>
  </w:num>
  <w:num w:numId="35">
    <w:abstractNumId w:val="9"/>
  </w:num>
  <w:num w:numId="36">
    <w:abstractNumId w:val="27"/>
  </w:num>
  <w:num w:numId="37">
    <w:abstractNumId w:val="26"/>
  </w:num>
  <w:num w:numId="38">
    <w:abstractNumId w:val="4"/>
  </w:num>
  <w:num w:numId="39">
    <w:abstractNumId w:val="33"/>
  </w:num>
  <w:num w:numId="40">
    <w:abstractNumId w:val="5"/>
  </w:num>
  <w:num w:numId="41">
    <w:abstractNumId w:val="20"/>
  </w:num>
  <w:num w:numId="42">
    <w:abstractNumId w:val="47"/>
  </w:num>
  <w:num w:numId="43">
    <w:abstractNumId w:val="41"/>
  </w:num>
  <w:num w:numId="44">
    <w:abstractNumId w:val="44"/>
  </w:num>
  <w:num w:numId="45">
    <w:abstractNumId w:val="11"/>
  </w:num>
  <w:num w:numId="46">
    <w:abstractNumId w:val="50"/>
  </w:num>
  <w:num w:numId="47">
    <w:abstractNumId w:val="1"/>
  </w:num>
  <w:num w:numId="48">
    <w:abstractNumId w:val="32"/>
  </w:num>
  <w:num w:numId="49">
    <w:abstractNumId w:val="43"/>
  </w:num>
  <w:num w:numId="50">
    <w:abstractNumId w:val="38"/>
  </w:num>
  <w:num w:numId="51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E4"/>
    <w:rsid w:val="00003C88"/>
    <w:rsid w:val="00014A48"/>
    <w:rsid w:val="000236A2"/>
    <w:rsid w:val="00025FC9"/>
    <w:rsid w:val="00040D13"/>
    <w:rsid w:val="0006619C"/>
    <w:rsid w:val="00085500"/>
    <w:rsid w:val="00091ED6"/>
    <w:rsid w:val="000C23AC"/>
    <w:rsid w:val="000D28C0"/>
    <w:rsid w:val="000F1708"/>
    <w:rsid w:val="000F7160"/>
    <w:rsid w:val="00102EB8"/>
    <w:rsid w:val="00114F0A"/>
    <w:rsid w:val="00116490"/>
    <w:rsid w:val="00133B9C"/>
    <w:rsid w:val="001345BB"/>
    <w:rsid w:val="00145828"/>
    <w:rsid w:val="00151DDE"/>
    <w:rsid w:val="00166718"/>
    <w:rsid w:val="001751F2"/>
    <w:rsid w:val="00175351"/>
    <w:rsid w:val="0018262D"/>
    <w:rsid w:val="00194AA5"/>
    <w:rsid w:val="001A5729"/>
    <w:rsid w:val="001C4C2D"/>
    <w:rsid w:val="001C5E0D"/>
    <w:rsid w:val="001E014D"/>
    <w:rsid w:val="001E69F1"/>
    <w:rsid w:val="002112AB"/>
    <w:rsid w:val="00211A9F"/>
    <w:rsid w:val="00212A8E"/>
    <w:rsid w:val="00223902"/>
    <w:rsid w:val="00227991"/>
    <w:rsid w:val="00245BFF"/>
    <w:rsid w:val="00254DC6"/>
    <w:rsid w:val="0026005D"/>
    <w:rsid w:val="002840D1"/>
    <w:rsid w:val="002E0461"/>
    <w:rsid w:val="00302F34"/>
    <w:rsid w:val="00317D87"/>
    <w:rsid w:val="00322E18"/>
    <w:rsid w:val="00327E62"/>
    <w:rsid w:val="00376796"/>
    <w:rsid w:val="003A03AF"/>
    <w:rsid w:val="003C168E"/>
    <w:rsid w:val="003C24C5"/>
    <w:rsid w:val="003C6B75"/>
    <w:rsid w:val="003D4D95"/>
    <w:rsid w:val="003D629B"/>
    <w:rsid w:val="003D6BCD"/>
    <w:rsid w:val="0042417C"/>
    <w:rsid w:val="00430237"/>
    <w:rsid w:val="00455D64"/>
    <w:rsid w:val="00456075"/>
    <w:rsid w:val="004A4C35"/>
    <w:rsid w:val="004A5564"/>
    <w:rsid w:val="004A57B7"/>
    <w:rsid w:val="004A7E85"/>
    <w:rsid w:val="004B32FD"/>
    <w:rsid w:val="004B4F11"/>
    <w:rsid w:val="004D08EF"/>
    <w:rsid w:val="004D4F74"/>
    <w:rsid w:val="004E4CD7"/>
    <w:rsid w:val="004F5662"/>
    <w:rsid w:val="005007B0"/>
    <w:rsid w:val="00510EF7"/>
    <w:rsid w:val="005348E6"/>
    <w:rsid w:val="0057675B"/>
    <w:rsid w:val="00586600"/>
    <w:rsid w:val="005A041B"/>
    <w:rsid w:val="005C1C1F"/>
    <w:rsid w:val="005C380D"/>
    <w:rsid w:val="005D7BB1"/>
    <w:rsid w:val="005F2DCD"/>
    <w:rsid w:val="005F778D"/>
    <w:rsid w:val="00600751"/>
    <w:rsid w:val="0060140D"/>
    <w:rsid w:val="00607A56"/>
    <w:rsid w:val="00617644"/>
    <w:rsid w:val="0063353F"/>
    <w:rsid w:val="00640E6E"/>
    <w:rsid w:val="006518B6"/>
    <w:rsid w:val="0065543B"/>
    <w:rsid w:val="00675746"/>
    <w:rsid w:val="006810F9"/>
    <w:rsid w:val="00682ADC"/>
    <w:rsid w:val="006C69F9"/>
    <w:rsid w:val="006E35B6"/>
    <w:rsid w:val="006E47AF"/>
    <w:rsid w:val="00702D13"/>
    <w:rsid w:val="007050D0"/>
    <w:rsid w:val="0074498E"/>
    <w:rsid w:val="0075308F"/>
    <w:rsid w:val="00753EDA"/>
    <w:rsid w:val="00755482"/>
    <w:rsid w:val="0076289D"/>
    <w:rsid w:val="0077475A"/>
    <w:rsid w:val="00782CC8"/>
    <w:rsid w:val="00793C66"/>
    <w:rsid w:val="00794124"/>
    <w:rsid w:val="007958E6"/>
    <w:rsid w:val="007A5A5E"/>
    <w:rsid w:val="007C12A7"/>
    <w:rsid w:val="007E394E"/>
    <w:rsid w:val="0081003B"/>
    <w:rsid w:val="00821FC6"/>
    <w:rsid w:val="00830E3B"/>
    <w:rsid w:val="00831AB7"/>
    <w:rsid w:val="0083703D"/>
    <w:rsid w:val="00850163"/>
    <w:rsid w:val="00863139"/>
    <w:rsid w:val="00873F8C"/>
    <w:rsid w:val="0087719F"/>
    <w:rsid w:val="00882B32"/>
    <w:rsid w:val="00892342"/>
    <w:rsid w:val="008A4910"/>
    <w:rsid w:val="008B0823"/>
    <w:rsid w:val="008B22C3"/>
    <w:rsid w:val="008B5C6A"/>
    <w:rsid w:val="008D2912"/>
    <w:rsid w:val="008D294E"/>
    <w:rsid w:val="008D5166"/>
    <w:rsid w:val="008E2EDD"/>
    <w:rsid w:val="008F5B99"/>
    <w:rsid w:val="00905FF4"/>
    <w:rsid w:val="00913943"/>
    <w:rsid w:val="00951C57"/>
    <w:rsid w:val="0097079B"/>
    <w:rsid w:val="00975485"/>
    <w:rsid w:val="00982357"/>
    <w:rsid w:val="009956D6"/>
    <w:rsid w:val="009A3390"/>
    <w:rsid w:val="009C0E9D"/>
    <w:rsid w:val="009C21D9"/>
    <w:rsid w:val="009C559E"/>
    <w:rsid w:val="009F294E"/>
    <w:rsid w:val="009F39B0"/>
    <w:rsid w:val="00A05035"/>
    <w:rsid w:val="00A15B07"/>
    <w:rsid w:val="00A307E1"/>
    <w:rsid w:val="00A455D4"/>
    <w:rsid w:val="00A616E4"/>
    <w:rsid w:val="00A65471"/>
    <w:rsid w:val="00A7048E"/>
    <w:rsid w:val="00A76831"/>
    <w:rsid w:val="00A77F09"/>
    <w:rsid w:val="00AB2A0A"/>
    <w:rsid w:val="00AB4F29"/>
    <w:rsid w:val="00AD40E1"/>
    <w:rsid w:val="00AE65BF"/>
    <w:rsid w:val="00AF42B1"/>
    <w:rsid w:val="00AF43DF"/>
    <w:rsid w:val="00B04FFA"/>
    <w:rsid w:val="00B1568F"/>
    <w:rsid w:val="00B1597B"/>
    <w:rsid w:val="00B31BC3"/>
    <w:rsid w:val="00B32BF0"/>
    <w:rsid w:val="00B34E03"/>
    <w:rsid w:val="00B5046E"/>
    <w:rsid w:val="00BA7618"/>
    <w:rsid w:val="00BB74C4"/>
    <w:rsid w:val="00BF6793"/>
    <w:rsid w:val="00C140E2"/>
    <w:rsid w:val="00C146C2"/>
    <w:rsid w:val="00C17C1B"/>
    <w:rsid w:val="00C474F3"/>
    <w:rsid w:val="00C5226F"/>
    <w:rsid w:val="00C640EC"/>
    <w:rsid w:val="00C64880"/>
    <w:rsid w:val="00C828FB"/>
    <w:rsid w:val="00C83046"/>
    <w:rsid w:val="00C837A0"/>
    <w:rsid w:val="00CA6E3A"/>
    <w:rsid w:val="00CC22E2"/>
    <w:rsid w:val="00CC2D11"/>
    <w:rsid w:val="00CC35A8"/>
    <w:rsid w:val="00CC4E98"/>
    <w:rsid w:val="00CD6E64"/>
    <w:rsid w:val="00CE2F69"/>
    <w:rsid w:val="00D067DF"/>
    <w:rsid w:val="00D06E22"/>
    <w:rsid w:val="00D1143F"/>
    <w:rsid w:val="00D216CF"/>
    <w:rsid w:val="00D23AB4"/>
    <w:rsid w:val="00D3330A"/>
    <w:rsid w:val="00D37067"/>
    <w:rsid w:val="00D41D7C"/>
    <w:rsid w:val="00D514DF"/>
    <w:rsid w:val="00D53FE5"/>
    <w:rsid w:val="00D82C07"/>
    <w:rsid w:val="00D84806"/>
    <w:rsid w:val="00DA1CBD"/>
    <w:rsid w:val="00DA6338"/>
    <w:rsid w:val="00DC3835"/>
    <w:rsid w:val="00DC3F78"/>
    <w:rsid w:val="00DC7529"/>
    <w:rsid w:val="00DD1ADA"/>
    <w:rsid w:val="00DE26A8"/>
    <w:rsid w:val="00E26D2C"/>
    <w:rsid w:val="00E35BE2"/>
    <w:rsid w:val="00E45D92"/>
    <w:rsid w:val="00E523DC"/>
    <w:rsid w:val="00E622DB"/>
    <w:rsid w:val="00E90912"/>
    <w:rsid w:val="00E91558"/>
    <w:rsid w:val="00EB046E"/>
    <w:rsid w:val="00EE3D4E"/>
    <w:rsid w:val="00EE4A47"/>
    <w:rsid w:val="00EF12C9"/>
    <w:rsid w:val="00F13F94"/>
    <w:rsid w:val="00F22D46"/>
    <w:rsid w:val="00F25E40"/>
    <w:rsid w:val="00F41B65"/>
    <w:rsid w:val="00F50E7A"/>
    <w:rsid w:val="00F5456E"/>
    <w:rsid w:val="00F67F2D"/>
    <w:rsid w:val="00F86281"/>
    <w:rsid w:val="00F86CEB"/>
    <w:rsid w:val="00FA43DF"/>
    <w:rsid w:val="00FA6A87"/>
    <w:rsid w:val="00FB0A9B"/>
    <w:rsid w:val="00FB2739"/>
    <w:rsid w:val="00FB3CF7"/>
    <w:rsid w:val="00FB4DAA"/>
    <w:rsid w:val="00FC4327"/>
    <w:rsid w:val="00FC7F1F"/>
    <w:rsid w:val="00FD4EC7"/>
    <w:rsid w:val="00FF022B"/>
    <w:rsid w:val="00FF0463"/>
    <w:rsid w:val="00FF235B"/>
    <w:rsid w:val="00FF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62EEF"/>
  <w15:docId w15:val="{41C1D99B-2734-467B-A8EE-E844132E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57"/>
  </w:style>
  <w:style w:type="paragraph" w:styleId="Heading1">
    <w:name w:val="heading 1"/>
    <w:basedOn w:val="Normal"/>
    <w:next w:val="Normal"/>
    <w:link w:val="Heading1Char"/>
    <w:uiPriority w:val="9"/>
    <w:qFormat/>
    <w:rsid w:val="00A61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616E4"/>
    <w:pPr>
      <w:keepNext/>
      <w:spacing w:after="0" w:line="240" w:lineRule="auto"/>
      <w:ind w:left="12"/>
      <w:jc w:val="center"/>
      <w:outlineLvl w:val="1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A616E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A616E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3Char">
    <w:name w:val="Heading 3 Char"/>
    <w:basedOn w:val="DefaultParagraphFont"/>
    <w:link w:val="Heading3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4Char">
    <w:name w:val="Heading 4 Char"/>
    <w:basedOn w:val="DefaultParagraphFont"/>
    <w:link w:val="Heading4"/>
    <w:rsid w:val="00A616E4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E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E4"/>
    <w:rPr>
      <w:rFonts w:eastAsiaTheme="minorHAnsi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A616E4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A616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616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616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16E4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nhideWhenUsed/>
    <w:rsid w:val="00A616E4"/>
    <w:rPr>
      <w:vertAlign w:val="superscript"/>
    </w:rPr>
  </w:style>
  <w:style w:type="table" w:styleId="TableGrid">
    <w:name w:val="Table Grid"/>
    <w:basedOn w:val="TableNormal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616E4"/>
  </w:style>
  <w:style w:type="table" w:customStyle="1" w:styleId="TableGrid1">
    <w:name w:val="Table Grid1"/>
    <w:basedOn w:val="TableNormal"/>
    <w:next w:val="TableGrid"/>
    <w:uiPriority w:val="59"/>
    <w:rsid w:val="00A616E4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A616E4"/>
    <w:pPr>
      <w:tabs>
        <w:tab w:val="decimal" w:pos="360"/>
      </w:tabs>
    </w:pPr>
    <w:rPr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A616E4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A616E4"/>
    <w:pPr>
      <w:spacing w:after="0" w:line="240" w:lineRule="auto"/>
    </w:pPr>
    <w:rPr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616E4"/>
  </w:style>
  <w:style w:type="table" w:customStyle="1" w:styleId="TableGrid3">
    <w:name w:val="Table Grid3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6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E4"/>
    <w:rPr>
      <w:rFonts w:ascii="Arial" w:eastAsiaTheme="minorHAnsi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6E4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6E4"/>
    <w:rPr>
      <w:rFonts w:eastAsiaTheme="minorHAnsi"/>
      <w:b/>
      <w:bCs/>
      <w:sz w:val="20"/>
      <w:szCs w:val="20"/>
      <w:lang w:eastAsia="en-US"/>
    </w:rPr>
  </w:style>
  <w:style w:type="paragraph" w:styleId="BodyText3">
    <w:name w:val="Body Text 3"/>
    <w:basedOn w:val="Normal"/>
    <w:link w:val="BodyText3Char"/>
    <w:rsid w:val="00A616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A616E4"/>
    <w:rPr>
      <w:rFonts w:ascii="Arial" w:eastAsia="Times New Roman" w:hAnsi="Arial" w:cs="Times New Roman"/>
      <w:color w:val="000000"/>
      <w:sz w:val="20"/>
      <w:szCs w:val="24"/>
      <w:lang w:val="sr-Latn-CS" w:eastAsia="en-US"/>
    </w:rPr>
  </w:style>
  <w:style w:type="paragraph" w:styleId="NormalWeb">
    <w:name w:val="Normal (Web)"/>
    <w:basedOn w:val="Normal"/>
    <w:rsid w:val="00A616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CCCCCC"/>
      <w:sz w:val="24"/>
      <w:szCs w:val="24"/>
    </w:rPr>
  </w:style>
  <w:style w:type="paragraph" w:styleId="BodyTextIndent2">
    <w:name w:val="Body Text Indent 2"/>
    <w:basedOn w:val="Normal"/>
    <w:link w:val="BodyTextIndent2Char"/>
    <w:rsid w:val="00A616E4"/>
    <w:pPr>
      <w:spacing w:after="0" w:line="240" w:lineRule="auto"/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616E4"/>
    <w:rPr>
      <w:rFonts w:ascii="Arial" w:eastAsia="Times New Roman" w:hAnsi="Arial" w:cs="Arial"/>
      <w:color w:val="000000"/>
      <w:sz w:val="16"/>
      <w:szCs w:val="24"/>
      <w:lang w:val="sl-SI" w:eastAsia="en-US"/>
    </w:rPr>
  </w:style>
  <w:style w:type="character" w:customStyle="1" w:styleId="apple-converted-space">
    <w:name w:val="apple-converted-space"/>
    <w:basedOn w:val="DefaultParagraphFont"/>
    <w:rsid w:val="00A616E4"/>
  </w:style>
  <w:style w:type="paragraph" w:customStyle="1" w:styleId="Style1">
    <w:name w:val="Style1"/>
    <w:qFormat/>
    <w:rsid w:val="00A616E4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/>
      <w:spacing w:before="120" w:after="120"/>
      <w:ind w:left="714" w:hanging="357"/>
      <w:jc w:val="both"/>
    </w:pPr>
    <w:rPr>
      <w:rFonts w:ascii="Times New Roman" w:eastAsia="Calibri" w:hAnsi="Times New Roman" w:cs="Times New Roman"/>
      <w:lang w:val="fi-FI" w:eastAsia="en-US"/>
    </w:rPr>
  </w:style>
  <w:style w:type="table" w:customStyle="1" w:styleId="TableGrid4">
    <w:name w:val="Table Grid4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16E4"/>
    <w:rPr>
      <w:color w:val="000080"/>
      <w:u w:val="single"/>
    </w:rPr>
  </w:style>
  <w:style w:type="paragraph" w:styleId="NoSpacing">
    <w:name w:val="No Spacing"/>
    <w:uiPriority w:val="1"/>
    <w:qFormat/>
    <w:rsid w:val="00A616E4"/>
    <w:pPr>
      <w:spacing w:after="0" w:line="240" w:lineRule="auto"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793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5DC42-4034-4DF1-935F-853204E2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Srdjan</cp:lastModifiedBy>
  <cp:revision>32</cp:revision>
  <cp:lastPrinted>2019-12-16T07:50:00Z</cp:lastPrinted>
  <dcterms:created xsi:type="dcterms:W3CDTF">2022-07-05T21:00:00Z</dcterms:created>
  <dcterms:modified xsi:type="dcterms:W3CDTF">2023-10-02T12:34:00Z</dcterms:modified>
</cp:coreProperties>
</file>