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0E" w:rsidRDefault="00F93BCC" w:rsidP="00F93B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UNIVERZITET CRNE GORE</w:t>
      </w:r>
    </w:p>
    <w:p w:rsidR="00F93BCC" w:rsidRDefault="00F93BCC" w:rsidP="00F93B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3BCC" w:rsidRDefault="00F93BCC" w:rsidP="00F93B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Prirodno – matematički fakultet</w:t>
      </w:r>
    </w:p>
    <w:p w:rsidR="00F93BCC" w:rsidRDefault="00F93BCC" w:rsidP="00F93B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3BCC" w:rsidRDefault="00F93BCC" w:rsidP="00F93BC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Biologija – smjer: ekologija</w:t>
      </w:r>
    </w:p>
    <w:p w:rsidR="00F93BCC" w:rsidRDefault="00F93BCC" w:rsidP="00F93B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3BCC" w:rsidRDefault="00F93BCC" w:rsidP="00F93B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3BCC" w:rsidRDefault="00F93BCC" w:rsidP="00F93B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3BCC" w:rsidRDefault="00F93BCC" w:rsidP="00F93B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93BCC" w:rsidRDefault="00F93BCC" w:rsidP="00F93BCC">
      <w:pPr>
        <w:rPr>
          <w:rFonts w:ascii="Times New Roman" w:hAnsi="Times New Roman" w:cs="Times New Roman"/>
          <w:b/>
          <w:sz w:val="32"/>
          <w:szCs w:val="32"/>
        </w:rPr>
      </w:pPr>
      <w:r w:rsidRPr="00F93BCC">
        <w:rPr>
          <w:rFonts w:ascii="Times New Roman" w:hAnsi="Times New Roman" w:cs="Times New Roman"/>
          <w:b/>
          <w:sz w:val="32"/>
          <w:szCs w:val="32"/>
        </w:rPr>
        <w:t xml:space="preserve">SEMINARSKI RAD: BIOAKTIVNE SUPSTANCE ZNAČAJNE ZA EKOFIZIOLOŠKE ADAPTACIJE BILJAKA </w:t>
      </w:r>
      <w:r>
        <w:rPr>
          <w:rFonts w:ascii="Times New Roman" w:hAnsi="Times New Roman" w:cs="Times New Roman"/>
          <w:b/>
          <w:sz w:val="32"/>
          <w:szCs w:val="32"/>
        </w:rPr>
        <w:t>–</w:t>
      </w:r>
      <w:r w:rsidRPr="00F93BCC">
        <w:rPr>
          <w:rFonts w:ascii="Times New Roman" w:hAnsi="Times New Roman" w:cs="Times New Roman"/>
          <w:b/>
          <w:sz w:val="32"/>
          <w:szCs w:val="32"/>
        </w:rPr>
        <w:t xml:space="preserve"> ALKALOIDI</w:t>
      </w:r>
    </w:p>
    <w:p w:rsidR="00F93BCC" w:rsidRDefault="00F93BCC" w:rsidP="00F93BCC">
      <w:pPr>
        <w:rPr>
          <w:rFonts w:ascii="Times New Roman" w:hAnsi="Times New Roman" w:cs="Times New Roman"/>
          <w:b/>
          <w:sz w:val="32"/>
          <w:szCs w:val="32"/>
        </w:rPr>
      </w:pPr>
    </w:p>
    <w:p w:rsidR="00F93BCC" w:rsidRDefault="00F93BCC" w:rsidP="00F93BCC">
      <w:pPr>
        <w:rPr>
          <w:rFonts w:ascii="Times New Roman" w:hAnsi="Times New Roman" w:cs="Times New Roman"/>
          <w:b/>
          <w:sz w:val="32"/>
          <w:szCs w:val="32"/>
        </w:rPr>
      </w:pPr>
    </w:p>
    <w:p w:rsidR="00F93BCC" w:rsidRDefault="00F93BCC" w:rsidP="00F93BCC">
      <w:pPr>
        <w:rPr>
          <w:rFonts w:ascii="Times New Roman" w:hAnsi="Times New Roman" w:cs="Times New Roman"/>
          <w:b/>
          <w:sz w:val="32"/>
          <w:szCs w:val="32"/>
        </w:rPr>
      </w:pPr>
    </w:p>
    <w:p w:rsidR="00F93BCC" w:rsidRDefault="00F93BCC" w:rsidP="00F93BCC">
      <w:pPr>
        <w:rPr>
          <w:rFonts w:ascii="Times New Roman" w:hAnsi="Times New Roman" w:cs="Times New Roman"/>
          <w:b/>
          <w:sz w:val="32"/>
          <w:szCs w:val="32"/>
        </w:rPr>
      </w:pPr>
    </w:p>
    <w:p w:rsidR="00F93BCC" w:rsidRDefault="00F93BCC" w:rsidP="00F93BCC">
      <w:pPr>
        <w:rPr>
          <w:rFonts w:ascii="Times New Roman" w:hAnsi="Times New Roman" w:cs="Times New Roman"/>
          <w:b/>
          <w:sz w:val="32"/>
          <w:szCs w:val="32"/>
        </w:rPr>
      </w:pPr>
    </w:p>
    <w:p w:rsidR="00F93BCC" w:rsidRDefault="00F93BCC" w:rsidP="00F93BCC">
      <w:pPr>
        <w:rPr>
          <w:rFonts w:ascii="Times New Roman" w:hAnsi="Times New Roman" w:cs="Times New Roman"/>
          <w:b/>
          <w:sz w:val="32"/>
          <w:szCs w:val="32"/>
        </w:rPr>
      </w:pPr>
    </w:p>
    <w:p w:rsidR="00F93BCC" w:rsidRDefault="00F93BCC" w:rsidP="00F93BCC">
      <w:pPr>
        <w:rPr>
          <w:rFonts w:ascii="Times New Roman" w:hAnsi="Times New Roman" w:cs="Times New Roman"/>
          <w:b/>
          <w:sz w:val="32"/>
          <w:szCs w:val="32"/>
        </w:rPr>
      </w:pPr>
    </w:p>
    <w:p w:rsidR="00F93BCC" w:rsidRDefault="00F93BCC" w:rsidP="00F93BCC">
      <w:pPr>
        <w:rPr>
          <w:rFonts w:ascii="Times New Roman" w:hAnsi="Times New Roman" w:cs="Times New Roman"/>
          <w:b/>
          <w:sz w:val="32"/>
          <w:szCs w:val="32"/>
        </w:rPr>
      </w:pPr>
    </w:p>
    <w:p w:rsidR="00F93BCC" w:rsidRDefault="00F93BCC" w:rsidP="00F93B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Student: Ana Mušikić 8/19                                   Predmet:Ekofiziologija</w:t>
      </w:r>
    </w:p>
    <w:p w:rsidR="00F93BCC" w:rsidRDefault="00F93BCC" w:rsidP="00F93BC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Školska godina: 2019/20                            Profesor: Dr Danka Caković</w:t>
      </w:r>
    </w:p>
    <w:p w:rsidR="00F93BCC" w:rsidRPr="00C72AF0" w:rsidRDefault="00C72AF0" w:rsidP="00C72AF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C72AF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1.</w:t>
      </w:r>
      <w:r w:rsidR="00231286" w:rsidRPr="00C72AF0">
        <w:rPr>
          <w:rFonts w:ascii="Times New Roman" w:hAnsi="Times New Roman" w:cs="Times New Roman"/>
          <w:b/>
          <w:sz w:val="36"/>
          <w:szCs w:val="36"/>
          <w:u w:val="single"/>
        </w:rPr>
        <w:t>UVOD</w:t>
      </w:r>
      <w:proofErr w:type="gramEnd"/>
    </w:p>
    <w:p w:rsidR="003D6E7F" w:rsidRDefault="00E854EF" w:rsidP="00DE0D5A">
      <w:pPr>
        <w:pStyle w:val="NormalWeb"/>
        <w:shd w:val="clear" w:color="auto" w:fill="FFFFFF"/>
        <w:spacing w:before="120" w:beforeAutospacing="0" w:after="120" w:afterAutospacing="0"/>
        <w:rPr>
          <w:rStyle w:val="Strong"/>
          <w:shd w:val="clear" w:color="auto" w:fill="FFFFFF"/>
        </w:rPr>
      </w:pPr>
      <w:r w:rsidRPr="00D803C0">
        <w:rPr>
          <w:rStyle w:val="Strong"/>
          <w:shd w:val="clear" w:color="auto" w:fill="FFFFFF"/>
        </w:rPr>
        <w:t xml:space="preserve"> </w:t>
      </w:r>
    </w:p>
    <w:p w:rsidR="00E854EF" w:rsidRPr="00D803C0" w:rsidRDefault="00E854EF" w:rsidP="00DE0D5A">
      <w:pPr>
        <w:pStyle w:val="NormalWeb"/>
        <w:shd w:val="clear" w:color="auto" w:fill="FFFFFF"/>
        <w:spacing w:before="120" w:beforeAutospacing="0" w:after="120" w:afterAutospacing="0"/>
        <w:rPr>
          <w:rFonts w:eastAsiaTheme="minorHAnsi"/>
        </w:rPr>
      </w:pPr>
      <w:r w:rsidRPr="00D803C0">
        <w:rPr>
          <w:rStyle w:val="Strong"/>
          <w:shd w:val="clear" w:color="auto" w:fill="FFFFFF"/>
        </w:rPr>
        <w:t>Alkaloidi su organska jedinjenja prirodnog por</w:t>
      </w:r>
      <w:r w:rsidR="00F419AD" w:rsidRPr="00D803C0">
        <w:rPr>
          <w:rStyle w:val="Strong"/>
          <w:shd w:val="clear" w:color="auto" w:fill="FFFFFF"/>
        </w:rPr>
        <w:t>ij</w:t>
      </w:r>
      <w:r w:rsidRPr="00D803C0">
        <w:rPr>
          <w:rStyle w:val="Strong"/>
          <w:shd w:val="clear" w:color="auto" w:fill="FFFFFF"/>
        </w:rPr>
        <w:t>ekla, koja sadr</w:t>
      </w:r>
      <w:r w:rsidR="00F419AD" w:rsidRPr="00D803C0">
        <w:rPr>
          <w:rStyle w:val="Strong"/>
          <w:shd w:val="clear" w:color="auto" w:fill="FFFFFF"/>
        </w:rPr>
        <w:t>ž</w:t>
      </w:r>
      <w:r w:rsidRPr="00D803C0">
        <w:rPr>
          <w:rStyle w:val="Strong"/>
          <w:shd w:val="clear" w:color="auto" w:fill="FFFFFF"/>
        </w:rPr>
        <w:t xml:space="preserve">e azot, manje </w:t>
      </w:r>
      <w:proofErr w:type="gramStart"/>
      <w:r w:rsidRPr="00D803C0">
        <w:rPr>
          <w:rStyle w:val="Strong"/>
          <w:shd w:val="clear" w:color="auto" w:fill="FFFFFF"/>
        </w:rPr>
        <w:t>ili</w:t>
      </w:r>
      <w:proofErr w:type="gramEnd"/>
      <w:r w:rsidRPr="00D803C0">
        <w:rPr>
          <w:rStyle w:val="Strong"/>
          <w:shd w:val="clear" w:color="auto" w:fill="FFFFFF"/>
        </w:rPr>
        <w:t xml:space="preserve"> vi</w:t>
      </w:r>
      <w:r w:rsidR="00F419AD" w:rsidRPr="00D803C0">
        <w:rPr>
          <w:rStyle w:val="Strong"/>
          <w:shd w:val="clear" w:color="auto" w:fill="FFFFFF"/>
        </w:rPr>
        <w:t>š</w:t>
      </w:r>
      <w:r w:rsidRPr="00D803C0">
        <w:rPr>
          <w:rStyle w:val="Strong"/>
          <w:shd w:val="clear" w:color="auto" w:fill="FFFFFF"/>
        </w:rPr>
        <w:t>e izra</w:t>
      </w:r>
      <w:r w:rsidR="00F419AD" w:rsidRPr="00D803C0">
        <w:rPr>
          <w:rStyle w:val="Strong"/>
          <w:shd w:val="clear" w:color="auto" w:fill="FFFFFF"/>
        </w:rPr>
        <w:t>ž</w:t>
      </w:r>
      <w:r w:rsidRPr="00D803C0">
        <w:rPr>
          <w:rStyle w:val="Strong"/>
          <w:shd w:val="clear" w:color="auto" w:fill="FFFFFF"/>
        </w:rPr>
        <w:t>enih baznih osobina, ograni</w:t>
      </w:r>
      <w:r w:rsidR="00F419AD" w:rsidRPr="00D803C0">
        <w:rPr>
          <w:rStyle w:val="Strong"/>
          <w:shd w:val="clear" w:color="auto" w:fill="FFFFFF"/>
        </w:rPr>
        <w:t>č</w:t>
      </w:r>
      <w:r w:rsidRPr="00D803C0">
        <w:rPr>
          <w:rStyle w:val="Strong"/>
          <w:shd w:val="clear" w:color="auto" w:fill="FFFFFF"/>
        </w:rPr>
        <w:t>ene distribucije</w:t>
      </w:r>
    </w:p>
    <w:p w:rsidR="003D6E7F" w:rsidRDefault="003D6E7F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</w:p>
    <w:p w:rsidR="00DE0D5A" w:rsidRP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proofErr w:type="gramStart"/>
      <w:r w:rsidRPr="00DE0D5A">
        <w:rPr>
          <w:color w:val="222222"/>
        </w:rPr>
        <w:t>Alkaloidi su azotne organske baze biljnog por</w:t>
      </w:r>
      <w:r w:rsidR="00F419AD">
        <w:rPr>
          <w:color w:val="222222"/>
        </w:rPr>
        <w:t>ij</w:t>
      </w:r>
      <w:r w:rsidRPr="00DE0D5A">
        <w:rPr>
          <w:color w:val="222222"/>
        </w:rPr>
        <w:t>ekla, uglavnom otrovne, a u malim količinama se koriste kao l</w:t>
      </w:r>
      <w:r w:rsidR="00F419AD">
        <w:rPr>
          <w:color w:val="222222"/>
        </w:rPr>
        <w:t>j</w:t>
      </w:r>
      <w:r w:rsidRPr="00DE0D5A">
        <w:rPr>
          <w:color w:val="222222"/>
        </w:rPr>
        <w:t>ekovi.</w:t>
      </w:r>
      <w:proofErr w:type="gramEnd"/>
      <w:r w:rsidRPr="00DE0D5A">
        <w:rPr>
          <w:color w:val="222222"/>
        </w:rPr>
        <w:t xml:space="preserve"> </w:t>
      </w:r>
      <w:proofErr w:type="gramStart"/>
      <w:r w:rsidRPr="00DE0D5A">
        <w:rPr>
          <w:color w:val="222222"/>
        </w:rPr>
        <w:t>Cv</w:t>
      </w:r>
      <w:r w:rsidR="00F419AD">
        <w:rPr>
          <w:color w:val="222222"/>
        </w:rPr>
        <w:t>ij</w:t>
      </w:r>
      <w:r w:rsidRPr="00DE0D5A">
        <w:rPr>
          <w:color w:val="222222"/>
        </w:rPr>
        <w:t>etnice sadrže najviše alkaloida, paprati male količine, dok ih alge i mahovine uopšte ne sadrže.</w:t>
      </w:r>
      <w:proofErr w:type="gramEnd"/>
      <w:r w:rsidRPr="00DE0D5A">
        <w:rPr>
          <w:color w:val="222222"/>
        </w:rPr>
        <w:t xml:space="preserve"> </w:t>
      </w:r>
      <w:proofErr w:type="gramStart"/>
      <w:r w:rsidRPr="00DE0D5A">
        <w:rPr>
          <w:color w:val="222222"/>
        </w:rPr>
        <w:t>U životinjskim ćelijama alkaloidima su srodni adrenalin, histamin, tiramin.</w:t>
      </w:r>
      <w:proofErr w:type="gramEnd"/>
    </w:p>
    <w:p w:rsidR="007F5965" w:rsidRDefault="007F5965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</w:p>
    <w:p w:rsid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r w:rsidRPr="00DE0D5A">
        <w:rPr>
          <w:color w:val="222222"/>
        </w:rPr>
        <w:t xml:space="preserve">Baznog su karaktera </w:t>
      </w:r>
      <w:proofErr w:type="gramStart"/>
      <w:r w:rsidRPr="00DE0D5A">
        <w:rPr>
          <w:color w:val="222222"/>
        </w:rPr>
        <w:t>od</w:t>
      </w:r>
      <w:proofErr w:type="gramEnd"/>
      <w:r w:rsidRPr="00DE0D5A">
        <w:rPr>
          <w:color w:val="222222"/>
        </w:rPr>
        <w:t xml:space="preserve"> čega potiče i sam naziv koji je 1819. </w:t>
      </w:r>
      <w:proofErr w:type="gramStart"/>
      <w:r w:rsidRPr="00DE0D5A">
        <w:rPr>
          <w:color w:val="222222"/>
        </w:rPr>
        <w:t>g</w:t>
      </w:r>
      <w:proofErr w:type="gramEnd"/>
      <w:r w:rsidRPr="00DE0D5A">
        <w:rPr>
          <w:color w:val="222222"/>
        </w:rPr>
        <w:t>. uveo apotekar </w:t>
      </w:r>
      <w:hyperlink r:id="rId5" w:tooltip="Meissner (stranica ne postoji)" w:history="1">
        <w:r w:rsidRPr="00DE0D5A">
          <w:rPr>
            <w:rStyle w:val="Hyperlink"/>
            <w:color w:val="A55858"/>
            <w:u w:val="none"/>
          </w:rPr>
          <w:t>Meissner</w:t>
        </w:r>
      </w:hyperlink>
      <w:r w:rsidRPr="00DE0D5A">
        <w:rPr>
          <w:color w:val="222222"/>
        </w:rPr>
        <w:t> koji je otkrio i alkaloid </w:t>
      </w:r>
      <w:hyperlink r:id="rId6" w:tooltip="Veratrin (stranica ne postoji)" w:history="1">
        <w:r w:rsidRPr="00DE0D5A">
          <w:rPr>
            <w:rStyle w:val="Hyperlink"/>
            <w:color w:val="A55858"/>
            <w:u w:val="none"/>
          </w:rPr>
          <w:t>veratrin</w:t>
        </w:r>
      </w:hyperlink>
      <w:r w:rsidRPr="00DE0D5A">
        <w:rPr>
          <w:color w:val="222222"/>
        </w:rPr>
        <w:t xml:space="preserve">. </w:t>
      </w:r>
      <w:proofErr w:type="gramStart"/>
      <w:r w:rsidRPr="00DE0D5A">
        <w:rPr>
          <w:color w:val="222222"/>
        </w:rPr>
        <w:t>Prvi izolovani čisti alkaloid bio je morfin.</w:t>
      </w:r>
      <w:proofErr w:type="gramEnd"/>
      <w:r w:rsidRPr="00DE0D5A">
        <w:rPr>
          <w:color w:val="222222"/>
        </w:rPr>
        <w:t xml:space="preserve"> </w:t>
      </w:r>
      <w:proofErr w:type="gramStart"/>
      <w:r w:rsidRPr="00DE0D5A">
        <w:rPr>
          <w:color w:val="222222"/>
        </w:rPr>
        <w:t>Izolovao ga je n</w:t>
      </w:r>
      <w:r w:rsidR="00F419AD">
        <w:rPr>
          <w:color w:val="222222"/>
        </w:rPr>
        <w:t>j</w:t>
      </w:r>
      <w:r w:rsidRPr="00DE0D5A">
        <w:rPr>
          <w:color w:val="222222"/>
        </w:rPr>
        <w:t>emački apotekar </w:t>
      </w:r>
      <w:hyperlink r:id="rId7" w:tooltip="Serturner (stranica ne postoji)" w:history="1">
        <w:r w:rsidRPr="00DE0D5A">
          <w:rPr>
            <w:rStyle w:val="Hyperlink"/>
            <w:color w:val="A55858"/>
            <w:u w:val="none"/>
          </w:rPr>
          <w:t>Serturner</w:t>
        </w:r>
      </w:hyperlink>
      <w:r w:rsidRPr="00DE0D5A">
        <w:rPr>
          <w:color w:val="222222"/>
        </w:rPr>
        <w:t> 1806.</w:t>
      </w:r>
      <w:proofErr w:type="gramEnd"/>
      <w:r w:rsidRPr="00DE0D5A">
        <w:rPr>
          <w:color w:val="222222"/>
        </w:rPr>
        <w:t xml:space="preserve"> Desetak godina posle toga, 1817, </w:t>
      </w:r>
      <w:hyperlink r:id="rId8" w:tooltip="Robiquet (stranica ne postoji)" w:history="1">
        <w:r w:rsidRPr="00DE0D5A">
          <w:rPr>
            <w:rStyle w:val="Hyperlink"/>
            <w:color w:val="A55858"/>
            <w:u w:val="none"/>
          </w:rPr>
          <w:t>Robiquet</w:t>
        </w:r>
      </w:hyperlink>
      <w:r w:rsidRPr="00DE0D5A">
        <w:rPr>
          <w:color w:val="222222"/>
        </w:rPr>
        <w:t> otkriva </w:t>
      </w:r>
      <w:hyperlink r:id="rId9" w:tooltip="Narkotin (stranica ne postoji)" w:history="1">
        <w:r w:rsidRPr="00DE0D5A">
          <w:rPr>
            <w:rStyle w:val="Hyperlink"/>
            <w:color w:val="A55858"/>
            <w:u w:val="none"/>
          </w:rPr>
          <w:t>narkotin</w:t>
        </w:r>
      </w:hyperlink>
      <w:r w:rsidRPr="00DE0D5A">
        <w:rPr>
          <w:color w:val="222222"/>
        </w:rPr>
        <w:t>, a samo godinu dana kasnije </w:t>
      </w:r>
      <w:hyperlink r:id="rId10" w:tooltip="Pelletier (stranica ne postoji)" w:history="1">
        <w:r w:rsidRPr="00DE0D5A">
          <w:rPr>
            <w:rStyle w:val="Hyperlink"/>
            <w:color w:val="A55858"/>
            <w:u w:val="none"/>
          </w:rPr>
          <w:t>Pelletier</w:t>
        </w:r>
      </w:hyperlink>
      <w:r w:rsidRPr="00DE0D5A">
        <w:rPr>
          <w:color w:val="222222"/>
        </w:rPr>
        <w:t> i </w:t>
      </w:r>
      <w:hyperlink r:id="rId11" w:tooltip="Caventou (stranica ne postoji)" w:history="1">
        <w:r w:rsidRPr="00DE0D5A">
          <w:rPr>
            <w:rStyle w:val="Hyperlink"/>
            <w:color w:val="A55858"/>
            <w:u w:val="none"/>
          </w:rPr>
          <w:t>Caventou</w:t>
        </w:r>
      </w:hyperlink>
      <w:r w:rsidRPr="00DE0D5A">
        <w:rPr>
          <w:color w:val="222222"/>
        </w:rPr>
        <w:t> pronalaze </w:t>
      </w:r>
      <w:hyperlink r:id="rId12" w:tooltip="Strihnin (stranica ne postoji)" w:history="1">
        <w:r w:rsidRPr="00DE0D5A">
          <w:rPr>
            <w:rStyle w:val="Hyperlink"/>
            <w:color w:val="A55858"/>
            <w:u w:val="none"/>
          </w:rPr>
          <w:t>strihnin</w:t>
        </w:r>
      </w:hyperlink>
      <w:r w:rsidRPr="00DE0D5A">
        <w:rPr>
          <w:color w:val="222222"/>
        </w:rPr>
        <w:t xml:space="preserve">. Danas je u svetu poznato oko 5000 alkaloida viših biljaka </w:t>
      </w:r>
      <w:proofErr w:type="gramStart"/>
      <w:r w:rsidRPr="00DE0D5A">
        <w:rPr>
          <w:color w:val="222222"/>
        </w:rPr>
        <w:t>od</w:t>
      </w:r>
      <w:proofErr w:type="gramEnd"/>
      <w:r w:rsidRPr="00DE0D5A">
        <w:rPr>
          <w:color w:val="222222"/>
        </w:rPr>
        <w:t xml:space="preserve"> čega se za 3500 zna hemijska struktura.</w:t>
      </w:r>
    </w:p>
    <w:p w:rsid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</w:p>
    <w:p w:rsidR="00DE0D5A" w:rsidRP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</w:p>
    <w:p w:rsidR="00DE0D5A" w:rsidRP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proofErr w:type="gramStart"/>
      <w:r>
        <w:rPr>
          <w:color w:val="222222"/>
        </w:rPr>
        <w:t>A</w:t>
      </w:r>
      <w:r w:rsidRPr="00DE0D5A">
        <w:rPr>
          <w:color w:val="222222"/>
        </w:rPr>
        <w:t>lkaloidi su proizvodi metabolizma aminokiselina koje biljka ne izlučuje zbog toga što sadrže azot.</w:t>
      </w:r>
      <w:proofErr w:type="gramEnd"/>
      <w:r w:rsidRPr="00DE0D5A">
        <w:rPr>
          <w:color w:val="222222"/>
        </w:rPr>
        <w:t xml:space="preserve"> Azotna jedinjenja koje biljka upija iz zemljišta mogu da budu ograničavajući faktor </w:t>
      </w:r>
      <w:proofErr w:type="gramStart"/>
      <w:r w:rsidRPr="00DE0D5A">
        <w:rPr>
          <w:color w:val="222222"/>
        </w:rPr>
        <w:t>rasta</w:t>
      </w:r>
      <w:proofErr w:type="gramEnd"/>
      <w:r w:rsidRPr="00DE0D5A">
        <w:rPr>
          <w:color w:val="222222"/>
        </w:rPr>
        <w:t xml:space="preserve"> pa se zato jedinjenja sa azotom ne izlučuju. </w:t>
      </w:r>
      <w:proofErr w:type="gramStart"/>
      <w:r w:rsidRPr="00DE0D5A">
        <w:rPr>
          <w:color w:val="222222"/>
        </w:rPr>
        <w:t>Kada azota ima dovoljno, dolazi do sinteze aminokiselina u višku pa se taj višak pretvara u alkaloide.</w:t>
      </w:r>
      <w:proofErr w:type="gramEnd"/>
      <w:r w:rsidRPr="00DE0D5A">
        <w:rPr>
          <w:color w:val="222222"/>
        </w:rPr>
        <w:t xml:space="preserve"> </w:t>
      </w:r>
      <w:proofErr w:type="gramStart"/>
      <w:r w:rsidRPr="00DE0D5A">
        <w:rPr>
          <w:color w:val="222222"/>
        </w:rPr>
        <w:t>Smatra se da se u nedostatku azota neki alkaloidi opet mogu pretvoriti u aminokiseline.</w:t>
      </w:r>
      <w:proofErr w:type="gramEnd"/>
      <w:r w:rsidRPr="00DE0D5A">
        <w:rPr>
          <w:color w:val="222222"/>
        </w:rPr>
        <w:t xml:space="preserve"> </w:t>
      </w:r>
      <w:proofErr w:type="gramStart"/>
      <w:r w:rsidRPr="00DE0D5A">
        <w:rPr>
          <w:color w:val="222222"/>
        </w:rPr>
        <w:t>Treba naglasiti da biosinteza ovih jedinjenja kao i njihov značaj za biljke nisu sasvim razjašnjeni, osim ekološkog značaja za koji se pretpostavlja da je u tome što otrovne biljke životinje ne jedu.</w:t>
      </w:r>
      <w:proofErr w:type="gramEnd"/>
    </w:p>
    <w:p w:rsid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r w:rsidRPr="00DE0D5A">
        <w:rPr>
          <w:color w:val="222222"/>
        </w:rPr>
        <w:t>U biljnim ćelijama se r</w:t>
      </w:r>
      <w:r w:rsidR="00F419AD">
        <w:rPr>
          <w:color w:val="222222"/>
        </w:rPr>
        <w:t>ij</w:t>
      </w:r>
      <w:r w:rsidRPr="00DE0D5A">
        <w:rPr>
          <w:color w:val="222222"/>
        </w:rPr>
        <w:t xml:space="preserve">etko nalaze u slobodnoj formi već su u obliku soli, estara </w:t>
      </w:r>
      <w:proofErr w:type="gramStart"/>
      <w:r w:rsidRPr="00DE0D5A">
        <w:rPr>
          <w:color w:val="222222"/>
        </w:rPr>
        <w:t>ili</w:t>
      </w:r>
      <w:proofErr w:type="gramEnd"/>
      <w:r w:rsidRPr="00DE0D5A">
        <w:rPr>
          <w:color w:val="222222"/>
        </w:rPr>
        <w:t xml:space="preserve"> amida. Najčešći oblik alkaloida jesu soli koje su vezane za organske kiseline kao što su ml</w:t>
      </w:r>
      <w:r w:rsidR="00F419AD">
        <w:rPr>
          <w:color w:val="222222"/>
        </w:rPr>
        <w:t>ij</w:t>
      </w:r>
      <w:r w:rsidRPr="00DE0D5A">
        <w:rPr>
          <w:color w:val="222222"/>
        </w:rPr>
        <w:t xml:space="preserve">ečna, jabučna, sirćetna i dr. </w:t>
      </w:r>
      <w:proofErr w:type="gramStart"/>
      <w:r w:rsidRPr="00DE0D5A">
        <w:rPr>
          <w:color w:val="222222"/>
        </w:rPr>
        <w:t>ili</w:t>
      </w:r>
      <w:proofErr w:type="gramEnd"/>
      <w:r w:rsidRPr="00DE0D5A">
        <w:rPr>
          <w:color w:val="222222"/>
        </w:rPr>
        <w:t xml:space="preserve"> za neorganske kiseline (najčešće sumporna i fosforna).</w:t>
      </w:r>
    </w:p>
    <w:p w:rsid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</w:p>
    <w:p w:rsidR="00DE0D5A" w:rsidRP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</w:p>
    <w:p w:rsidR="00DE0D5A" w:rsidRPr="00C72AF0" w:rsidRDefault="00C72AF0" w:rsidP="00DE0D5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proofErr w:type="gramStart"/>
      <w:r w:rsidRPr="00C72AF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2.</w:t>
      </w:r>
      <w:r w:rsidR="00DE0D5A" w:rsidRPr="00C72AF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Klasifikacija</w:t>
      </w:r>
      <w:proofErr w:type="gramEnd"/>
      <w:r w:rsidR="00DE0D5A" w:rsidRPr="00C72AF0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 xml:space="preserve"> alkaloida</w:t>
      </w:r>
    </w:p>
    <w:p w:rsidR="00C72AF0" w:rsidRDefault="00C72AF0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72AF0" w:rsidRDefault="00C72AF0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E0D5A" w:rsidRPr="00DE0D5A" w:rsidRDefault="00DE0D5A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Jako je teško izvršiti njihovu klasifikaciju iz više razloga, počev </w:t>
      </w:r>
      <w:proofErr w:type="gramStart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od</w:t>
      </w:r>
      <w:proofErr w:type="gramEnd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toga da ih je veliki broj, pa do toga da su nedovoljno proučeni, kako njihova struktura tako i biosinteza. Prema </w:t>
      </w:r>
      <w:proofErr w:type="gramStart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danas</w:t>
      </w:r>
      <w:proofErr w:type="gramEnd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najčešće primenjivanoj klasifikaciji, alkaloidi se svrstavaju u sledeće klase:</w:t>
      </w:r>
    </w:p>
    <w:p w:rsidR="00DE0D5A" w:rsidRPr="00DE0D5A" w:rsidRDefault="00DE0D5A" w:rsidP="00DE0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alkaloidi bez heterocikličnog prstena</w:t>
      </w:r>
    </w:p>
    <w:p w:rsidR="00DE0D5A" w:rsidRPr="00DE0D5A" w:rsidRDefault="00DE0D5A" w:rsidP="00DE0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pirolidin</w:t>
      </w:r>
      <w:proofErr w:type="gramEnd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(skr. PRL) i pirolizidin (PRZ) alkaloidi</w:t>
      </w:r>
    </w:p>
    <w:p w:rsidR="00DE0D5A" w:rsidRPr="00DE0D5A" w:rsidRDefault="00DE0D5A" w:rsidP="00DE0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piperidin i piridin (PIR) alkaloidi</w:t>
      </w:r>
    </w:p>
    <w:p w:rsidR="00DE0D5A" w:rsidRPr="00DE0D5A" w:rsidRDefault="00DE0D5A" w:rsidP="00DE0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hinolizidin (HLZ) alkaloidi</w:t>
      </w:r>
    </w:p>
    <w:p w:rsidR="00DE0D5A" w:rsidRPr="00DE0D5A" w:rsidRDefault="00DE0D5A" w:rsidP="00DE0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hinolin (HIN) alkaloidi</w:t>
      </w:r>
    </w:p>
    <w:p w:rsidR="00DE0D5A" w:rsidRPr="00DE0D5A" w:rsidRDefault="00DE0D5A" w:rsidP="00DE0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izohinolin (IZH) alkaloidi</w:t>
      </w:r>
    </w:p>
    <w:p w:rsidR="00DE0D5A" w:rsidRPr="00DE0D5A" w:rsidRDefault="00DE0D5A" w:rsidP="00DE0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indol (IND) alkaloidi</w:t>
      </w:r>
    </w:p>
    <w:p w:rsidR="00DE0D5A" w:rsidRPr="00DE0D5A" w:rsidRDefault="00DE0D5A" w:rsidP="00DE0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purin (PUR) alkaloidi</w:t>
      </w:r>
    </w:p>
    <w:p w:rsidR="00DE0D5A" w:rsidRPr="00DE0D5A" w:rsidRDefault="00DE0D5A" w:rsidP="00DE0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diterpen alkaloidi</w:t>
      </w:r>
    </w:p>
    <w:p w:rsidR="00DE0D5A" w:rsidRPr="00DE0D5A" w:rsidRDefault="00DE0D5A" w:rsidP="00DE0D5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steroidni</w:t>
      </w:r>
      <w:proofErr w:type="gramEnd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(STE) alkaloidi.</w:t>
      </w:r>
    </w:p>
    <w:p w:rsidR="007F5965" w:rsidRDefault="007F5965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E0D5A" w:rsidRPr="00DE0D5A" w:rsidRDefault="00DE0D5A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Ako bismo poređali klase prema broju alkaloida čija je struktura poznata i dokazana, onda bi klasa IND došla na prvo m</w:t>
      </w:r>
      <w:r w:rsidR="00F419AD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esto sa 902 različita alkaloida, za njom sl</w:t>
      </w:r>
      <w:r w:rsidR="00F419AD">
        <w:rPr>
          <w:rFonts w:ascii="Times New Roman" w:eastAsia="Times New Roman" w:hAnsi="Times New Roman" w:cs="Times New Roman"/>
          <w:color w:val="222222"/>
          <w:sz w:val="24"/>
          <w:szCs w:val="24"/>
        </w:rPr>
        <w:t>ij</w:t>
      </w: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edi klasa izohinolin alkaloida, koja broji 669 pa onda klasa STE sa 337 i tako redom sve do purinskih alkaloida kojih ima 11.</w:t>
      </w:r>
    </w:p>
    <w:p w:rsidR="00231286" w:rsidRDefault="00231286" w:rsidP="00231286">
      <w:pPr>
        <w:rPr>
          <w:rFonts w:ascii="Times New Roman" w:hAnsi="Times New Roman" w:cs="Times New Roman"/>
          <w:sz w:val="24"/>
          <w:szCs w:val="24"/>
        </w:rPr>
      </w:pPr>
    </w:p>
    <w:p w:rsidR="003D6E7F" w:rsidRDefault="003D6E7F" w:rsidP="003D6E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7450" cy="1857375"/>
            <wp:effectExtent l="19050" t="0" r="0" b="0"/>
            <wp:docPr id="2" name="Picture 1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E7F" w:rsidRPr="00231286" w:rsidRDefault="003D6E7F" w:rsidP="003D6E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br 1: Purin</w:t>
      </w:r>
    </w:p>
    <w:p w:rsidR="00F93BCC" w:rsidRDefault="00F93BCC" w:rsidP="00F93BC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6E7F" w:rsidRDefault="003D6E7F" w:rsidP="00DE0D5A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Style w:val="mw-headline"/>
          <w:bCs w:val="0"/>
          <w:color w:val="000000"/>
          <w:u w:val="single"/>
        </w:rPr>
      </w:pPr>
    </w:p>
    <w:p w:rsidR="00461F57" w:rsidRDefault="00461F57" w:rsidP="00DE0D5A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Style w:val="mw-headline"/>
          <w:bCs w:val="0"/>
          <w:color w:val="000000"/>
          <w:u w:val="single"/>
        </w:rPr>
      </w:pPr>
    </w:p>
    <w:p w:rsidR="00DE0D5A" w:rsidRPr="00DE0D5A" w:rsidRDefault="00C72AF0" w:rsidP="00DE0D5A">
      <w:pPr>
        <w:pStyle w:val="Heading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b w:val="0"/>
          <w:bCs w:val="0"/>
          <w:color w:val="000000"/>
        </w:rPr>
      </w:pPr>
      <w:proofErr w:type="gramStart"/>
      <w:r w:rsidRPr="00C72AF0">
        <w:rPr>
          <w:rStyle w:val="mw-headline"/>
          <w:bCs w:val="0"/>
          <w:color w:val="000000"/>
          <w:u w:val="single"/>
        </w:rPr>
        <w:t>3.</w:t>
      </w:r>
      <w:r w:rsidR="00DE0D5A" w:rsidRPr="00C72AF0">
        <w:rPr>
          <w:rStyle w:val="mw-headline"/>
          <w:bCs w:val="0"/>
          <w:color w:val="000000"/>
          <w:u w:val="single"/>
        </w:rPr>
        <w:t>Pod</w:t>
      </w:r>
      <w:r w:rsidR="00F419AD" w:rsidRPr="00C72AF0">
        <w:rPr>
          <w:rStyle w:val="mw-headline"/>
          <w:bCs w:val="0"/>
          <w:color w:val="000000"/>
          <w:u w:val="single"/>
        </w:rPr>
        <w:t>j</w:t>
      </w:r>
      <w:r w:rsidR="00DE0D5A" w:rsidRPr="00C72AF0">
        <w:rPr>
          <w:rStyle w:val="mw-headline"/>
          <w:bCs w:val="0"/>
          <w:color w:val="000000"/>
          <w:u w:val="single"/>
        </w:rPr>
        <w:t>ela</w:t>
      </w:r>
      <w:proofErr w:type="gramEnd"/>
      <w:r w:rsidR="00DE0D5A" w:rsidRPr="00C72AF0">
        <w:rPr>
          <w:rStyle w:val="mw-headline"/>
          <w:bCs w:val="0"/>
          <w:color w:val="000000"/>
          <w:u w:val="single"/>
        </w:rPr>
        <w:t xml:space="preserve"> alkaloidnih bilja</w:t>
      </w:r>
      <w:r w:rsidR="00DE0D5A" w:rsidRPr="00DE0D5A">
        <w:rPr>
          <w:rStyle w:val="mw-headline"/>
          <w:b w:val="0"/>
          <w:bCs w:val="0"/>
          <w:color w:val="000000"/>
        </w:rPr>
        <w:t>ka</w:t>
      </w:r>
    </w:p>
    <w:p w:rsidR="00DE0D5A" w:rsidRP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r w:rsidRPr="00DE0D5A">
        <w:rPr>
          <w:color w:val="222222"/>
        </w:rPr>
        <w:t xml:space="preserve">Prema današnjim podacima biljke koje sadrže alkaloide čine oko 10% </w:t>
      </w:r>
      <w:proofErr w:type="gramStart"/>
      <w:r w:rsidRPr="00DE0D5A">
        <w:rPr>
          <w:color w:val="222222"/>
        </w:rPr>
        <w:t>od</w:t>
      </w:r>
      <w:proofErr w:type="gramEnd"/>
      <w:r w:rsidRPr="00DE0D5A">
        <w:rPr>
          <w:color w:val="222222"/>
        </w:rPr>
        <w:t xml:space="preserve"> ukupne svtske flore. U zavisnosti </w:t>
      </w:r>
      <w:proofErr w:type="gramStart"/>
      <w:r w:rsidRPr="00DE0D5A">
        <w:rPr>
          <w:color w:val="222222"/>
        </w:rPr>
        <w:t>od</w:t>
      </w:r>
      <w:proofErr w:type="gramEnd"/>
      <w:r w:rsidRPr="00DE0D5A">
        <w:rPr>
          <w:color w:val="222222"/>
        </w:rPr>
        <w:t xml:space="preserve"> step</w:t>
      </w:r>
      <w:r w:rsidR="00F419AD">
        <w:rPr>
          <w:color w:val="222222"/>
        </w:rPr>
        <w:t>e</w:t>
      </w:r>
      <w:r w:rsidRPr="00DE0D5A">
        <w:rPr>
          <w:color w:val="222222"/>
        </w:rPr>
        <w:t>na zastupljenosti alkaloidnih vrsta biljaka familije se d</w:t>
      </w:r>
      <w:r w:rsidR="00F419AD">
        <w:rPr>
          <w:color w:val="222222"/>
        </w:rPr>
        <w:t>ij</w:t>
      </w:r>
      <w:r w:rsidRPr="00DE0D5A">
        <w:rPr>
          <w:color w:val="222222"/>
        </w:rPr>
        <w:t>ele u tri grupe:</w:t>
      </w:r>
    </w:p>
    <w:p w:rsidR="00DE0D5A" w:rsidRP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r w:rsidRPr="00DE0D5A">
        <w:rPr>
          <w:color w:val="222222"/>
        </w:rPr>
        <w:t xml:space="preserve">1. </w:t>
      </w:r>
      <w:proofErr w:type="gramStart"/>
      <w:r w:rsidRPr="00DE0D5A">
        <w:rPr>
          <w:color w:val="222222"/>
        </w:rPr>
        <w:t>klasu</w:t>
      </w:r>
      <w:proofErr w:type="gramEnd"/>
      <w:r w:rsidRPr="00DE0D5A">
        <w:rPr>
          <w:color w:val="222222"/>
        </w:rPr>
        <w:t xml:space="preserve"> čine visokoalkaloidne familije koje imaju preko 20% rodova sa alkaloidnim vrstama;</w:t>
      </w:r>
    </w:p>
    <w:p w:rsidR="00DE0D5A" w:rsidRP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r w:rsidRPr="00DE0D5A">
        <w:rPr>
          <w:color w:val="222222"/>
        </w:rPr>
        <w:t xml:space="preserve">2. </w:t>
      </w:r>
      <w:proofErr w:type="gramStart"/>
      <w:r w:rsidRPr="00DE0D5A">
        <w:rPr>
          <w:color w:val="222222"/>
        </w:rPr>
        <w:t>klasi</w:t>
      </w:r>
      <w:proofErr w:type="gramEnd"/>
      <w:r w:rsidRPr="00DE0D5A">
        <w:rPr>
          <w:color w:val="222222"/>
        </w:rPr>
        <w:t xml:space="preserve"> pripadaju srednjealkaloidne familije čijih 10-20% rodova sadrži alkaloidne vrste;</w:t>
      </w:r>
    </w:p>
    <w:p w:rsid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r w:rsidRPr="00DE0D5A">
        <w:rPr>
          <w:color w:val="222222"/>
        </w:rPr>
        <w:t xml:space="preserve">3. </w:t>
      </w:r>
      <w:proofErr w:type="gramStart"/>
      <w:r w:rsidRPr="00DE0D5A">
        <w:rPr>
          <w:color w:val="222222"/>
        </w:rPr>
        <w:t>klasa</w:t>
      </w:r>
      <w:proofErr w:type="gramEnd"/>
      <w:r w:rsidRPr="00DE0D5A">
        <w:rPr>
          <w:color w:val="222222"/>
        </w:rPr>
        <w:t xml:space="preserve"> su maloalkaloidne familije čijih 1-10% rodova ima vrste bogate alkaloidima.</w:t>
      </w:r>
    </w:p>
    <w:p w:rsid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</w:p>
    <w:p w:rsidR="00DE0D5A" w:rsidRP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</w:p>
    <w:p w:rsidR="003D6E7F" w:rsidRDefault="003D6E7F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E0D5A" w:rsidRDefault="00DE0D5A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Neke </w:t>
      </w:r>
      <w:proofErr w:type="gramStart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od</w:t>
      </w:r>
      <w:proofErr w:type="gramEnd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najpoznatijih alkaloidnih familija prisutnih </w:t>
      </w:r>
      <w:r w:rsidR="00F419AD">
        <w:rPr>
          <w:rFonts w:ascii="Times New Roman" w:eastAsia="Times New Roman" w:hAnsi="Times New Roman" w:cs="Times New Roman"/>
          <w:color w:val="222222"/>
          <w:sz w:val="24"/>
          <w:szCs w:val="24"/>
        </w:rPr>
        <w:t>kod nas su</w:t>
      </w: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3D6E7F" w:rsidRPr="00DE0D5A" w:rsidRDefault="003D6E7F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E0D5A" w:rsidRPr="00DE0D5A" w:rsidRDefault="006A6036" w:rsidP="00DE0D5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4" w:tooltip="Liliaceae" w:history="1">
        <w:r w:rsidR="00DE0D5A" w:rsidRPr="00DE0D5A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Liliaceae</w:t>
        </w:r>
      </w:hyperlink>
      <w:r w:rsidR="00DE0D5A"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 (ljiljani), koja sadrži 232 različita alkaloida</w:t>
      </w:r>
    </w:p>
    <w:p w:rsidR="00DE0D5A" w:rsidRPr="00DE0D5A" w:rsidRDefault="006A6036" w:rsidP="00DE0D5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5" w:tooltip="Amaryllidaceae (stranica ne postoji)" w:history="1">
        <w:r w:rsidR="00DE0D5A" w:rsidRPr="00DE0D5A">
          <w:rPr>
            <w:rFonts w:ascii="Times New Roman" w:eastAsia="Times New Roman" w:hAnsi="Times New Roman" w:cs="Times New Roman"/>
            <w:color w:val="A55858"/>
            <w:sz w:val="24"/>
            <w:szCs w:val="24"/>
          </w:rPr>
          <w:t>Amaryllidaceae</w:t>
        </w:r>
      </w:hyperlink>
      <w:r w:rsidR="00DE0D5A"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, sa 187 različitih alkaloida</w:t>
      </w:r>
    </w:p>
    <w:p w:rsidR="00DE0D5A" w:rsidRPr="00DE0D5A" w:rsidRDefault="006A6036" w:rsidP="00DE0D5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6" w:tooltip="Chenopodiaceae (stranica ne postoji)" w:history="1">
        <w:r w:rsidR="00DE0D5A" w:rsidRPr="00DE0D5A">
          <w:rPr>
            <w:rFonts w:ascii="Times New Roman" w:eastAsia="Times New Roman" w:hAnsi="Times New Roman" w:cs="Times New Roman"/>
            <w:color w:val="A55858"/>
            <w:sz w:val="24"/>
            <w:szCs w:val="24"/>
          </w:rPr>
          <w:t>Chenopodiaceae</w:t>
        </w:r>
      </w:hyperlink>
    </w:p>
    <w:p w:rsidR="00DE0D5A" w:rsidRPr="00DE0D5A" w:rsidRDefault="006A6036" w:rsidP="00DE0D5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7" w:tooltip="Ranunculaceae" w:history="1">
        <w:r w:rsidR="00DE0D5A" w:rsidRPr="00DE0D5A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Ranunculaceae</w:t>
        </w:r>
      </w:hyperlink>
    </w:p>
    <w:p w:rsidR="00DE0D5A" w:rsidRPr="00DE0D5A" w:rsidRDefault="006A6036" w:rsidP="00DE0D5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8" w:tooltip="Berberidaceae (stranica ne postoji)" w:history="1">
        <w:r w:rsidR="00DE0D5A" w:rsidRPr="00DE0D5A">
          <w:rPr>
            <w:rFonts w:ascii="Times New Roman" w:eastAsia="Times New Roman" w:hAnsi="Times New Roman" w:cs="Times New Roman"/>
            <w:color w:val="A55858"/>
            <w:sz w:val="24"/>
            <w:szCs w:val="24"/>
          </w:rPr>
          <w:t>Berberidaceae</w:t>
        </w:r>
      </w:hyperlink>
    </w:p>
    <w:p w:rsidR="00DE0D5A" w:rsidRPr="00DE0D5A" w:rsidRDefault="006A6036" w:rsidP="00DE0D5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9" w:tooltip="Papaveraceae" w:history="1">
        <w:r w:rsidR="00DE0D5A" w:rsidRPr="00DE0D5A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Papaveraceae</w:t>
        </w:r>
      </w:hyperlink>
    </w:p>
    <w:p w:rsidR="00DE0D5A" w:rsidRPr="00DE0D5A" w:rsidRDefault="006A6036" w:rsidP="00DE0D5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0" w:tooltip="Apocynaceae" w:history="1">
        <w:r w:rsidR="00DE0D5A" w:rsidRPr="00DE0D5A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Apocynaceae</w:t>
        </w:r>
      </w:hyperlink>
    </w:p>
    <w:p w:rsidR="00DE0D5A" w:rsidRPr="00DE0D5A" w:rsidRDefault="006A6036" w:rsidP="00DE0D5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1" w:tooltip="Solanaceae" w:history="1">
        <w:r w:rsidR="00DE0D5A" w:rsidRPr="00DE0D5A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Solanaceae</w:t>
        </w:r>
      </w:hyperlink>
    </w:p>
    <w:p w:rsidR="00DE0D5A" w:rsidRPr="00DE0D5A" w:rsidRDefault="006A6036" w:rsidP="00DE0D5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2" w:tooltip="Rubiaceae (stranica ne postoji)" w:history="1">
        <w:r w:rsidR="00DE0D5A" w:rsidRPr="00DE0D5A">
          <w:rPr>
            <w:rFonts w:ascii="Times New Roman" w:eastAsia="Times New Roman" w:hAnsi="Times New Roman" w:cs="Times New Roman"/>
            <w:color w:val="A55858"/>
            <w:sz w:val="24"/>
            <w:szCs w:val="24"/>
          </w:rPr>
          <w:t>Rubiaceae</w:t>
        </w:r>
      </w:hyperlink>
    </w:p>
    <w:p w:rsidR="00DE0D5A" w:rsidRPr="00DE0D5A" w:rsidRDefault="006A6036" w:rsidP="00DE0D5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3" w:tooltip="Borraginaceae (stranica ne postoji)" w:history="1">
        <w:r w:rsidR="00DE0D5A" w:rsidRPr="00DE0D5A">
          <w:rPr>
            <w:rFonts w:ascii="Times New Roman" w:eastAsia="Times New Roman" w:hAnsi="Times New Roman" w:cs="Times New Roman"/>
            <w:color w:val="A55858"/>
            <w:sz w:val="24"/>
            <w:szCs w:val="24"/>
          </w:rPr>
          <w:t>Borraginaceae</w:t>
        </w:r>
      </w:hyperlink>
    </w:p>
    <w:p w:rsidR="00DE0D5A" w:rsidRPr="00DE0D5A" w:rsidRDefault="006A6036" w:rsidP="00DE0D5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24" w:tooltip="Fabaceae" w:history="1">
        <w:r w:rsidR="00DE0D5A" w:rsidRPr="00DE0D5A">
          <w:rPr>
            <w:rFonts w:ascii="Times New Roman" w:eastAsia="Times New Roman" w:hAnsi="Times New Roman" w:cs="Times New Roman"/>
            <w:color w:val="0B0080"/>
            <w:sz w:val="24"/>
            <w:szCs w:val="24"/>
          </w:rPr>
          <w:t>Fabaceae</w:t>
        </w:r>
      </w:hyperlink>
    </w:p>
    <w:p w:rsidR="00F93BCC" w:rsidRDefault="00F93BCC" w:rsidP="00F93BCC">
      <w:pPr>
        <w:rPr>
          <w:rFonts w:ascii="Times New Roman" w:hAnsi="Times New Roman" w:cs="Times New Roman"/>
          <w:sz w:val="32"/>
          <w:szCs w:val="32"/>
        </w:rPr>
      </w:pPr>
    </w:p>
    <w:p w:rsidR="00DE0D5A" w:rsidRPr="00DE0D5A" w:rsidRDefault="00DE0D5A" w:rsidP="00F93BCC">
      <w:pPr>
        <w:rPr>
          <w:rFonts w:ascii="Times New Roman" w:hAnsi="Times New Roman" w:cs="Times New Roman"/>
          <w:sz w:val="24"/>
          <w:szCs w:val="24"/>
        </w:rPr>
      </w:pPr>
    </w:p>
    <w:p w:rsidR="00DE0D5A" w:rsidRP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proofErr w:type="gramStart"/>
      <w:r w:rsidRPr="00DE0D5A">
        <w:rPr>
          <w:color w:val="222222"/>
        </w:rPr>
        <w:t>Obično filogenetski srodne biljke sadrže strukturno slične alkaloide, mada ima i slučajeva kada to pravilo ne važi.</w:t>
      </w:r>
      <w:proofErr w:type="gramEnd"/>
      <w:r w:rsidRPr="00DE0D5A">
        <w:rPr>
          <w:color w:val="222222"/>
        </w:rPr>
        <w:t xml:space="preserve"> Tako </w:t>
      </w:r>
      <w:proofErr w:type="gramStart"/>
      <w:r w:rsidRPr="00DE0D5A">
        <w:rPr>
          <w:color w:val="222222"/>
        </w:rPr>
        <w:t>npr</w:t>
      </w:r>
      <w:proofErr w:type="gramEnd"/>
      <w:r w:rsidRPr="00DE0D5A">
        <w:rPr>
          <w:color w:val="222222"/>
        </w:rPr>
        <w:t xml:space="preserve">. </w:t>
      </w:r>
      <w:proofErr w:type="gramStart"/>
      <w:r w:rsidRPr="00DE0D5A">
        <w:rPr>
          <w:color w:val="222222"/>
        </w:rPr>
        <w:t>paprika</w:t>
      </w:r>
      <w:proofErr w:type="gramEnd"/>
      <w:r w:rsidRPr="00DE0D5A">
        <w:rPr>
          <w:color w:val="222222"/>
        </w:rPr>
        <w:t xml:space="preserve">, duvan i krompir, iako pripadaju istoj familiji Solanaceae (pomoćnice), sadrže strukturno potpuno različite alkaloide. </w:t>
      </w:r>
      <w:proofErr w:type="gramStart"/>
      <w:r w:rsidRPr="00DE0D5A">
        <w:rPr>
          <w:color w:val="222222"/>
        </w:rPr>
        <w:t>Alkaloid duvana (</w:t>
      </w:r>
      <w:hyperlink r:id="rId25" w:tooltip="Nicotiana (stranica ne postoji)" w:history="1">
        <w:r w:rsidRPr="00DE0D5A">
          <w:rPr>
            <w:rStyle w:val="Hyperlink"/>
            <w:color w:val="A55858"/>
            <w:u w:val="none"/>
          </w:rPr>
          <w:t>Nicotiana</w:t>
        </w:r>
      </w:hyperlink>
      <w:r w:rsidRPr="00DE0D5A">
        <w:rPr>
          <w:color w:val="222222"/>
        </w:rPr>
        <w:t>), nikotin, pripada jedinjenjima piridina i prolina, dok su alkaloidi krompira (rod Solanum) </w:t>
      </w:r>
      <w:hyperlink r:id="rId26" w:tooltip="Steroidi (stranica ne postoji)" w:history="1">
        <w:r w:rsidRPr="00DE0D5A">
          <w:rPr>
            <w:rStyle w:val="Hyperlink"/>
            <w:color w:val="A55858"/>
            <w:u w:val="none"/>
          </w:rPr>
          <w:t>steroidi</w:t>
        </w:r>
      </w:hyperlink>
      <w:r w:rsidRPr="00DE0D5A">
        <w:rPr>
          <w:color w:val="222222"/>
        </w:rPr>
        <w:t>.</w:t>
      </w:r>
      <w:proofErr w:type="gramEnd"/>
    </w:p>
    <w:p w:rsid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  <w:r w:rsidRPr="00DE0D5A">
        <w:rPr>
          <w:color w:val="222222"/>
        </w:rPr>
        <w:t xml:space="preserve">Ranije je vladalo mišljenje da su alkaloidi specifični za samo određene biljke, </w:t>
      </w:r>
      <w:proofErr w:type="gramStart"/>
      <w:r w:rsidRPr="00DE0D5A">
        <w:rPr>
          <w:color w:val="222222"/>
        </w:rPr>
        <w:t>ali</w:t>
      </w:r>
      <w:proofErr w:type="gramEnd"/>
      <w:r w:rsidRPr="00DE0D5A">
        <w:rPr>
          <w:color w:val="222222"/>
        </w:rPr>
        <w:t xml:space="preserve"> se sada zna da jedan isti alkaloid može biti sastojak potpuno nesrodnih biljaka. </w:t>
      </w:r>
      <w:proofErr w:type="gramStart"/>
      <w:r w:rsidRPr="00DE0D5A">
        <w:rPr>
          <w:color w:val="222222"/>
        </w:rPr>
        <w:t>Primeri za to su kofein i efedrin koji se, svaki ponaosob, nalaze u po šest različitih familija.</w:t>
      </w:r>
      <w:proofErr w:type="gramEnd"/>
    </w:p>
    <w:p w:rsid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</w:p>
    <w:p w:rsidR="00DE0D5A" w:rsidRPr="00DE0D5A" w:rsidRDefault="00DE0D5A" w:rsidP="00DE0D5A">
      <w:pPr>
        <w:pStyle w:val="NormalWeb"/>
        <w:shd w:val="clear" w:color="auto" w:fill="FFFFFF"/>
        <w:spacing w:before="120" w:beforeAutospacing="0" w:after="120" w:afterAutospacing="0"/>
        <w:rPr>
          <w:color w:val="222222"/>
        </w:rPr>
      </w:pPr>
    </w:p>
    <w:p w:rsidR="00DE0D5A" w:rsidRPr="00C72AF0" w:rsidRDefault="00C72AF0" w:rsidP="00DE0D5A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72AF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3.1 </w:t>
      </w:r>
      <w:r w:rsidR="00DE0D5A" w:rsidRPr="00C72AF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Kolhicin</w:t>
      </w:r>
    </w:p>
    <w:p w:rsidR="00C72AF0" w:rsidRDefault="00C72AF0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DE0D5A" w:rsidRPr="00DE0D5A" w:rsidRDefault="00DE0D5A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Izolovan je iz biljke mrazovac (Colchicum autumnale) i koristi se u medicini još </w:t>
      </w:r>
      <w:proofErr w:type="gramStart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od</w:t>
      </w:r>
      <w:proofErr w:type="gramEnd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1763. </w:t>
      </w:r>
      <w:proofErr w:type="gramStart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kada</w:t>
      </w:r>
      <w:proofErr w:type="gramEnd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je prvi put upotr</w:t>
      </w:r>
      <w:r w:rsidR="00F419AD">
        <w:rPr>
          <w:rFonts w:ascii="Times New Roman" w:eastAsia="Times New Roman" w:hAnsi="Times New Roman" w:cs="Times New Roman"/>
          <w:color w:val="222222"/>
          <w:sz w:val="24"/>
          <w:szCs w:val="24"/>
        </w:rPr>
        <w:t>ij</w:t>
      </w: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ebljen za l</w:t>
      </w:r>
      <w:r w:rsidR="00F419AD">
        <w:rPr>
          <w:rFonts w:ascii="Times New Roman" w:eastAsia="Times New Roman" w:hAnsi="Times New Roman" w:cs="Times New Roman"/>
          <w:color w:val="222222"/>
          <w:sz w:val="24"/>
          <w:szCs w:val="24"/>
        </w:rPr>
        <w:t>ij</w:t>
      </w: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ečenje gihta. Izolovan ima izgled bl</w:t>
      </w:r>
      <w:r w:rsidR="00F419AD">
        <w:rPr>
          <w:rFonts w:ascii="Times New Roman" w:eastAsia="Times New Roman" w:hAnsi="Times New Roman" w:cs="Times New Roman"/>
          <w:color w:val="222222"/>
          <w:sz w:val="24"/>
          <w:szCs w:val="24"/>
        </w:rPr>
        <w:t>ij</w:t>
      </w: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edožutog praška koji </w:t>
      </w:r>
      <w:proofErr w:type="gramStart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gramEnd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sv</w:t>
      </w:r>
      <w:r w:rsidR="00F419AD">
        <w:rPr>
          <w:rFonts w:ascii="Times New Roman" w:eastAsia="Times New Roman" w:hAnsi="Times New Roman" w:cs="Times New Roman"/>
          <w:color w:val="222222"/>
          <w:sz w:val="24"/>
          <w:szCs w:val="24"/>
        </w:rPr>
        <w:t>ij</w:t>
      </w: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etlosti potamni i skoro je bez mirisa. Slabo je rastvorljiv u vodi, a </w:t>
      </w:r>
      <w:proofErr w:type="gramStart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dobro</w:t>
      </w:r>
      <w:proofErr w:type="gramEnd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rastvara u hloroformu i etanolu.</w:t>
      </w:r>
    </w:p>
    <w:p w:rsidR="00DE0D5A" w:rsidRPr="00DE0D5A" w:rsidRDefault="00DE0D5A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Kolhicin je citostatik jer kada se doda u određenoj količini zaustavlja mitozu ćelija tako što sprečava obrazovanje d</w:t>
      </w:r>
      <w:r w:rsidR="00F419AD">
        <w:rPr>
          <w:rFonts w:ascii="Times New Roman" w:eastAsia="Times New Roman" w:hAnsi="Times New Roman" w:cs="Times New Roman"/>
          <w:color w:val="222222"/>
          <w:sz w:val="24"/>
          <w:szCs w:val="24"/>
        </w:rPr>
        <w:t>io</w:t>
      </w: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bnog vretena.</w:t>
      </w:r>
      <w:proofErr w:type="gramEnd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Pored ovog ima i druga dejstva </w:t>
      </w:r>
      <w:proofErr w:type="gramStart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na</w:t>
      </w:r>
      <w:proofErr w:type="gramEnd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organizam čov</w:t>
      </w:r>
      <w:r w:rsidR="00F419AD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eka:</w:t>
      </w:r>
    </w:p>
    <w:p w:rsidR="00DE0D5A" w:rsidRPr="00DE0D5A" w:rsidRDefault="00DE0D5A" w:rsidP="00DE0D5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snižava t</w:t>
      </w:r>
      <w:r w:rsidR="00F419AD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elesnu temperaturu</w:t>
      </w:r>
    </w:p>
    <w:p w:rsidR="00DE0D5A" w:rsidRPr="00DE0D5A" w:rsidRDefault="00DE0D5A" w:rsidP="00DE0D5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smanjuje zapaljenske reakcije u zglobovima koje su posledica taloženja mokraćne kiseline u njima;</w:t>
      </w:r>
    </w:p>
    <w:p w:rsidR="00DE0D5A" w:rsidRPr="00DE0D5A" w:rsidRDefault="00DE0D5A" w:rsidP="00DE0D5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="00F419AD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eluje</w:t>
      </w:r>
      <w:proofErr w:type="gramEnd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na aktivnost sistema za varenje i centra za disanje i dr.</w:t>
      </w:r>
    </w:p>
    <w:p w:rsidR="00DE0D5A" w:rsidRDefault="00DE0D5A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Kada se unese u većim količinama u organizam čoveka posle nekoliko sati izaziva trovanje koje posle jednog do dva </w:t>
      </w:r>
      <w:proofErr w:type="gramStart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dana</w:t>
      </w:r>
      <w:proofErr w:type="gramEnd"/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, ako se ne l</w:t>
      </w:r>
      <w:r w:rsidR="00F419AD">
        <w:rPr>
          <w:rFonts w:ascii="Times New Roman" w:eastAsia="Times New Roman" w:hAnsi="Times New Roman" w:cs="Times New Roman"/>
          <w:color w:val="222222"/>
          <w:sz w:val="24"/>
          <w:szCs w:val="24"/>
        </w:rPr>
        <w:t>ij</w:t>
      </w:r>
      <w:r w:rsidRPr="00DE0D5A">
        <w:rPr>
          <w:rFonts w:ascii="Times New Roman" w:eastAsia="Times New Roman" w:hAnsi="Times New Roman" w:cs="Times New Roman"/>
          <w:color w:val="222222"/>
          <w:sz w:val="24"/>
          <w:szCs w:val="24"/>
        </w:rPr>
        <w:t>eči, dovodi do smrti.</w:t>
      </w:r>
    </w:p>
    <w:p w:rsidR="00A91FE9" w:rsidRDefault="00A91FE9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D6E7F" w:rsidRDefault="003D6E7F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D6E7F" w:rsidRDefault="003D6E7F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D6E7F" w:rsidRDefault="003D6E7F" w:rsidP="003D6E7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2114550" cy="2162175"/>
            <wp:effectExtent l="19050" t="0" r="0" b="0"/>
            <wp:docPr id="3" name="Picture 2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E7F" w:rsidRDefault="003D6E7F" w:rsidP="003D6E7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Slika br. 2: Kolhicin</w:t>
      </w:r>
    </w:p>
    <w:p w:rsidR="00A91FE9" w:rsidRDefault="00A91FE9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D6E7F" w:rsidRDefault="003D6E7F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D6E7F" w:rsidRDefault="003D6E7F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3D6E7F" w:rsidRPr="00DE0D5A" w:rsidRDefault="003D6E7F" w:rsidP="00DE0D5A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C6B2A" w:rsidRDefault="003D6E7F" w:rsidP="003D6E7F">
      <w:pPr>
        <w:shd w:val="clear" w:color="auto" w:fill="FFFFFF"/>
        <w:spacing w:before="100" w:beforeAutospacing="1" w:after="24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noProof/>
        </w:rPr>
        <w:drawing>
          <wp:inline distT="0" distB="0" distL="0" distR="0">
            <wp:extent cx="2771775" cy="1847850"/>
            <wp:effectExtent l="19050" t="0" r="9525" b="0"/>
            <wp:docPr id="4" name="Picture 1" descr="Herbstzeitlose, Colchicum Autum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stzeitlose, Colchicum Autumnale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E7F" w:rsidRDefault="003D6E7F" w:rsidP="003D6E7F">
      <w:pPr>
        <w:shd w:val="clear" w:color="auto" w:fill="FFFFFF"/>
        <w:spacing w:before="100" w:beforeAutospacing="1" w:after="24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>
        <w:rPr>
          <w:rFonts w:ascii="Arial" w:eastAsia="Times New Roman" w:hAnsi="Arial" w:cs="Arial"/>
          <w:color w:val="222222"/>
          <w:sz w:val="21"/>
          <w:szCs w:val="21"/>
        </w:rPr>
        <w:t>Slika br. 3: Colchicum autumnale (mrazovac)</w:t>
      </w:r>
    </w:p>
    <w:p w:rsidR="008E37FC" w:rsidRDefault="008E37FC" w:rsidP="00F93BCC">
      <w:pPr>
        <w:rPr>
          <w:rFonts w:ascii="Times New Roman" w:hAnsi="Times New Roman" w:cs="Times New Roman"/>
          <w:sz w:val="36"/>
          <w:szCs w:val="36"/>
        </w:rPr>
      </w:pPr>
    </w:p>
    <w:p w:rsidR="00966E7D" w:rsidRDefault="00966E7D" w:rsidP="00F93BCC">
      <w:pPr>
        <w:rPr>
          <w:rFonts w:ascii="Times New Roman" w:hAnsi="Times New Roman" w:cs="Times New Roman"/>
          <w:sz w:val="36"/>
          <w:szCs w:val="36"/>
        </w:rPr>
      </w:pPr>
    </w:p>
    <w:p w:rsidR="00890993" w:rsidRDefault="00C72AF0" w:rsidP="00F93BCC">
      <w:pPr>
        <w:rPr>
          <w:rFonts w:ascii="Times New Roman" w:hAnsi="Times New Roman" w:cs="Times New Roman"/>
          <w:b/>
          <w:sz w:val="36"/>
          <w:szCs w:val="36"/>
          <w:u w:val="single"/>
          <w:lang/>
        </w:rPr>
      </w:pPr>
      <w:r w:rsidRPr="00C72AF0">
        <w:rPr>
          <w:rFonts w:ascii="Times New Roman" w:hAnsi="Times New Roman" w:cs="Times New Roman"/>
          <w:b/>
          <w:sz w:val="36"/>
          <w:szCs w:val="36"/>
          <w:u w:val="single"/>
        </w:rPr>
        <w:t xml:space="preserve">4. </w:t>
      </w:r>
      <w:r w:rsidR="00890993" w:rsidRPr="00C72AF0">
        <w:rPr>
          <w:rFonts w:ascii="Times New Roman" w:hAnsi="Times New Roman" w:cs="Times New Roman"/>
          <w:b/>
          <w:sz w:val="36"/>
          <w:szCs w:val="36"/>
          <w:u w:val="single"/>
        </w:rPr>
        <w:t>Fiziološki aktivni alkaloidi</w:t>
      </w:r>
    </w:p>
    <w:p w:rsidR="00C72AF0" w:rsidRPr="00C72AF0" w:rsidRDefault="00C72AF0" w:rsidP="00F93BCC">
      <w:pPr>
        <w:rPr>
          <w:rFonts w:ascii="Times New Roman" w:hAnsi="Times New Roman" w:cs="Times New Roman"/>
          <w:b/>
          <w:sz w:val="36"/>
          <w:szCs w:val="36"/>
          <w:u w:val="single"/>
          <w:lang/>
        </w:rPr>
      </w:pPr>
    </w:p>
    <w:p w:rsidR="00890993" w:rsidRDefault="00F006B6" w:rsidP="00F93BCC">
      <w:pPr>
        <w:rPr>
          <w:rFonts w:ascii="Times New Roman" w:hAnsi="Times New Roman" w:cs="Times New Roman"/>
          <w:sz w:val="24"/>
          <w:szCs w:val="24"/>
        </w:rPr>
      </w:pPr>
      <w:r w:rsidRPr="00C72AF0">
        <w:rPr>
          <w:rFonts w:ascii="Times New Roman" w:hAnsi="Times New Roman" w:cs="Times New Roman"/>
          <w:sz w:val="24"/>
          <w:szCs w:val="24"/>
        </w:rPr>
        <w:t xml:space="preserve">Fiziološki aktivni alkaloidi koji se koriste u modernoj </w:t>
      </w:r>
      <w:r w:rsidR="00C72AF0">
        <w:rPr>
          <w:rFonts w:ascii="Times New Roman" w:hAnsi="Times New Roman" w:cs="Times New Roman"/>
          <w:sz w:val="24"/>
          <w:szCs w:val="24"/>
        </w:rPr>
        <w:t>medicini:</w:t>
      </w:r>
    </w:p>
    <w:p w:rsidR="00C72AF0" w:rsidRPr="00C72AF0" w:rsidRDefault="00C72AF0" w:rsidP="00F93BCC">
      <w:pPr>
        <w:rPr>
          <w:rFonts w:ascii="Times New Roman" w:hAnsi="Times New Roman" w:cs="Times New Roman"/>
          <w:sz w:val="24"/>
          <w:szCs w:val="24"/>
        </w:rPr>
      </w:pPr>
    </w:p>
    <w:p w:rsidR="00F006B6" w:rsidRDefault="00F006B6" w:rsidP="00F93BCC">
      <w:r>
        <w:rPr>
          <w:noProof/>
        </w:rPr>
        <w:drawing>
          <wp:inline distT="0" distB="0" distL="0" distR="0">
            <wp:extent cx="5943600" cy="2819400"/>
            <wp:effectExtent l="19050" t="0" r="0" b="0"/>
            <wp:docPr id="1" name="Picture 0" descr="17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-0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6E7D" w:rsidRDefault="00966E7D" w:rsidP="00966E7D">
      <w:r>
        <w:t xml:space="preserve">   Slika br. 4: Fiziološki aktivni alkaloidi</w:t>
      </w:r>
    </w:p>
    <w:p w:rsidR="00F006B6" w:rsidRDefault="00F006B6" w:rsidP="00F93BCC"/>
    <w:p w:rsidR="008E37FC" w:rsidRDefault="00F006B6" w:rsidP="00F93B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7F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E37FC">
        <w:rPr>
          <w:rFonts w:ascii="Times New Roman" w:hAnsi="Times New Roman" w:cs="Times New Roman"/>
          <w:sz w:val="24"/>
          <w:szCs w:val="24"/>
        </w:rPr>
        <w:t xml:space="preserve"> otkrića morfina izo</w:t>
      </w:r>
      <w:r w:rsidR="008E37FC">
        <w:rPr>
          <w:rFonts w:ascii="Times New Roman" w:hAnsi="Times New Roman" w:cs="Times New Roman"/>
          <w:sz w:val="24"/>
          <w:szCs w:val="24"/>
        </w:rPr>
        <w:t>lovan</w:t>
      </w:r>
      <w:r w:rsidRPr="008E37FC">
        <w:rPr>
          <w:rFonts w:ascii="Times New Roman" w:hAnsi="Times New Roman" w:cs="Times New Roman"/>
          <w:sz w:val="24"/>
          <w:szCs w:val="24"/>
        </w:rPr>
        <w:t xml:space="preserve">o je više od 12 000 alkaloida.  Oko 20% cvjetajućih biljaka proizvode alkaloide i svaka </w:t>
      </w:r>
      <w:proofErr w:type="gramStart"/>
      <w:r w:rsidRPr="008E37F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E37FC">
        <w:rPr>
          <w:rFonts w:ascii="Times New Roman" w:hAnsi="Times New Roman" w:cs="Times New Roman"/>
          <w:sz w:val="24"/>
          <w:szCs w:val="24"/>
        </w:rPr>
        <w:t xml:space="preserve"> ovih vrsta akumulira alkaloide na jedinstven, definisan način.  Neke biljke, kao </w:t>
      </w:r>
      <w:proofErr w:type="gramStart"/>
      <w:r w:rsidRPr="008E37FC">
        <w:rPr>
          <w:rFonts w:ascii="Times New Roman" w:hAnsi="Times New Roman" w:cs="Times New Roman"/>
          <w:sz w:val="24"/>
          <w:szCs w:val="24"/>
        </w:rPr>
        <w:t>npr</w:t>
      </w:r>
      <w:proofErr w:type="gramEnd"/>
      <w:r w:rsidRPr="008E37FC">
        <w:rPr>
          <w:rFonts w:ascii="Times New Roman" w:hAnsi="Times New Roman" w:cs="Times New Roman"/>
          <w:sz w:val="24"/>
          <w:szCs w:val="24"/>
        </w:rPr>
        <w:t xml:space="preserve">. Catharanthus roseus (Madagaskarski zimzelen, Vinka rosea), sadrži više </w:t>
      </w:r>
      <w:proofErr w:type="gramStart"/>
      <w:r w:rsidRPr="008E37FC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8E37FC">
        <w:rPr>
          <w:rFonts w:ascii="Times New Roman" w:hAnsi="Times New Roman" w:cs="Times New Roman"/>
          <w:sz w:val="24"/>
          <w:szCs w:val="24"/>
        </w:rPr>
        <w:t xml:space="preserve"> 100 različitih indol alkaloida</w:t>
      </w:r>
      <w:r w:rsidR="008E37FC">
        <w:rPr>
          <w:rFonts w:ascii="Times New Roman" w:hAnsi="Times New Roman" w:cs="Times New Roman"/>
          <w:sz w:val="24"/>
          <w:szCs w:val="24"/>
        </w:rPr>
        <w:t>.</w:t>
      </w:r>
      <w:r w:rsidRPr="008E37F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E37FC">
        <w:rPr>
          <w:rFonts w:ascii="Times New Roman" w:hAnsi="Times New Roman" w:cs="Times New Roman"/>
          <w:sz w:val="24"/>
          <w:szCs w:val="24"/>
        </w:rPr>
        <w:t>Vinblastin- aktivni sastojak koji se koristi u tretmanima protiv kancera.</w:t>
      </w:r>
      <w:proofErr w:type="gramEnd"/>
      <w:r w:rsidRPr="008E37FC">
        <w:rPr>
          <w:rFonts w:ascii="Times New Roman" w:hAnsi="Times New Roman" w:cs="Times New Roman"/>
          <w:sz w:val="24"/>
          <w:szCs w:val="24"/>
        </w:rPr>
        <w:t xml:space="preserve"> Ulogu alkaloida u hemijskoj odbrani biljaka potvrđuje njihova široka oblast fizioloških efekata </w:t>
      </w:r>
      <w:proofErr w:type="gramStart"/>
      <w:r w:rsidRPr="008E37FC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8E37FC">
        <w:rPr>
          <w:rFonts w:ascii="Times New Roman" w:hAnsi="Times New Roman" w:cs="Times New Roman"/>
          <w:sz w:val="24"/>
          <w:szCs w:val="24"/>
        </w:rPr>
        <w:t xml:space="preserve"> životinje i antibiotska aktivnost</w:t>
      </w:r>
      <w:r w:rsidR="008E37FC">
        <w:rPr>
          <w:rFonts w:ascii="Times New Roman" w:hAnsi="Times New Roman" w:cs="Times New Roman"/>
          <w:sz w:val="24"/>
          <w:szCs w:val="24"/>
        </w:rPr>
        <w:t xml:space="preserve"> koju mnogi alkaloidi posjeduju</w:t>
      </w:r>
      <w:r w:rsidRPr="008E37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06B6" w:rsidRPr="008E37FC" w:rsidRDefault="00F006B6" w:rsidP="00F93B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7FC">
        <w:rPr>
          <w:rFonts w:ascii="Times New Roman" w:hAnsi="Times New Roman" w:cs="Times New Roman"/>
          <w:sz w:val="24"/>
          <w:szCs w:val="24"/>
        </w:rPr>
        <w:t>Kofein je drugi efikasan toksin za insekte, a nalazi se u sjemenkama i lišću kakaoa (Theobroma cacao), kafe (Coffea arabica), kole (Cola acuminata) i čaja (Thea sinensis).</w:t>
      </w:r>
      <w:proofErr w:type="gramEnd"/>
      <w:r w:rsidRPr="008E37FC">
        <w:rPr>
          <w:rFonts w:ascii="Times New Roman" w:hAnsi="Times New Roman" w:cs="Times New Roman"/>
          <w:sz w:val="24"/>
          <w:szCs w:val="24"/>
        </w:rPr>
        <w:t xml:space="preserve">  Pri koncentracijama koje su daleko ispod onih nađenim u svježim zrnima kafe </w:t>
      </w:r>
      <w:proofErr w:type="gramStart"/>
      <w:r w:rsidRPr="008E37FC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8E37FC">
        <w:rPr>
          <w:rFonts w:ascii="Times New Roman" w:hAnsi="Times New Roman" w:cs="Times New Roman"/>
          <w:sz w:val="24"/>
          <w:szCs w:val="24"/>
        </w:rPr>
        <w:t xml:space="preserve"> li</w:t>
      </w:r>
      <w:r w:rsidR="008E37FC">
        <w:rPr>
          <w:rFonts w:ascii="Times New Roman" w:hAnsi="Times New Roman" w:cs="Times New Roman"/>
          <w:sz w:val="24"/>
          <w:szCs w:val="24"/>
        </w:rPr>
        <w:t>šću čaja, kofein ubija larve duv</w:t>
      </w:r>
      <w:r w:rsidRPr="008E37FC">
        <w:rPr>
          <w:rFonts w:ascii="Times New Roman" w:hAnsi="Times New Roman" w:cs="Times New Roman"/>
          <w:sz w:val="24"/>
          <w:szCs w:val="24"/>
        </w:rPr>
        <w:t>anskog crva (Manduca sexta) u toku 24 sata, prvenstveno inhibirajući enzim fosfodiesterazu.</w:t>
      </w:r>
    </w:p>
    <w:p w:rsidR="00F006B6" w:rsidRDefault="00F006B6" w:rsidP="00F93B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7FC">
        <w:rPr>
          <w:rFonts w:ascii="Times New Roman" w:hAnsi="Times New Roman" w:cs="Times New Roman"/>
          <w:sz w:val="24"/>
          <w:szCs w:val="24"/>
        </w:rPr>
        <w:lastRenderedPageBreak/>
        <w:t>Steroidni alkaloid α-solanin, inhibitor holinestera</w:t>
      </w:r>
      <w:r w:rsidR="008E37FC">
        <w:rPr>
          <w:rFonts w:ascii="Times New Roman" w:hAnsi="Times New Roman" w:cs="Times New Roman"/>
          <w:sz w:val="24"/>
          <w:szCs w:val="24"/>
        </w:rPr>
        <w:t>z</w:t>
      </w:r>
      <w:r w:rsidRPr="008E37FC">
        <w:rPr>
          <w:rFonts w:ascii="Times New Roman" w:hAnsi="Times New Roman" w:cs="Times New Roman"/>
          <w:sz w:val="24"/>
          <w:szCs w:val="24"/>
        </w:rPr>
        <w:t>e, nađen u gomolju krompira (Solanum tuberosum), toksični je konstituent koji se smatra odgovornim za teratogeni efekat klijalog krompira.</w:t>
      </w:r>
      <w:proofErr w:type="gramEnd"/>
    </w:p>
    <w:p w:rsidR="00966E7D" w:rsidRDefault="00966E7D" w:rsidP="00966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324100" cy="1909944"/>
            <wp:effectExtent l="19050" t="0" r="0" b="0"/>
            <wp:docPr id="5" name="Picture 4" descr="Image result for kof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kofein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963" cy="19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E7D" w:rsidRDefault="00966E7D" w:rsidP="00966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Slika br. 5: Kofein</w:t>
      </w:r>
    </w:p>
    <w:p w:rsidR="00966E7D" w:rsidRDefault="00966E7D" w:rsidP="00966E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E7D" w:rsidRDefault="00966E7D" w:rsidP="00966E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E7D" w:rsidRDefault="00966E7D" w:rsidP="00966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38450" cy="2043100"/>
            <wp:effectExtent l="19050" t="0" r="0" b="0"/>
            <wp:docPr id="7" name="Picture 7" descr="https://image.shutterstock.com/image-photo/potato-field-260nw-14641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.shutterstock.com/image-photo/potato-field-260nw-146414942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E7D" w:rsidRDefault="00966E7D" w:rsidP="00966E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Slika br. 6: Solanum tuberosum (krompir) </w:t>
      </w:r>
    </w:p>
    <w:p w:rsidR="00966E7D" w:rsidRDefault="00966E7D" w:rsidP="00966E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E7D" w:rsidRPr="008E37FC" w:rsidRDefault="00966E7D" w:rsidP="00F93BCC">
      <w:pPr>
        <w:rPr>
          <w:rFonts w:ascii="Times New Roman" w:hAnsi="Times New Roman" w:cs="Times New Roman"/>
          <w:sz w:val="24"/>
          <w:szCs w:val="24"/>
        </w:rPr>
      </w:pPr>
    </w:p>
    <w:p w:rsidR="00F006B6" w:rsidRPr="008E37FC" w:rsidRDefault="00F006B6" w:rsidP="00F93BCC">
      <w:pPr>
        <w:rPr>
          <w:rFonts w:ascii="Times New Roman" w:hAnsi="Times New Roman" w:cs="Times New Roman"/>
          <w:sz w:val="24"/>
          <w:szCs w:val="24"/>
        </w:rPr>
      </w:pPr>
      <w:r w:rsidRPr="008E37FC">
        <w:rPr>
          <w:rFonts w:ascii="Times New Roman" w:hAnsi="Times New Roman" w:cs="Times New Roman"/>
          <w:sz w:val="24"/>
          <w:szCs w:val="24"/>
        </w:rPr>
        <w:t xml:space="preserve">Dvije grupe alkaloida koji su </w:t>
      </w:r>
      <w:proofErr w:type="gramStart"/>
      <w:r w:rsidRPr="008E37FC">
        <w:rPr>
          <w:rFonts w:ascii="Times New Roman" w:hAnsi="Times New Roman" w:cs="Times New Roman"/>
          <w:sz w:val="24"/>
          <w:szCs w:val="24"/>
        </w:rPr>
        <w:t>dobro</w:t>
      </w:r>
      <w:proofErr w:type="gramEnd"/>
      <w:r w:rsidRPr="008E37FC">
        <w:rPr>
          <w:rFonts w:ascii="Times New Roman" w:hAnsi="Times New Roman" w:cs="Times New Roman"/>
          <w:sz w:val="24"/>
          <w:szCs w:val="24"/>
        </w:rPr>
        <w:t xml:space="preserve"> proučeni u odnosu na njihovu ekohemijsku funkciju su pirolizidin i kinolizidin alkaloidi.  </w:t>
      </w:r>
      <w:proofErr w:type="gramStart"/>
      <w:r w:rsidRPr="008E37FC">
        <w:rPr>
          <w:rFonts w:ascii="Times New Roman" w:hAnsi="Times New Roman" w:cs="Times New Roman"/>
          <w:sz w:val="24"/>
          <w:szCs w:val="24"/>
        </w:rPr>
        <w:t>Pirolizidin alkaloidi često se nalaze u biljkama familije Asteraceae i većina je toksična za sisare.</w:t>
      </w:r>
      <w:proofErr w:type="gramEnd"/>
    </w:p>
    <w:p w:rsidR="00F006B6" w:rsidRPr="008E37FC" w:rsidRDefault="00F006B6" w:rsidP="00F93B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E37FC">
        <w:rPr>
          <w:rFonts w:ascii="Times New Roman" w:hAnsi="Times New Roman" w:cs="Times New Roman"/>
          <w:sz w:val="24"/>
          <w:szCs w:val="24"/>
        </w:rPr>
        <w:lastRenderedPageBreak/>
        <w:t>U Senecio vrstama senecionin N-oxide se sintetizira u korijenu i prenosi kroz biljku.</w:t>
      </w:r>
      <w:proofErr w:type="gramEnd"/>
      <w:r w:rsidRPr="008E37FC">
        <w:rPr>
          <w:rFonts w:ascii="Times New Roman" w:hAnsi="Times New Roman" w:cs="Times New Roman"/>
          <w:sz w:val="24"/>
          <w:szCs w:val="24"/>
        </w:rPr>
        <w:t xml:space="preserve">  60-80% pirolizidin alkaloida akumulira se u cvjetnim dijelovima biljke i uzrok su trovanja stoke, a predstavljaju i potencijalnu opasnost za čovjeka.</w:t>
      </w:r>
    </w:p>
    <w:p w:rsidR="00F006B6" w:rsidRDefault="00F006B6" w:rsidP="00F93BCC">
      <w:pPr>
        <w:rPr>
          <w:rFonts w:ascii="Times New Roman" w:hAnsi="Times New Roman" w:cs="Times New Roman"/>
          <w:sz w:val="36"/>
          <w:szCs w:val="36"/>
          <w:lang/>
        </w:rPr>
      </w:pPr>
    </w:p>
    <w:p w:rsidR="008E37FC" w:rsidRDefault="00C72AF0" w:rsidP="00F93BCC">
      <w:pPr>
        <w:rPr>
          <w:rFonts w:ascii="Times New Roman" w:hAnsi="Times New Roman" w:cs="Times New Roman"/>
          <w:b/>
          <w:sz w:val="36"/>
          <w:szCs w:val="36"/>
          <w:u w:val="single"/>
          <w:lang/>
        </w:rPr>
      </w:pPr>
      <w:r w:rsidRPr="00C72AF0">
        <w:rPr>
          <w:rFonts w:ascii="Times New Roman" w:hAnsi="Times New Roman" w:cs="Times New Roman"/>
          <w:b/>
          <w:sz w:val="36"/>
          <w:szCs w:val="36"/>
          <w:u w:val="single"/>
          <w:lang/>
        </w:rPr>
        <w:t>5.</w:t>
      </w:r>
      <w:r w:rsidR="00D803C0" w:rsidRPr="00C72AF0">
        <w:rPr>
          <w:rFonts w:ascii="Times New Roman" w:hAnsi="Times New Roman" w:cs="Times New Roman"/>
          <w:b/>
          <w:sz w:val="36"/>
          <w:szCs w:val="36"/>
          <w:u w:val="single"/>
          <w:lang/>
        </w:rPr>
        <w:t>UTICAJ ALKALOIDA NA RAST BILJAKA</w:t>
      </w:r>
      <w:r w:rsidR="008E37FC" w:rsidRPr="00C72AF0">
        <w:rPr>
          <w:rFonts w:ascii="Times New Roman" w:hAnsi="Times New Roman" w:cs="Times New Roman"/>
          <w:b/>
          <w:sz w:val="36"/>
          <w:szCs w:val="36"/>
          <w:u w:val="single"/>
          <w:lang/>
        </w:rPr>
        <w:t>:</w:t>
      </w:r>
    </w:p>
    <w:p w:rsidR="00C72AF0" w:rsidRPr="00C72AF0" w:rsidRDefault="00C72AF0" w:rsidP="00F93BCC">
      <w:pPr>
        <w:rPr>
          <w:rFonts w:ascii="Times New Roman" w:hAnsi="Times New Roman" w:cs="Times New Roman"/>
          <w:b/>
          <w:sz w:val="36"/>
          <w:szCs w:val="36"/>
          <w:u w:val="single"/>
          <w:lang/>
        </w:rPr>
      </w:pPr>
    </w:p>
    <w:p w:rsidR="008E37FC" w:rsidRDefault="008E37FC" w:rsidP="002976E1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Waller i Nowacki izdvajaju uloge alkaloida u biljkama kao stimulatori i inhibitori </w:t>
      </w:r>
      <w:proofErr w:type="gramStart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>rasta</w:t>
      </w:r>
      <w:proofErr w:type="gramEnd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kao i zaštitni agensi i rezervoari azota. </w:t>
      </w:r>
      <w:proofErr w:type="gramStart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>Neki alkaloidi su poznati neurotransmiteri kod životinja i mogu 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smatrani</w:t>
      </w:r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dijelom signalnog sistema.</w:t>
      </w:r>
      <w:proofErr w:type="gramEnd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>Ovaj sistem je konstruisan kao dio ćelije i metaboličkog sistema kontrolisanih funkcionalnim mehanizmima bioloških membrana, kanala, receptora i enzima.</w:t>
      </w:r>
      <w:proofErr w:type="gramEnd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Poznato je da neki alkaloidi kao što su purin i stereoidni alkaloidi imaju sposobnost povezivanja </w:t>
      </w:r>
      <w:proofErr w:type="gramStart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gramEnd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nekim komponentama prisutnim na ćelijskoj membrani. Kao rezultat ovog interaktivnog procesa, neki segment alkaloida može biti izmijenjen dodavanjem određenih djelova </w:t>
      </w:r>
      <w:proofErr w:type="gramStart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>( lipofilnih</w:t>
      </w:r>
      <w:proofErr w:type="gramEnd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hidrofilnih…) na molekul, koji pomažu povezivanjem sa receptorom. </w:t>
      </w:r>
      <w:proofErr w:type="gramStart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>Postoje različiti receptori za različite komponente koje se prenose kroz organizam.</w:t>
      </w:r>
      <w:proofErr w:type="gramEnd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Alkaloidi mogu poboljšati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aktivnost receptora </w:t>
      </w:r>
      <w:proofErr w:type="gramStart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gramEnd"/>
      <w:r w:rsidRPr="002A5A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 inhibirati. Stereoidni alkaloid gagamin, izolovan iz korijena biljke </w:t>
      </w:r>
      <w:r w:rsidRPr="002A5AD9">
        <w:rPr>
          <w:rFonts w:ascii="Times New Roman" w:hAnsi="Times New Roman" w:cs="Times New Roman"/>
          <w:i/>
          <w:iCs/>
          <w:sz w:val="24"/>
          <w:szCs w:val="24"/>
        </w:rPr>
        <w:t xml:space="preserve">Cynanchum wilfordi </w:t>
      </w:r>
      <w:r w:rsidRPr="002A5AD9">
        <w:rPr>
          <w:rFonts w:ascii="Times New Roman" w:hAnsi="Times New Roman" w:cs="Times New Roman"/>
          <w:iCs/>
          <w:sz w:val="24"/>
          <w:szCs w:val="24"/>
        </w:rPr>
        <w:t>Hamsley (</w:t>
      </w:r>
      <w:r w:rsidRPr="001F140C">
        <w:rPr>
          <w:rFonts w:ascii="Times New Roman" w:hAnsi="Times New Roman" w:cs="Times New Roman"/>
          <w:i/>
          <w:iCs/>
          <w:sz w:val="24"/>
          <w:szCs w:val="24"/>
        </w:rPr>
        <w:t>Asclepiadaceae</w:t>
      </w:r>
      <w:r w:rsidRPr="002A5AD9">
        <w:rPr>
          <w:rFonts w:ascii="Times New Roman" w:hAnsi="Times New Roman" w:cs="Times New Roman"/>
          <w:iCs/>
          <w:sz w:val="24"/>
          <w:szCs w:val="24"/>
        </w:rPr>
        <w:t xml:space="preserve">) ima inhibitorni efekat </w:t>
      </w:r>
      <w:proofErr w:type="gramStart"/>
      <w:r w:rsidRPr="002A5AD9">
        <w:rPr>
          <w:rFonts w:ascii="Times New Roman" w:hAnsi="Times New Roman" w:cs="Times New Roman"/>
          <w:iCs/>
          <w:sz w:val="24"/>
          <w:szCs w:val="24"/>
        </w:rPr>
        <w:t>na</w:t>
      </w:r>
      <w:proofErr w:type="gramEnd"/>
      <w:r w:rsidRPr="002A5AD9">
        <w:rPr>
          <w:rFonts w:ascii="Times New Roman" w:hAnsi="Times New Roman" w:cs="Times New Roman"/>
          <w:iCs/>
          <w:sz w:val="24"/>
          <w:szCs w:val="24"/>
        </w:rPr>
        <w:t xml:space="preserve"> aktivnost aldehid oksidaze, koja metaboliše heterociklične prstenove.</w:t>
      </w:r>
    </w:p>
    <w:p w:rsidR="002976E1" w:rsidRDefault="002976E1" w:rsidP="008E37F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6E1" w:rsidRDefault="002976E1" w:rsidP="008E37F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976E1" w:rsidRDefault="002976E1" w:rsidP="002976E1">
      <w:pPr>
        <w:pStyle w:val="NoSpacing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noProof/>
          <w:sz w:val="24"/>
          <w:szCs w:val="24"/>
        </w:rPr>
        <w:drawing>
          <wp:inline distT="0" distB="0" distL="0" distR="0">
            <wp:extent cx="2143125" cy="2143125"/>
            <wp:effectExtent l="19050" t="0" r="9525" b="0"/>
            <wp:docPr id="6" name="Picture 5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6E1" w:rsidRDefault="002976E1" w:rsidP="002976E1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Slika br. 6: korijen biljke </w:t>
      </w:r>
      <w:r w:rsidRPr="002976E1">
        <w:rPr>
          <w:rFonts w:ascii="Times New Roman" w:hAnsi="Times New Roman" w:cs="Times New Roman"/>
          <w:i/>
          <w:iCs/>
          <w:sz w:val="24"/>
          <w:szCs w:val="24"/>
        </w:rPr>
        <w:t>Cynanchum wilfordi</w:t>
      </w:r>
    </w:p>
    <w:p w:rsidR="002976E1" w:rsidRPr="002976E1" w:rsidRDefault="002976E1" w:rsidP="002976E1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8E37FC" w:rsidRDefault="008E37FC" w:rsidP="008E37FC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E37FC" w:rsidRDefault="008E37FC" w:rsidP="008E37F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Postoje dokazi da alkaloidi utiču </w:t>
      </w:r>
      <w:proofErr w:type="gramStart"/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gramEnd"/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 biljaka, stimulativno i regulatorno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>Veliki niz primijenjenih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studija u Njemačkoj i Poljskoj koje su počele 1980.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pokazale su da su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kinolizidinski alkalo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idi u sirovim ekstraktima lupina imali uticaja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količinu i kvalitet prinosa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Aplikacija 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ekstrakta lupina na nekoliko useva </w:t>
      </w:r>
      <w:proofErr w:type="gramStart"/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>rezultir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ala  je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povećanjem prinosa od 17-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>20%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15-25%. 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>Štaviše, ovi rezultati su pokazali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je ekstrakt suvog lupina sa 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>kinolizidinski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alkaloidi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uticao 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</w:t>
      </w:r>
      <w:proofErr w:type="gramEnd"/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ravnotežu azo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tnih jedinjenja u biljkama. </w:t>
      </w:r>
      <w:proofErr w:type="gramStart"/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Povećana je koncentracija proteina 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promjena sadržaja amino kiselina.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37FC" w:rsidRDefault="008E37FC" w:rsidP="008E37F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Prinos semena pasulja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667B3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Phaseolus vulgaris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L.) nakon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primjene 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>ekstrakta porasla je za 16</w:t>
      </w:r>
      <w:proofErr w:type="gramStart"/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>,4</w:t>
      </w:r>
      <w:proofErr w:type="gramEnd"/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% 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iz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>eren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vrednost proteina 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koeficijentom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esencijal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ih</w:t>
      </w:r>
      <w:r w:rsidRPr="001013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aminokiselina porasla je za 2,87%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Stimulaciona</w:t>
      </w:r>
      <w:r w:rsidR="005F2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C1F15">
        <w:rPr>
          <w:rFonts w:ascii="Times New Roman" w:hAnsi="Times New Roman" w:cs="Times New Roman"/>
          <w:sz w:val="24"/>
          <w:szCs w:val="24"/>
          <w:shd w:val="clear" w:color="auto" w:fill="FFFFFF"/>
        </w:rPr>
        <w:t>uloga alkaloida može se objasniti inten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zivnim metabolizmom azota nakon aplikacije ekstrakta lupina</w:t>
      </w:r>
      <w:r w:rsidRPr="00EC1F1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EC1F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37FC" w:rsidRDefault="008E37FC" w:rsidP="008E37FC">
      <w:pPr>
        <w:rPr>
          <w:rFonts w:ascii="Times New Roman" w:hAnsi="Times New Roman" w:cs="Times New Roman"/>
          <w:sz w:val="32"/>
          <w:szCs w:val="32"/>
        </w:rPr>
      </w:pPr>
    </w:p>
    <w:p w:rsidR="008E37FC" w:rsidRDefault="008E37FC" w:rsidP="008E37F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lkaloidi su strukturno vrlo slični hormonima </w:t>
      </w:r>
      <w:proofErr w:type="gramStart"/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>rasta</w:t>
      </w:r>
      <w:proofErr w:type="gramEnd"/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biljaka. Waller 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Nowacki</w:t>
      </w:r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 razmatrali mogućnost da alkalo</w:t>
      </w:r>
      <w:r w:rsidR="007F5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idi </w:t>
      </w:r>
      <w:proofErr w:type="gramStart"/>
      <w:r w:rsidR="007F5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imaju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hormonski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uticaj na rast biljaka.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Ova hipoteza je i dalje pr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dmet </w:t>
      </w:r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>diskusija; prim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eri u literaturi pokušavaju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 je dokažu i da je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opovrgnu.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Kontradiktornost</w:t>
      </w:r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rezultati proizilaze iz različitosti alkal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oida, a da ne spominjemo različitost biljaka</w:t>
      </w:r>
      <w:r w:rsidR="002976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>i drugih organizama koji proizvode alka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loide.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Postoje alkaloididima bogate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siromašn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biljke unutar</w:t>
      </w:r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iste vrste.</w:t>
      </w:r>
      <w:proofErr w:type="gramEnd"/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edna takva fabrika je Vašingtonski </w:t>
      </w:r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>lupin (</w:t>
      </w:r>
      <w:r w:rsidRPr="00EA4EC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Lupinus polyphyllus </w:t>
      </w:r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>Lindl.), koji je 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posoban da raste pod različitim </w:t>
      </w:r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>klimatske uslov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ima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gramEnd"/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Severnoj i Južno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 h</w:t>
      </w:r>
      <w:r w:rsidRPr="00447208">
        <w:rPr>
          <w:rFonts w:ascii="Times New Roman" w:hAnsi="Times New Roman" w:cs="Times New Roman"/>
          <w:sz w:val="24"/>
          <w:szCs w:val="24"/>
          <w:shd w:val="clear" w:color="auto" w:fill="FFFFFF"/>
        </w:rPr>
        <w:t>emisferi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Nezavisni </w:t>
      </w:r>
      <w:r w:rsidRPr="00EA4EC2">
        <w:rPr>
          <w:rFonts w:ascii="Times New Roman" w:hAnsi="Times New Roman" w:cs="Times New Roman"/>
          <w:sz w:val="24"/>
          <w:szCs w:val="24"/>
          <w:shd w:val="clear" w:color="auto" w:fill="FFFFFF"/>
        </w:rPr>
        <w:t>genotipovi ovog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EA4E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biljke sad</w:t>
      </w:r>
      <w:r w:rsidR="007F5965">
        <w:rPr>
          <w:rFonts w:ascii="Times New Roman" w:hAnsi="Times New Roman" w:cs="Times New Roman"/>
          <w:sz w:val="24"/>
          <w:szCs w:val="24"/>
          <w:shd w:val="clear" w:color="auto" w:fill="FFFFFF"/>
        </w:rPr>
        <w:t>ržali su 1.74-3.15 mg alkaloida</w:t>
      </w:r>
      <w:r w:rsidRPr="00EA4E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100 mg semena, dok je jedan hibrid sadržao samo 0.0004 mg. Alkaloid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 </w:t>
      </w:r>
      <w:r w:rsidRPr="00D507FA">
        <w:rPr>
          <w:rFonts w:ascii="Times New Roman" w:hAnsi="Times New Roman" w:cs="Times New Roman"/>
          <w:sz w:val="24"/>
          <w:szCs w:val="24"/>
          <w:shd w:val="clear" w:color="auto" w:fill="FFFFFF"/>
        </w:rPr>
        <w:t>sadržaj u listovima iznosio je oko 1,6 mg u prirodnim genotipovima i 0,05 mg u hibridima.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Ova biljka je intradukovana</w:t>
      </w:r>
      <w:r w:rsidRPr="00D50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Evropu u 19.</w:t>
      </w:r>
      <w:proofErr w:type="gramEnd"/>
      <w:r w:rsidRPr="00D50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5965">
        <w:rPr>
          <w:rFonts w:ascii="Times New Roman" w:hAnsi="Times New Roman" w:cs="Times New Roman"/>
          <w:sz w:val="24"/>
          <w:szCs w:val="24"/>
          <w:shd w:val="clear" w:color="auto" w:fill="FFFFFF"/>
        </w:rPr>
        <w:t>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ij</w:t>
      </w:r>
      <w:r w:rsidRPr="00D507FA">
        <w:rPr>
          <w:rFonts w:ascii="Times New Roman" w:hAnsi="Times New Roman" w:cs="Times New Roman"/>
          <w:sz w:val="24"/>
          <w:szCs w:val="24"/>
          <w:shd w:val="clear" w:color="auto" w:fill="FFFFFF"/>
        </w:rPr>
        <w:t>eku</w:t>
      </w:r>
      <w:r w:rsidR="007F5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07FA">
        <w:rPr>
          <w:rFonts w:ascii="Times New Roman" w:hAnsi="Times New Roman" w:cs="Times New Roman"/>
          <w:sz w:val="24"/>
          <w:szCs w:val="24"/>
          <w:shd w:val="clear" w:color="auto" w:fill="FFFFFF"/>
        </w:rPr>
        <w:t>i brzo se distribuirala 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brojn</w:t>
      </w:r>
      <w:r w:rsidR="007F5965">
        <w:rPr>
          <w:rFonts w:ascii="Times New Roman" w:hAnsi="Times New Roman" w:cs="Times New Roman"/>
          <w:sz w:val="24"/>
          <w:szCs w:val="24"/>
          <w:shd w:val="clear" w:color="auto" w:fill="FFFFFF"/>
        </w:rPr>
        <w:t>im zemljama kao dekorativna bil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7F5965">
        <w:rPr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D50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kao</w:t>
      </w:r>
      <w:r w:rsidRPr="00D50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stočna hrana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pašnjacima i uzgajalištima</w:t>
      </w:r>
      <w:r w:rsidRPr="00D507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divljači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višegodišnja i kao biljka kod koje dolazi do ranih ukrštanja vrsta ima mnogo različitih geno i ekotipova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različitim nivoima alkaloida. Schwab</w:t>
      </w:r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>, pri razmatranju različitosti sekundarnihjedinjenja, zaključuje da je broj metabolita u jednoj vrsti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>često premašuje broj gena uključenih u njihovu biosintezu, i to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povećanje kompleksne raznovrsnosti nije u korelaciji </w:t>
      </w:r>
      <w:proofErr w:type="gramStart"/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gramEnd"/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povećanjem broja gena.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>Takođe je sugerisano da su multifunkcionalni enzimi sveprisutni 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biljnom carstvu</w:t>
      </w:r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slučaju alkaloida, raznolikost sadržaja između biljaka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povezan </w:t>
      </w:r>
      <w:proofErr w:type="gramStart"/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gramEnd"/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genetskim kodom. Dokaz ovoga je evidentan u hibridizaciji</w:t>
      </w:r>
      <w:proofErr w:type="gramStart"/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>,gde</w:t>
      </w:r>
      <w:proofErr w:type="gramEnd"/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moguće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primijetiti smanjen</w:t>
      </w:r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nivo alkaloida u Vašington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skom </w:t>
      </w:r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>lupi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u…</w:t>
      </w:r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>Mehanizam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određivanja alkaloidima bogatih i alkaloidima </w:t>
      </w:r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>siromašnih biljaka je povezan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 enzimskom aktivnošću</w:t>
      </w:r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proizvodnja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om </w:t>
      </w:r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alkaloidnog prekursora. </w:t>
      </w:r>
      <w:proofErr w:type="gramStart"/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>U slučaju kinolizidin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skihalkaloida</w:t>
      </w:r>
      <w:r w:rsidRPr="00385B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alkaloidi u biljci su specifični i njihova pojava u individualnim biljkama je dejstvo metabolizma lizina.</w:t>
      </w:r>
      <w:proofErr w:type="gramEnd"/>
    </w:p>
    <w:p w:rsidR="00461F57" w:rsidRDefault="00461F57" w:rsidP="008E37F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37FC" w:rsidRPr="00D75099" w:rsidRDefault="008E37FC" w:rsidP="008E37F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Ono što proučavanje</w:t>
      </w:r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efekta alkaloida kao regulatora </w:t>
      </w:r>
      <w:proofErr w:type="gramStart"/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rasta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kini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teškim </w:t>
      </w:r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>je slična problem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variacije sadržaja alkaloid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 u biljkama. Waller i Nowacki su pokrenuli detaljnu raspravu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ovu temu</w:t>
      </w:r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>. Nivo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bogatstva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>lkaloida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>će</w:t>
      </w:r>
      <w:proofErr w:type="gramEnd"/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uticati na dalje dodavanje alkaloida u b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iljku. Međutim, sredinski </w:t>
      </w:r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faktori </w:t>
      </w:r>
      <w:proofErr w:type="gramStart"/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>rasta</w:t>
      </w:r>
      <w:proofErr w:type="gramEnd"/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kao što su svetlost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vlaga, temperatura, ishrana i </w:t>
      </w:r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>genetski faktori kao što su genotip i fotos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intetski kapacitet vrste utiču na prkursore alkaloida i njihovog konvertovanja u</w:t>
      </w:r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alkalo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ide. Koncentracije ovih komponenti </w:t>
      </w:r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biljkama utiču </w:t>
      </w:r>
      <w:proofErr w:type="gramStart"/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gramEnd"/>
      <w:r w:rsidRPr="000F36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njihovu aktivnost kao regulatori rasta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Ovo dovodi do mn</w:t>
      </w:r>
      <w:r w:rsidR="00D803C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gih pitanja</w:t>
      </w:r>
      <w:r w:rsidRPr="001773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Da li biljke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bogate alkaloidima rastu bolje i </w:t>
      </w:r>
      <w:r w:rsidRPr="001773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brže </w:t>
      </w:r>
      <w:proofErr w:type="gramStart"/>
      <w:r w:rsidRPr="001773CE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alkaloidima siromašnih biljaka</w:t>
      </w:r>
      <w:r w:rsidRPr="001773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? Kakvi su empirijski dokazi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postoje a ukazuju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efekat alkaloida kao regulatora rasta. Waller i Nowacki</w:t>
      </w:r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pominju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su alkaloidi </w:t>
      </w:r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regulatori </w:t>
      </w:r>
      <w:proofErr w:type="gramStart"/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>rasta</w:t>
      </w:r>
      <w:proofErr w:type="gramEnd"/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>. Oni su pomenuli 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zlike u regulatornoj aktivnosti </w:t>
      </w:r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takođe su ukazali </w:t>
      </w:r>
      <w:proofErr w:type="gramStart"/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gramEnd"/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izuzetke. Odgovor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prvo pitanje skoro 30 godina kasnije sigurno nije potpuno</w:t>
      </w:r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ti</w:t>
      </w:r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Istraživanja su napredovala tokom ovog vremenakako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rezultat </w:t>
      </w:r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>razvo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aj tehnike i opreme.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Prema </w:t>
      </w:r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>studije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Anszewskiog i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zapažanjima </w:t>
      </w:r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koja</w:t>
      </w:r>
      <w:proofErr w:type="gramEnd"/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 sprovedena u eksperimentima u Finskoj, odgovor je jednostavan</w:t>
      </w:r>
      <w:r w:rsidR="004F0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>nasu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prot onoj koju su dali Waller i Nowacki</w:t>
      </w:r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>. Biljke bogate alkaloid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ima</w:t>
      </w:r>
      <w:r w:rsidR="004F0B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imaju veću stopu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rasta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veću krošnju od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alkaloidima siromašnih biljaka.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Ali, </w:t>
      </w:r>
      <w:r w:rsidRPr="00981F51">
        <w:rPr>
          <w:rFonts w:ascii="Times New Roman" w:hAnsi="Times New Roman" w:cs="Times New Roman"/>
          <w:sz w:val="24"/>
          <w:szCs w:val="24"/>
          <w:shd w:val="clear" w:color="auto" w:fill="FFFFFF"/>
        </w:rPr>
        <w:t>kada se uporedi pe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riod sazrevanja, biljke bogate alkaloidima sazrijevaju sporije nego biljke siromašne alkaloidima.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>Uslovi za rast u Borealskoj zoni Finske su</w:t>
      </w:r>
    </w:p>
    <w:p w:rsidR="008E37FC" w:rsidRDefault="008E37FC" w:rsidP="008E37FC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>uglavnom</w:t>
      </w:r>
      <w:proofErr w:type="gramEnd"/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vrlo povoljne za višegodišnje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lupine, a naročito za Vašingtonski lupin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Populacije ove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vrste su velike i vrsta ima 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>nije imala faktore smanjenja populacije (npr.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biljke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bolesti). Brzi rast i visoka stopa 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>dn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evnog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rasta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može smatrati kao rezultatregulatornih aktivnosti. </w:t>
      </w:r>
      <w:proofErr w:type="gramStart"/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>Empirijska istraživanja to potvrđuju.</w:t>
      </w:r>
      <w:proofErr w:type="gramEnd"/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AD49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Lupinus angustifolius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cult.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Mirela (bogat alkaloidima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raste brže </w:t>
      </w:r>
      <w:proofErr w:type="gramStart"/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gramEnd"/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vrsta siroma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šnih alkaloidima.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 eksperimentima u komorama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srednja fotosintetička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upotrba</w:t>
      </w:r>
      <w:r w:rsidRPr="00AD49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L.</w:t>
      </w:r>
      <w:proofErr w:type="gramEnd"/>
      <w:r w:rsidRPr="00AD49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AD49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angustifolius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kult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>Mirela (bogat alkal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oidima) bila je 12,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>71mg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</w:t>
      </w:r>
      <w:r w:rsidRPr="00CF76B9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dm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</w:t>
      </w:r>
      <w:r w:rsidRPr="00CF76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to </w:t>
      </w:r>
      <w:r w:rsidRPr="00AD49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L. polyphyllus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Lindl.</w:t>
      </w:r>
      <w:proofErr w:type="gramEnd"/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siromašan alkaloidima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je bio 10,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>04mgCO</w:t>
      </w:r>
      <w:r w:rsidRPr="00CF76B9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dm</w:t>
      </w:r>
      <w:r w:rsidRPr="00CF76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-2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</w:t>
      </w:r>
      <w:r w:rsidRPr="00CF76B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 w:rsidRPr="00D7509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F7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E37FC" w:rsidRDefault="008E37FC" w:rsidP="008E37FC">
      <w:pPr>
        <w:rPr>
          <w:rFonts w:ascii="Times New Roman" w:hAnsi="Times New Roman" w:cs="Times New Roman"/>
          <w:sz w:val="32"/>
          <w:szCs w:val="32"/>
        </w:rPr>
      </w:pPr>
    </w:p>
    <w:p w:rsidR="00461F57" w:rsidRDefault="00461F57" w:rsidP="008E37FC">
      <w:pPr>
        <w:rPr>
          <w:rFonts w:ascii="Times New Roman" w:hAnsi="Times New Roman" w:cs="Times New Roman"/>
          <w:sz w:val="32"/>
          <w:szCs w:val="32"/>
        </w:rPr>
      </w:pPr>
    </w:p>
    <w:p w:rsidR="00461F57" w:rsidRDefault="00461F57" w:rsidP="008E37FC">
      <w:pPr>
        <w:rPr>
          <w:rFonts w:ascii="Times New Roman" w:hAnsi="Times New Roman" w:cs="Times New Roman"/>
          <w:sz w:val="32"/>
          <w:szCs w:val="32"/>
        </w:rPr>
      </w:pPr>
    </w:p>
    <w:p w:rsidR="00461F57" w:rsidRDefault="00461F57" w:rsidP="008E37FC">
      <w:pPr>
        <w:rPr>
          <w:rFonts w:ascii="Times New Roman" w:hAnsi="Times New Roman" w:cs="Times New Roman"/>
          <w:sz w:val="32"/>
          <w:szCs w:val="32"/>
        </w:rPr>
      </w:pPr>
    </w:p>
    <w:p w:rsidR="002976E1" w:rsidRDefault="002976E1" w:rsidP="008E37F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1861409" cy="2800350"/>
            <wp:effectExtent l="19050" t="0" r="5491" b="0"/>
            <wp:docPr id="10" name="Picture 10" descr="Flower, Lupinus Polyphyllus, Pl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ower, Lupinus Polyphyllus, Plant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409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>
        <w:rPr>
          <w:noProof/>
        </w:rPr>
        <w:drawing>
          <wp:inline distT="0" distB="0" distL="0" distR="0">
            <wp:extent cx="2733675" cy="1913573"/>
            <wp:effectExtent l="19050" t="0" r="9525" b="0"/>
            <wp:docPr id="13" name="Picture 13" descr="Blue annual wild lupin lupinus angustifolius growing in street verge  and spreading by seed capsu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lue annual wild lupin lupinus angustifolius growing in street verge  and spreading by seed capsule.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91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AF0" w:rsidRPr="002976E1" w:rsidRDefault="002976E1" w:rsidP="008E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Slika br.7: </w:t>
      </w:r>
      <w:r w:rsidRPr="002976E1">
        <w:rPr>
          <w:rFonts w:ascii="Times New Roman" w:hAnsi="Times New Roman" w:cs="Times New Roman"/>
          <w:i/>
          <w:sz w:val="24"/>
          <w:szCs w:val="24"/>
        </w:rPr>
        <w:t>Lupinus polyphyllus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Slika br. 8: </w:t>
      </w:r>
      <w:r w:rsidRPr="00AD496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Lupinus angustifolius</w:t>
      </w:r>
    </w:p>
    <w:p w:rsidR="000F51DD" w:rsidRDefault="000F51DD" w:rsidP="008E37F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F51DD" w:rsidRDefault="000F51DD" w:rsidP="008E37F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F51DD" w:rsidRDefault="000F51DD" w:rsidP="008E37F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F51DD" w:rsidRDefault="000F51DD" w:rsidP="008E37F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F51DD" w:rsidRPr="000F51DD" w:rsidRDefault="000F51DD" w:rsidP="008E37FC">
      <w:pPr>
        <w:rPr>
          <w:rFonts w:ascii="Times New Roman" w:hAnsi="Times New Roman" w:cs="Times New Roman"/>
          <w:b/>
          <w:sz w:val="32"/>
          <w:szCs w:val="32"/>
        </w:rPr>
      </w:pPr>
      <w:r w:rsidRPr="000F51DD">
        <w:rPr>
          <w:rFonts w:ascii="Times New Roman" w:hAnsi="Times New Roman" w:cs="Times New Roman"/>
          <w:b/>
          <w:sz w:val="32"/>
          <w:szCs w:val="32"/>
        </w:rPr>
        <w:lastRenderedPageBreak/>
        <w:t xml:space="preserve">5.1 Toksičnost alkaloida </w:t>
      </w:r>
    </w:p>
    <w:p w:rsidR="000F51DD" w:rsidRDefault="000F51DD" w:rsidP="000F51D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F71B0">
        <w:rPr>
          <w:rFonts w:ascii="Times New Roman" w:hAnsi="Times New Roman" w:cs="Times New Roman"/>
          <w:sz w:val="24"/>
          <w:szCs w:val="24"/>
          <w:shd w:val="clear" w:color="auto" w:fill="FFFFFF"/>
        </w:rPr>
        <w:t>Mnogi alkaloidi su toksični za inostrane organizme.</w:t>
      </w:r>
      <w:proofErr w:type="gramEnd"/>
      <w:r w:rsidRPr="00EF7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F71B0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ksičnost je sekundarna funkcija </w:t>
      </w:r>
      <w:r w:rsidRPr="00EF71B0">
        <w:rPr>
          <w:rFonts w:ascii="Times New Roman" w:hAnsi="Times New Roman" w:cs="Times New Roman"/>
          <w:sz w:val="24"/>
          <w:szCs w:val="24"/>
          <w:shd w:val="clear" w:color="auto" w:fill="FFFFFF"/>
        </w:rPr>
        <w:t>alkaloida, jer su uglavnom netok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sični za organizame koji ih proizvode.</w:t>
      </w:r>
      <w:proofErr w:type="gramEnd"/>
      <w:r w:rsidRPr="00EF7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F71B0">
        <w:rPr>
          <w:rFonts w:ascii="Times New Roman" w:hAnsi="Times New Roman" w:cs="Times New Roman"/>
          <w:sz w:val="24"/>
          <w:szCs w:val="24"/>
          <w:shd w:val="clear" w:color="auto" w:fill="FFFFFF"/>
        </w:rPr>
        <w:t>Ovo je veoma važno za razum</w:t>
      </w:r>
      <w:r w:rsidR="005F7D08">
        <w:rPr>
          <w:rFonts w:ascii="Times New Roman" w:hAnsi="Times New Roman" w:cs="Times New Roman"/>
          <w:sz w:val="24"/>
          <w:szCs w:val="24"/>
          <w:shd w:val="clear" w:color="auto" w:fill="FFFFFF"/>
        </w:rPr>
        <w:t>ij</w:t>
      </w:r>
      <w:r w:rsidRPr="00EF7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evanje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prirode alkaloida.</w:t>
      </w:r>
      <w:proofErr w:type="gramEnd"/>
      <w:r w:rsidR="005F7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F7D08">
        <w:rPr>
          <w:rFonts w:ascii="Times New Roman" w:hAnsi="Times New Roman" w:cs="Times New Roman"/>
          <w:sz w:val="24"/>
          <w:szCs w:val="24"/>
          <w:shd w:val="clear" w:color="auto" w:fill="FFFFFF"/>
        </w:rPr>
        <w:t>Ima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mnogo </w:t>
      </w:r>
      <w:r w:rsidRPr="00EF71B0">
        <w:rPr>
          <w:rFonts w:ascii="Times New Roman" w:hAnsi="Times New Roman" w:cs="Times New Roman"/>
          <w:sz w:val="24"/>
          <w:szCs w:val="24"/>
          <w:shd w:val="clear" w:color="auto" w:fill="FFFFFF"/>
        </w:rPr>
        <w:t>studij</w:t>
      </w:r>
      <w:r w:rsidR="005F7D08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EF7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toksinama alkaloida objavljen</w:t>
      </w:r>
      <w:r w:rsidR="005F7D08">
        <w:rPr>
          <w:rFonts w:ascii="Times New Roman" w:hAnsi="Times New Roman" w:cs="Times New Roman"/>
          <w:sz w:val="24"/>
          <w:szCs w:val="24"/>
          <w:shd w:val="clear" w:color="auto" w:fill="FFFFFF"/>
        </w:rPr>
        <w:t>ih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posljednjih nekoliko godina.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</w:t>
      </w:r>
      <w:r w:rsidRPr="00EF71B0">
        <w:rPr>
          <w:rFonts w:ascii="Times New Roman" w:hAnsi="Times New Roman" w:cs="Times New Roman"/>
          <w:sz w:val="24"/>
          <w:szCs w:val="24"/>
          <w:shd w:val="clear" w:color="auto" w:fill="FFFFFF"/>
        </w:rPr>
        <w:t>iotoksičnost alkaloida je selektivna i zav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isi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organizma i hemijske strukture</w:t>
      </w:r>
      <w:r w:rsidRPr="00EF7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samih alkaloi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da. Višestruke veze i različite </w:t>
      </w:r>
      <w:r w:rsidRPr="00EF71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grupe veza i podgrupe naročito direktno </w:t>
      </w:r>
      <w:proofErr w:type="gramStart"/>
      <w:r w:rsidRPr="00EF71B0">
        <w:rPr>
          <w:rFonts w:ascii="Times New Roman" w:hAnsi="Times New Roman" w:cs="Times New Roman"/>
          <w:sz w:val="24"/>
          <w:szCs w:val="24"/>
          <w:shd w:val="clear" w:color="auto" w:fill="FFFFFF"/>
        </w:rPr>
        <w:t>ili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indirektno utiču na mehanizme toksičnosti. (</w:t>
      </w:r>
      <w:r>
        <w:rPr>
          <w:rFonts w:ascii="Times New Roman" w:eastAsia="intirr" w:hAnsi="Times New Roman" w:cs="Times New Roman"/>
          <w:sz w:val="24"/>
          <w:szCs w:val="24"/>
        </w:rPr>
        <w:t>Aniszewski, 2007)</w:t>
      </w:r>
    </w:p>
    <w:p w:rsidR="000F51DD" w:rsidRDefault="000F51DD" w:rsidP="008E37F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F51DD" w:rsidRPr="000F51DD" w:rsidRDefault="000F51DD" w:rsidP="008E37FC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61F57" w:rsidRDefault="00461F57" w:rsidP="008E37F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61F57" w:rsidRDefault="00461F57" w:rsidP="008E37F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8E37FC" w:rsidRDefault="00C72AF0" w:rsidP="008E37FC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 w:rsidRPr="00C72AF0">
        <w:rPr>
          <w:rFonts w:ascii="Times New Roman" w:hAnsi="Times New Roman" w:cs="Times New Roman"/>
          <w:b/>
          <w:sz w:val="36"/>
          <w:szCs w:val="36"/>
          <w:u w:val="single"/>
        </w:rPr>
        <w:t>6.</w:t>
      </w:r>
      <w:r w:rsidR="008E37FC" w:rsidRPr="00C72AF0">
        <w:rPr>
          <w:rFonts w:ascii="Times New Roman" w:hAnsi="Times New Roman" w:cs="Times New Roman"/>
          <w:b/>
          <w:sz w:val="36"/>
          <w:szCs w:val="36"/>
          <w:u w:val="single"/>
        </w:rPr>
        <w:t>ZAKLJUČAK</w:t>
      </w:r>
      <w:proofErr w:type="gramEnd"/>
      <w:r w:rsidR="008E37FC" w:rsidRPr="00C72AF0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p w:rsidR="00C72AF0" w:rsidRPr="00C72AF0" w:rsidRDefault="00C72AF0" w:rsidP="008E37FC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965828" w:rsidRPr="005F2075" w:rsidRDefault="005F2075" w:rsidP="008E37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Alkaloidi su organska jedinjenja biljnog porijekla, uglavnom otrovna, </w:t>
      </w:r>
      <w:proofErr w:type="gramStart"/>
      <w:r>
        <w:rPr>
          <w:rFonts w:ascii="Times New Roman" w:hAnsi="Times New Roman" w:cs="Times New Roman"/>
          <w:sz w:val="24"/>
          <w:szCs w:val="24"/>
        </w:rPr>
        <w:t>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 manjim količinama se mogu koristiti kao ljekovi. </w:t>
      </w:r>
      <w:proofErr w:type="gramStart"/>
      <w:r>
        <w:rPr>
          <w:rFonts w:ascii="Times New Roman" w:hAnsi="Times New Roman" w:cs="Times New Roman"/>
          <w:sz w:val="24"/>
          <w:szCs w:val="24"/>
        </w:rPr>
        <w:t>To su proizvodi metabolizma aminokiselina.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Fiziološki aktivni alkaloidi </w:t>
      </w:r>
      <w:proofErr w:type="gramStart"/>
      <w:r>
        <w:rPr>
          <w:rFonts w:ascii="Times New Roman" w:hAnsi="Times New Roman" w:cs="Times New Roman"/>
          <w:sz w:val="24"/>
          <w:szCs w:val="24"/>
        </w:rPr>
        <w:t>danas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koriste u modernoj medicine. Uloga alkaloida u biljakama je da mogu biti kao stimulatori I inhibitori </w:t>
      </w:r>
      <w:proofErr w:type="gramStart"/>
      <w:r>
        <w:rPr>
          <w:rFonts w:ascii="Times New Roman" w:hAnsi="Times New Roman" w:cs="Times New Roman"/>
          <w:sz w:val="24"/>
          <w:szCs w:val="24"/>
        </w:rPr>
        <w:t>rasta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neki imaju ulogu kao neurotransmiteri. Postoje dokazi da alkaloidi djeluju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biljke stimulativno I regulatorno. Biljke bogate alkaloidima imaju veću </w:t>
      </w:r>
      <w:proofErr w:type="gramStart"/>
      <w:r>
        <w:rPr>
          <w:rFonts w:ascii="Times New Roman" w:hAnsi="Times New Roman" w:cs="Times New Roman"/>
          <w:sz w:val="24"/>
          <w:szCs w:val="24"/>
        </w:rPr>
        <w:t>stopu  rasta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razvijeniju krošnju od onih siromašnih, ali one sazrijevaju sporije od biljaka siromašnih alkaloidima. </w:t>
      </w:r>
    </w:p>
    <w:p w:rsidR="005F2075" w:rsidRDefault="005F2075" w:rsidP="002976E1">
      <w:pPr>
        <w:pBdr>
          <w:bottom w:val="single" w:sz="6" w:space="8" w:color="A2A9B1"/>
        </w:pBdr>
        <w:shd w:val="clear" w:color="auto" w:fill="FFFFFF"/>
        <w:spacing w:before="240" w:after="60" w:line="240" w:lineRule="auto"/>
        <w:outlineLvl w:val="1"/>
        <w:rPr>
          <w:rFonts w:ascii="Times New Roman" w:hAnsi="Times New Roman" w:cs="Times New Roman"/>
          <w:sz w:val="32"/>
          <w:szCs w:val="32"/>
        </w:rPr>
      </w:pPr>
    </w:p>
    <w:p w:rsidR="003D6E7F" w:rsidRDefault="003D6E7F" w:rsidP="002976E1">
      <w:pPr>
        <w:pBdr>
          <w:bottom w:val="single" w:sz="6" w:space="8" w:color="A2A9B1"/>
        </w:pBdr>
        <w:shd w:val="clear" w:color="auto" w:fill="FFFFFF"/>
        <w:spacing w:before="240" w:after="60" w:line="240" w:lineRule="auto"/>
        <w:outlineLvl w:val="1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F51DD" w:rsidRDefault="000F51DD" w:rsidP="002976E1">
      <w:pPr>
        <w:pBdr>
          <w:bottom w:val="single" w:sz="6" w:space="8" w:color="A2A9B1"/>
        </w:pBdr>
        <w:shd w:val="clear" w:color="auto" w:fill="FFFFFF"/>
        <w:spacing w:before="240" w:after="60" w:line="240" w:lineRule="auto"/>
        <w:outlineLvl w:val="1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F51DD" w:rsidRDefault="000F51DD" w:rsidP="002976E1">
      <w:pPr>
        <w:pBdr>
          <w:bottom w:val="single" w:sz="6" w:space="8" w:color="A2A9B1"/>
        </w:pBdr>
        <w:shd w:val="clear" w:color="auto" w:fill="FFFFFF"/>
        <w:spacing w:before="240" w:after="60" w:line="240" w:lineRule="auto"/>
        <w:outlineLvl w:val="1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F51DD" w:rsidRDefault="000F51DD" w:rsidP="002976E1">
      <w:pPr>
        <w:pBdr>
          <w:bottom w:val="single" w:sz="6" w:space="8" w:color="A2A9B1"/>
        </w:pBdr>
        <w:shd w:val="clear" w:color="auto" w:fill="FFFFFF"/>
        <w:spacing w:before="240" w:after="60" w:line="240" w:lineRule="auto"/>
        <w:outlineLvl w:val="1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F51DD" w:rsidRDefault="000F51DD" w:rsidP="002976E1">
      <w:pPr>
        <w:pBdr>
          <w:bottom w:val="single" w:sz="6" w:space="8" w:color="A2A9B1"/>
        </w:pBdr>
        <w:shd w:val="clear" w:color="auto" w:fill="FFFFFF"/>
        <w:spacing w:before="240" w:after="60" w:line="240" w:lineRule="auto"/>
        <w:outlineLvl w:val="1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461F57" w:rsidRPr="00C72AF0" w:rsidRDefault="00C72AF0" w:rsidP="00C72AF0">
      <w:pPr>
        <w:pBdr>
          <w:bottom w:val="single" w:sz="6" w:space="7" w:color="A2A9B1"/>
        </w:pBdr>
        <w:shd w:val="clear" w:color="auto" w:fill="FFFFFF"/>
        <w:spacing w:before="240" w:after="60" w:line="240" w:lineRule="auto"/>
        <w:outlineLvl w:val="1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72AF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7. LITERATURA</w:t>
      </w:r>
    </w:p>
    <w:p w:rsidR="00C72AF0" w:rsidRDefault="00C72AF0" w:rsidP="00C7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intirr" w:hAnsi="Times New Roman" w:cs="Times New Roman"/>
          <w:sz w:val="24"/>
          <w:szCs w:val="24"/>
        </w:rPr>
      </w:pPr>
    </w:p>
    <w:p w:rsidR="00C72AF0" w:rsidRDefault="00C72AF0" w:rsidP="00C7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intirr" w:hAnsi="Times New Roman" w:cs="Times New Roman"/>
          <w:sz w:val="24"/>
          <w:szCs w:val="24"/>
        </w:rPr>
      </w:pPr>
    </w:p>
    <w:p w:rsidR="00C72AF0" w:rsidRPr="0001028A" w:rsidRDefault="00C72AF0" w:rsidP="00C7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intirr" w:hAnsi="Times New Roman" w:cs="Times New Roman"/>
          <w:iCs/>
          <w:sz w:val="24"/>
          <w:szCs w:val="24"/>
        </w:rPr>
      </w:pPr>
      <w:r w:rsidRPr="00046571">
        <w:rPr>
          <w:rFonts w:ascii="Times New Roman" w:eastAsia="intirr" w:hAnsi="Times New Roman" w:cs="Times New Roman"/>
          <w:sz w:val="24"/>
          <w:szCs w:val="24"/>
        </w:rPr>
        <w:t>Aniszewski, T</w:t>
      </w:r>
      <w:r>
        <w:rPr>
          <w:rFonts w:ascii="Times New Roman" w:eastAsia="intirr" w:hAnsi="Times New Roman" w:cs="Times New Roman"/>
          <w:sz w:val="24"/>
          <w:szCs w:val="24"/>
        </w:rPr>
        <w:t xml:space="preserve">. 2007. </w:t>
      </w:r>
      <w:proofErr w:type="gramStart"/>
      <w:r>
        <w:rPr>
          <w:rFonts w:ascii="Times New Roman" w:eastAsia="intirr" w:hAnsi="Times New Roman" w:cs="Times New Roman"/>
          <w:sz w:val="24"/>
          <w:szCs w:val="24"/>
        </w:rPr>
        <w:t xml:space="preserve">Alcaloids-Secret of life, </w:t>
      </w:r>
      <w:r w:rsidRPr="0001028A">
        <w:rPr>
          <w:rFonts w:ascii="Times New Roman" w:eastAsia="intirr" w:hAnsi="Times New Roman" w:cs="Times New Roman"/>
          <w:i/>
          <w:sz w:val="24"/>
          <w:szCs w:val="24"/>
        </w:rPr>
        <w:t>Elsevier</w:t>
      </w:r>
      <w:r>
        <w:rPr>
          <w:rFonts w:ascii="Times New Roman" w:eastAsia="intirr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intirr" w:hAnsi="Times New Roman" w:cs="Times New Roman"/>
          <w:sz w:val="24"/>
          <w:szCs w:val="24"/>
        </w:rPr>
        <w:t>Amsterdam.</w:t>
      </w:r>
      <w:proofErr w:type="gramEnd"/>
    </w:p>
    <w:p w:rsidR="005F2075" w:rsidRPr="00A91FE9" w:rsidRDefault="005F2075" w:rsidP="00C72AF0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91FE9">
        <w:rPr>
          <w:rFonts w:ascii="Arial" w:eastAsia="Times New Roman" w:hAnsi="Arial" w:cs="Arial"/>
          <w:color w:val="222222"/>
          <w:sz w:val="21"/>
          <w:szCs w:val="21"/>
        </w:rPr>
        <w:t>Kojić, M, Janjić Vaskrsija: Otrovne biljke, Naučna knjiga, Beograd, 1991.</w:t>
      </w:r>
    </w:p>
    <w:p w:rsidR="005F2075" w:rsidRDefault="005F2075" w:rsidP="00C72AF0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r w:rsidRPr="00A91FE9">
        <w:rPr>
          <w:rFonts w:ascii="Arial" w:eastAsia="Times New Roman" w:hAnsi="Arial" w:cs="Arial"/>
          <w:color w:val="222222"/>
          <w:sz w:val="21"/>
          <w:szCs w:val="21"/>
        </w:rPr>
        <w:t>Jančić, R: Botanika farmaceutika, Službeni list SCG, Beograd, 2004.</w:t>
      </w:r>
    </w:p>
    <w:p w:rsidR="00C72AF0" w:rsidRDefault="00C72AF0" w:rsidP="00C72AF0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C72AF0" w:rsidRDefault="00C72AF0" w:rsidP="00C7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intirr" w:hAnsi="Times New Roman" w:cs="Times New Roman"/>
          <w:sz w:val="24"/>
          <w:szCs w:val="24"/>
        </w:rPr>
      </w:pPr>
      <w:proofErr w:type="gramStart"/>
      <w:r w:rsidRPr="00046571">
        <w:rPr>
          <w:rFonts w:ascii="Times New Roman" w:eastAsia="intirr" w:hAnsi="Times New Roman" w:cs="Times New Roman"/>
          <w:sz w:val="24"/>
          <w:szCs w:val="24"/>
        </w:rPr>
        <w:t>Waller, G. R. and Nowacki, E. K. 1978.</w:t>
      </w:r>
      <w:proofErr w:type="gramEnd"/>
      <w:r w:rsidRPr="00046571">
        <w:rPr>
          <w:rFonts w:ascii="Times New Roman" w:eastAsia="intirr" w:hAnsi="Times New Roman" w:cs="Times New Roman"/>
          <w:sz w:val="24"/>
          <w:szCs w:val="24"/>
        </w:rPr>
        <w:t xml:space="preserve"> </w:t>
      </w:r>
      <w:r w:rsidRPr="00046571">
        <w:rPr>
          <w:rFonts w:ascii="Times New Roman" w:eastAsia="intirr" w:hAnsi="Times New Roman" w:cs="Times New Roman"/>
          <w:i/>
          <w:iCs/>
          <w:sz w:val="24"/>
          <w:szCs w:val="24"/>
        </w:rPr>
        <w:t>Alkaloid Biology and Metabolism in Plants</w:t>
      </w:r>
      <w:r w:rsidRPr="00046571">
        <w:rPr>
          <w:rFonts w:ascii="Times New Roman" w:eastAsia="intirr" w:hAnsi="Times New Roman" w:cs="Times New Roman"/>
          <w:sz w:val="24"/>
          <w:szCs w:val="24"/>
        </w:rPr>
        <w:t>.New York – London: Plenum Press.</w:t>
      </w:r>
    </w:p>
    <w:p w:rsidR="00C72AF0" w:rsidRDefault="00C72AF0" w:rsidP="00C7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intirr" w:hAnsi="Times New Roman" w:cs="Times New Roman"/>
          <w:sz w:val="24"/>
          <w:szCs w:val="24"/>
        </w:rPr>
      </w:pPr>
    </w:p>
    <w:p w:rsidR="00C72AF0" w:rsidRDefault="00C72AF0" w:rsidP="00C72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intirr" w:hAnsi="Times New Roman" w:cs="Times New Roman"/>
          <w:sz w:val="24"/>
          <w:szCs w:val="24"/>
        </w:rPr>
      </w:pPr>
    </w:p>
    <w:p w:rsidR="00C72AF0" w:rsidRDefault="00C72AF0" w:rsidP="00C72AF0">
      <w:pPr>
        <w:autoSpaceDE w:val="0"/>
        <w:autoSpaceDN w:val="0"/>
        <w:adjustRightInd w:val="0"/>
        <w:spacing w:after="0" w:line="240" w:lineRule="auto"/>
        <w:jc w:val="both"/>
      </w:pPr>
      <w:hyperlink r:id="rId35" w:history="1">
        <w:r>
          <w:rPr>
            <w:rStyle w:val="Hyperlink"/>
          </w:rPr>
          <w:t>http://pmf.unsa.ba/</w:t>
        </w:r>
      </w:hyperlink>
    </w:p>
    <w:p w:rsidR="00C72AF0" w:rsidRDefault="00C72AF0" w:rsidP="00C72AF0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22222"/>
          <w:sz w:val="21"/>
          <w:szCs w:val="21"/>
        </w:rPr>
      </w:pPr>
      <w:hyperlink r:id="rId36" w:history="1">
        <w:r>
          <w:rPr>
            <w:rStyle w:val="Hyperlink"/>
          </w:rPr>
          <w:t>https://pixabay.com/</w:t>
        </w:r>
      </w:hyperlink>
    </w:p>
    <w:p w:rsidR="005F2075" w:rsidRDefault="005F2075" w:rsidP="005F2075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</w:rPr>
      </w:pPr>
    </w:p>
    <w:p w:rsidR="005F2075" w:rsidRDefault="005F2075" w:rsidP="008E37FC">
      <w:pPr>
        <w:rPr>
          <w:rFonts w:ascii="Times New Roman" w:hAnsi="Times New Roman" w:cs="Times New Roman"/>
          <w:sz w:val="32"/>
          <w:szCs w:val="32"/>
        </w:rPr>
      </w:pPr>
    </w:p>
    <w:p w:rsidR="008E37FC" w:rsidRPr="00890993" w:rsidRDefault="008E37FC" w:rsidP="00F93BCC">
      <w:pPr>
        <w:rPr>
          <w:rFonts w:ascii="Times New Roman" w:hAnsi="Times New Roman" w:cs="Times New Roman"/>
          <w:sz w:val="36"/>
          <w:szCs w:val="36"/>
          <w:lang/>
        </w:rPr>
      </w:pPr>
    </w:p>
    <w:sectPr w:rsidR="008E37FC" w:rsidRPr="00890993" w:rsidSect="003D19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ir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414EA"/>
    <w:multiLevelType w:val="multilevel"/>
    <w:tmpl w:val="19B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BD0E94"/>
    <w:multiLevelType w:val="multilevel"/>
    <w:tmpl w:val="DAE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6F317A"/>
    <w:multiLevelType w:val="multilevel"/>
    <w:tmpl w:val="978C5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86A4854"/>
    <w:multiLevelType w:val="multilevel"/>
    <w:tmpl w:val="E26A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93BCC"/>
    <w:rsid w:val="000B7038"/>
    <w:rsid w:val="000F51DD"/>
    <w:rsid w:val="00156B53"/>
    <w:rsid w:val="00231286"/>
    <w:rsid w:val="002976E1"/>
    <w:rsid w:val="003D19E5"/>
    <w:rsid w:val="003D6E7F"/>
    <w:rsid w:val="00461F57"/>
    <w:rsid w:val="004F0BC4"/>
    <w:rsid w:val="005F2075"/>
    <w:rsid w:val="005F7D08"/>
    <w:rsid w:val="006A6036"/>
    <w:rsid w:val="007F5965"/>
    <w:rsid w:val="00890993"/>
    <w:rsid w:val="008E37FC"/>
    <w:rsid w:val="00965828"/>
    <w:rsid w:val="00966E7D"/>
    <w:rsid w:val="00A91FE9"/>
    <w:rsid w:val="00AB10DD"/>
    <w:rsid w:val="00BC6B2A"/>
    <w:rsid w:val="00C72AF0"/>
    <w:rsid w:val="00D803C0"/>
    <w:rsid w:val="00DE0D5A"/>
    <w:rsid w:val="00E854EF"/>
    <w:rsid w:val="00EB7092"/>
    <w:rsid w:val="00F006B6"/>
    <w:rsid w:val="00F419AD"/>
    <w:rsid w:val="00F9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E5"/>
  </w:style>
  <w:style w:type="paragraph" w:styleId="Heading2">
    <w:name w:val="heading 2"/>
    <w:basedOn w:val="Normal"/>
    <w:link w:val="Heading2Char"/>
    <w:uiPriority w:val="9"/>
    <w:qFormat/>
    <w:rsid w:val="00DE0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0D5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E0D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DE0D5A"/>
  </w:style>
  <w:style w:type="character" w:styleId="Strong">
    <w:name w:val="Strong"/>
    <w:basedOn w:val="DefaultParagraphFont"/>
    <w:uiPriority w:val="22"/>
    <w:qFormat/>
    <w:rsid w:val="00E854EF"/>
    <w:rPr>
      <w:b/>
      <w:bCs/>
    </w:rPr>
  </w:style>
  <w:style w:type="paragraph" w:styleId="NoSpacing">
    <w:name w:val="No Spacing"/>
    <w:uiPriority w:val="1"/>
    <w:qFormat/>
    <w:rsid w:val="00BC6B2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6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net-skola.com/w/index.php?title=Robiquet&amp;action=edit&amp;redlink=1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bionet-skola.com/w/index.php?title=Berberidaceae&amp;action=edit&amp;redlink=1" TargetMode="External"/><Relationship Id="rId26" Type="http://schemas.openxmlformats.org/officeDocument/2006/relationships/hyperlink" Target="https://www.bionet-skola.com/w/index.php?title=Steroidi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onet-skola.com/w/Solanaceae" TargetMode="External"/><Relationship Id="rId34" Type="http://schemas.openxmlformats.org/officeDocument/2006/relationships/image" Target="media/image9.jpeg"/><Relationship Id="rId7" Type="http://schemas.openxmlformats.org/officeDocument/2006/relationships/hyperlink" Target="https://www.bionet-skola.com/w/index.php?title=Serturner&amp;action=edit&amp;redlink=1" TargetMode="External"/><Relationship Id="rId12" Type="http://schemas.openxmlformats.org/officeDocument/2006/relationships/hyperlink" Target="https://www.bionet-skola.com/w/index.php?title=Strihnin&amp;action=edit&amp;redlink=1" TargetMode="External"/><Relationship Id="rId17" Type="http://schemas.openxmlformats.org/officeDocument/2006/relationships/hyperlink" Target="https://www.bionet-skola.com/w/Ranunculaceae" TargetMode="External"/><Relationship Id="rId25" Type="http://schemas.openxmlformats.org/officeDocument/2006/relationships/hyperlink" Target="https://www.bionet-skola.com/w/index.php?title=Nicotiana&amp;action=edit&amp;redlink=1" TargetMode="External"/><Relationship Id="rId33" Type="http://schemas.openxmlformats.org/officeDocument/2006/relationships/image" Target="media/image8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onet-skola.com/w/index.php?title=Chenopodiaceae&amp;action=edit&amp;redlink=1" TargetMode="External"/><Relationship Id="rId20" Type="http://schemas.openxmlformats.org/officeDocument/2006/relationships/hyperlink" Target="https://www.bionet-skola.com/w/Apocynaceae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www.bionet-skola.com/w/index.php?title=Veratrin&amp;action=edit&amp;redlink=1" TargetMode="External"/><Relationship Id="rId11" Type="http://schemas.openxmlformats.org/officeDocument/2006/relationships/hyperlink" Target="https://www.bionet-skola.com/w/index.php?title=Caventou&amp;action=edit&amp;redlink=1" TargetMode="External"/><Relationship Id="rId24" Type="http://schemas.openxmlformats.org/officeDocument/2006/relationships/hyperlink" Target="https://www.bionet-skola.com/w/Fabaceae" TargetMode="External"/><Relationship Id="rId32" Type="http://schemas.openxmlformats.org/officeDocument/2006/relationships/image" Target="media/image7.jpeg"/><Relationship Id="rId37" Type="http://schemas.openxmlformats.org/officeDocument/2006/relationships/fontTable" Target="fontTable.xml"/><Relationship Id="rId5" Type="http://schemas.openxmlformats.org/officeDocument/2006/relationships/hyperlink" Target="https://www.bionet-skola.com/w/index.php?title=Meissner&amp;action=edit&amp;redlink=1" TargetMode="External"/><Relationship Id="rId15" Type="http://schemas.openxmlformats.org/officeDocument/2006/relationships/hyperlink" Target="https://www.bionet-skola.com/w/index.php?title=Amaryllidaceae&amp;action=edit&amp;redlink=1" TargetMode="External"/><Relationship Id="rId23" Type="http://schemas.openxmlformats.org/officeDocument/2006/relationships/hyperlink" Target="https://www.bionet-skola.com/w/index.php?title=Borraginaceae&amp;action=edit&amp;redlink=1" TargetMode="External"/><Relationship Id="rId28" Type="http://schemas.openxmlformats.org/officeDocument/2006/relationships/image" Target="media/image3.jpeg"/><Relationship Id="rId36" Type="http://schemas.openxmlformats.org/officeDocument/2006/relationships/hyperlink" Target="https://pixabay.com/" TargetMode="External"/><Relationship Id="rId10" Type="http://schemas.openxmlformats.org/officeDocument/2006/relationships/hyperlink" Target="https://www.bionet-skola.com/w/index.php?title=Pelletier&amp;action=edit&amp;redlink=1" TargetMode="External"/><Relationship Id="rId19" Type="http://schemas.openxmlformats.org/officeDocument/2006/relationships/hyperlink" Target="https://www.bionet-skola.com/w/Papaveraceae" TargetMode="External"/><Relationship Id="rId31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bionet-skola.com/w/index.php?title=Narkotin&amp;action=edit&amp;redlink=1" TargetMode="External"/><Relationship Id="rId14" Type="http://schemas.openxmlformats.org/officeDocument/2006/relationships/hyperlink" Target="https://www.bionet-skola.com/w/Liliaceae" TargetMode="External"/><Relationship Id="rId22" Type="http://schemas.openxmlformats.org/officeDocument/2006/relationships/hyperlink" Target="https://www.bionet-skola.com/w/index.php?title=Rubiaceae&amp;action=edit&amp;redlink=1" TargetMode="External"/><Relationship Id="rId27" Type="http://schemas.openxmlformats.org/officeDocument/2006/relationships/image" Target="media/image2.png"/><Relationship Id="rId30" Type="http://schemas.openxmlformats.org/officeDocument/2006/relationships/image" Target="media/image5.jpeg"/><Relationship Id="rId35" Type="http://schemas.openxmlformats.org/officeDocument/2006/relationships/hyperlink" Target="http://pmf.unsa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12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2020-03-17T16:56:00Z</dcterms:created>
  <dcterms:modified xsi:type="dcterms:W3CDTF">2020-03-18T20:11:00Z</dcterms:modified>
</cp:coreProperties>
</file>