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635" w:rsidRDefault="007C6165">
      <w:r w:rsidRPr="007C6165">
        <w:rPr>
          <w:noProof/>
        </w:rPr>
        <w:drawing>
          <wp:inline distT="0" distB="0" distL="0" distR="0">
            <wp:extent cx="5943600" cy="1162050"/>
            <wp:effectExtent l="19050" t="0" r="0" b="0"/>
            <wp:docPr id="1" name="Picture 1" descr="Description: C:\Users\mara.scepanovic\Desktop\AKREDITACIJA\Zaglavlje latinica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ara.scepanovic\Desktop\AKREDITACIJA\Zaglavlje latinica (2).tif"/>
                    <pic:cNvPicPr>
                      <a:picLocks noChangeAspect="1" noChangeArrowheads="1"/>
                    </pic:cNvPicPr>
                  </pic:nvPicPr>
                  <pic:blipFill>
                    <a:blip r:embed="rId8"/>
                    <a:srcRect/>
                    <a:stretch>
                      <a:fillRect/>
                    </a:stretch>
                  </pic:blipFill>
                  <pic:spPr bwMode="auto">
                    <a:xfrm>
                      <a:off x="0" y="0"/>
                      <a:ext cx="5943600" cy="1162050"/>
                    </a:xfrm>
                    <a:prstGeom prst="rect">
                      <a:avLst/>
                    </a:prstGeom>
                    <a:noFill/>
                    <a:ln w="9525">
                      <a:noFill/>
                      <a:miter lim="800000"/>
                      <a:headEnd/>
                      <a:tailEnd/>
                    </a:ln>
                  </pic:spPr>
                </pic:pic>
              </a:graphicData>
            </a:graphic>
          </wp:inline>
        </w:drawing>
      </w:r>
    </w:p>
    <w:p w:rsidR="007C6165" w:rsidRDefault="00A1693B" w:rsidP="00A1693B">
      <w:pPr>
        <w:jc w:val="center"/>
        <w:rPr>
          <w:sz w:val="28"/>
          <w:szCs w:val="28"/>
        </w:rPr>
      </w:pPr>
      <w:r>
        <w:rPr>
          <w:sz w:val="28"/>
          <w:szCs w:val="28"/>
        </w:rPr>
        <w:t>Studijski program: BIOLOGIJA</w:t>
      </w:r>
    </w:p>
    <w:p w:rsidR="00A1693B" w:rsidRPr="00A1693B" w:rsidRDefault="00A1693B" w:rsidP="00A1693B">
      <w:pPr>
        <w:jc w:val="center"/>
        <w:rPr>
          <w:sz w:val="28"/>
          <w:szCs w:val="28"/>
        </w:rPr>
      </w:pPr>
      <w:r>
        <w:rPr>
          <w:sz w:val="28"/>
          <w:szCs w:val="28"/>
        </w:rPr>
        <w:t>Predmet: EKOFIZIOLOGIJA</w:t>
      </w:r>
    </w:p>
    <w:p w:rsidR="007C6165" w:rsidRDefault="007C6165"/>
    <w:p w:rsidR="007C6165" w:rsidRDefault="007C6165"/>
    <w:p w:rsidR="00AE2BA6" w:rsidRDefault="00AE2BA6"/>
    <w:p w:rsidR="00AE2BA6" w:rsidRDefault="007C6165" w:rsidP="00AE2BA6">
      <w:pPr>
        <w:jc w:val="center"/>
        <w:rPr>
          <w:rFonts w:ascii="Times New Roman" w:hAnsi="Times New Roman" w:cs="Times New Roman"/>
          <w:sz w:val="24"/>
          <w:szCs w:val="24"/>
        </w:rPr>
      </w:pPr>
      <w:r>
        <w:rPr>
          <w:rFonts w:ascii="Times New Roman" w:hAnsi="Times New Roman" w:cs="Times New Roman"/>
          <w:sz w:val="24"/>
          <w:szCs w:val="24"/>
        </w:rPr>
        <w:t>SEMINARSKI RAD:</w:t>
      </w:r>
    </w:p>
    <w:p w:rsidR="00AE2BA6" w:rsidRDefault="00AE2BA6" w:rsidP="007C6165">
      <w:pPr>
        <w:jc w:val="center"/>
        <w:rPr>
          <w:rFonts w:ascii="Times New Roman" w:hAnsi="Times New Roman" w:cs="Times New Roman"/>
          <w:b/>
          <w:sz w:val="24"/>
          <w:szCs w:val="24"/>
        </w:rPr>
      </w:pPr>
    </w:p>
    <w:p w:rsidR="007C6165" w:rsidRDefault="007C6165" w:rsidP="007C6165">
      <w:pPr>
        <w:jc w:val="center"/>
        <w:rPr>
          <w:rFonts w:ascii="Times New Roman" w:hAnsi="Times New Roman" w:cs="Times New Roman"/>
          <w:b/>
          <w:sz w:val="24"/>
          <w:szCs w:val="24"/>
        </w:rPr>
      </w:pPr>
      <w:r>
        <w:rPr>
          <w:rFonts w:ascii="Times New Roman" w:hAnsi="Times New Roman" w:cs="Times New Roman"/>
          <w:b/>
          <w:sz w:val="24"/>
          <w:szCs w:val="24"/>
        </w:rPr>
        <w:t>EUTROFIKACIJA SLATKOVODNIH I MORSKIH EKOSISTEMA</w:t>
      </w:r>
    </w:p>
    <w:p w:rsidR="007C6165" w:rsidRDefault="007C6165" w:rsidP="007C6165">
      <w:pPr>
        <w:jc w:val="center"/>
        <w:rPr>
          <w:rFonts w:ascii="Times New Roman" w:hAnsi="Times New Roman" w:cs="Times New Roman"/>
          <w:b/>
          <w:sz w:val="24"/>
          <w:szCs w:val="24"/>
        </w:rPr>
      </w:pPr>
    </w:p>
    <w:p w:rsidR="007C6165" w:rsidRDefault="007C6165" w:rsidP="007C6165">
      <w:pPr>
        <w:jc w:val="center"/>
        <w:rPr>
          <w:rFonts w:ascii="Times New Roman" w:hAnsi="Times New Roman" w:cs="Times New Roman"/>
          <w:b/>
          <w:sz w:val="24"/>
          <w:szCs w:val="24"/>
        </w:rPr>
      </w:pPr>
    </w:p>
    <w:p w:rsidR="007C6165" w:rsidRDefault="007C6165" w:rsidP="007C6165">
      <w:pPr>
        <w:jc w:val="center"/>
        <w:rPr>
          <w:rFonts w:ascii="Times New Roman" w:hAnsi="Times New Roman" w:cs="Times New Roman"/>
          <w:b/>
          <w:sz w:val="24"/>
          <w:szCs w:val="24"/>
        </w:rPr>
      </w:pPr>
    </w:p>
    <w:p w:rsidR="007C6165" w:rsidRDefault="007C6165" w:rsidP="007C6165">
      <w:pPr>
        <w:jc w:val="center"/>
        <w:rPr>
          <w:rFonts w:ascii="Times New Roman" w:hAnsi="Times New Roman" w:cs="Times New Roman"/>
          <w:b/>
          <w:sz w:val="24"/>
          <w:szCs w:val="24"/>
        </w:rPr>
      </w:pPr>
    </w:p>
    <w:p w:rsidR="007C6165" w:rsidRDefault="007C6165" w:rsidP="007C6165">
      <w:pPr>
        <w:jc w:val="center"/>
        <w:rPr>
          <w:rFonts w:ascii="Times New Roman" w:hAnsi="Times New Roman" w:cs="Times New Roman"/>
          <w:b/>
          <w:sz w:val="24"/>
          <w:szCs w:val="24"/>
        </w:rPr>
      </w:pPr>
    </w:p>
    <w:p w:rsidR="007C6165" w:rsidRDefault="007C6165" w:rsidP="007C6165">
      <w:pPr>
        <w:jc w:val="center"/>
        <w:rPr>
          <w:rFonts w:ascii="Times New Roman" w:hAnsi="Times New Roman" w:cs="Times New Roman"/>
          <w:b/>
          <w:sz w:val="24"/>
          <w:szCs w:val="24"/>
        </w:rPr>
      </w:pPr>
    </w:p>
    <w:p w:rsidR="007C6165" w:rsidRDefault="007C6165" w:rsidP="007C6165">
      <w:pPr>
        <w:jc w:val="center"/>
        <w:rPr>
          <w:rFonts w:ascii="Times New Roman" w:hAnsi="Times New Roman" w:cs="Times New Roman"/>
          <w:b/>
          <w:sz w:val="24"/>
          <w:szCs w:val="24"/>
        </w:rPr>
      </w:pPr>
    </w:p>
    <w:p w:rsidR="007C6165" w:rsidRDefault="007C6165" w:rsidP="007C6165">
      <w:pPr>
        <w:rPr>
          <w:rFonts w:ascii="Times New Roman" w:hAnsi="Times New Roman" w:cs="Times New Roman"/>
        </w:rPr>
      </w:pPr>
    </w:p>
    <w:p w:rsidR="007C6165" w:rsidRDefault="007C6165" w:rsidP="007C6165">
      <w:pPr>
        <w:rPr>
          <w:rFonts w:ascii="Times New Roman" w:hAnsi="Times New Roman" w:cs="Times New Roman"/>
        </w:rPr>
      </w:pPr>
    </w:p>
    <w:p w:rsidR="007C6165" w:rsidRDefault="007C6165" w:rsidP="007C6165">
      <w:pPr>
        <w:jc w:val="center"/>
        <w:rPr>
          <w:rFonts w:ascii="Times New Roman" w:hAnsi="Times New Roman" w:cs="Times New Roman"/>
        </w:rPr>
      </w:pPr>
    </w:p>
    <w:p w:rsidR="007C6165" w:rsidRDefault="007C6165" w:rsidP="007C6165">
      <w:pPr>
        <w:rPr>
          <w:rFonts w:ascii="Times New Roman" w:hAnsi="Times New Roman" w:cs="Times New Roman"/>
        </w:rPr>
      </w:pPr>
      <w:r>
        <w:rPr>
          <w:rFonts w:ascii="Times New Roman" w:hAnsi="Times New Roman" w:cs="Times New Roman"/>
        </w:rPr>
        <w:t>Profesor:                                                                                                                         Student:</w:t>
      </w:r>
    </w:p>
    <w:p w:rsidR="007C6165" w:rsidRDefault="007C6165" w:rsidP="007C6165">
      <w:pPr>
        <w:rPr>
          <w:rFonts w:ascii="Times New Roman" w:hAnsi="Times New Roman" w:cs="Times New Roman"/>
        </w:rPr>
      </w:pPr>
      <w:r>
        <w:rPr>
          <w:rFonts w:ascii="Times New Roman" w:hAnsi="Times New Roman" w:cs="Times New Roman"/>
        </w:rPr>
        <w:t>Dr Danka Caković                                                                                        Magdalena Đurašković  9/19</w:t>
      </w:r>
    </w:p>
    <w:p w:rsidR="007C6165" w:rsidRDefault="007C6165" w:rsidP="007C6165">
      <w:pPr>
        <w:jc w:val="center"/>
        <w:rPr>
          <w:rFonts w:ascii="Times New Roman" w:hAnsi="Times New Roman" w:cs="Times New Roman"/>
          <w:lang w:val="sr-Latn-CS"/>
        </w:rPr>
      </w:pPr>
      <w:r>
        <w:rPr>
          <w:rFonts w:ascii="Times New Roman" w:hAnsi="Times New Roman" w:cs="Times New Roman"/>
          <w:lang w:val="sr-Latn-CS"/>
        </w:rPr>
        <w:t>Podgorica,2020.</w:t>
      </w:r>
    </w:p>
    <w:p w:rsidR="00C2023E" w:rsidRDefault="00DF7E18" w:rsidP="007C6165">
      <w:pPr>
        <w:jc w:val="center"/>
        <w:rPr>
          <w:rFonts w:ascii="Times New Roman" w:hAnsi="Times New Roman" w:cs="Times New Roman"/>
          <w:sz w:val="28"/>
          <w:szCs w:val="28"/>
          <w:lang w:val="sr-Latn-CS"/>
        </w:rPr>
      </w:pPr>
      <w:r>
        <w:rPr>
          <w:rFonts w:ascii="Times New Roman" w:hAnsi="Times New Roman" w:cs="Times New Roman"/>
          <w:sz w:val="28"/>
          <w:szCs w:val="28"/>
          <w:lang w:val="sr-Latn-CS"/>
        </w:rPr>
        <w:lastRenderedPageBreak/>
        <w:t>SADRŽAJ:</w:t>
      </w:r>
    </w:p>
    <w:p w:rsidR="00316076" w:rsidRPr="00316076" w:rsidRDefault="001625BE" w:rsidP="00316076">
      <w:pPr>
        <w:pStyle w:val="ListParagraph"/>
        <w:numPr>
          <w:ilvl w:val="0"/>
          <w:numId w:val="11"/>
        </w:numPr>
        <w:jc w:val="both"/>
        <w:rPr>
          <w:rFonts w:ascii="Times New Roman" w:hAnsi="Times New Roman" w:cs="Times New Roman"/>
          <w:sz w:val="24"/>
          <w:szCs w:val="24"/>
          <w:lang w:val="sr-Latn-CS"/>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9" type="#_x0000_t32" style="position:absolute;left:0;text-align:left;margin-left:60.75pt;margin-top:11.25pt;width:314.25pt;height:0;z-index:251660288" o:connectortype="straight"/>
        </w:pict>
      </w:r>
      <w:r w:rsidR="00DF7E18">
        <w:rPr>
          <w:rFonts w:ascii="Times New Roman" w:hAnsi="Times New Roman" w:cs="Times New Roman"/>
          <w:sz w:val="24"/>
          <w:szCs w:val="24"/>
          <w:lang w:val="sr-Latn-CS"/>
        </w:rPr>
        <w:t>UVOD</w:t>
      </w:r>
      <w:r w:rsidR="00316076">
        <w:rPr>
          <w:rFonts w:ascii="Times New Roman" w:hAnsi="Times New Roman" w:cs="Times New Roman"/>
          <w:sz w:val="24"/>
          <w:szCs w:val="24"/>
          <w:lang w:val="sr-Latn-CS"/>
        </w:rPr>
        <w:t xml:space="preserve">                                                                                                           3</w:t>
      </w:r>
    </w:p>
    <w:p w:rsidR="00DF7E18" w:rsidRPr="00BD67B9" w:rsidRDefault="001625BE" w:rsidP="00BE266F">
      <w:pPr>
        <w:jc w:val="both"/>
        <w:rPr>
          <w:rFonts w:ascii="Times New Roman" w:hAnsi="Times New Roman" w:cs="Times New Roman"/>
          <w:sz w:val="24"/>
          <w:szCs w:val="24"/>
          <w:lang w:val="sr-Latn-CS"/>
        </w:rPr>
      </w:pPr>
      <w:r>
        <w:rPr>
          <w:rFonts w:ascii="Times New Roman" w:hAnsi="Times New Roman" w:cs="Times New Roman"/>
          <w:noProof/>
          <w:sz w:val="24"/>
          <w:szCs w:val="24"/>
        </w:rPr>
        <w:pict>
          <v:shape id="_x0000_s1030" type="#_x0000_t32" style="position:absolute;left:0;text-align:left;margin-left:156pt;margin-top:9.35pt;width:219pt;height:0;z-index:251661312" o:connectortype="straight"/>
        </w:pict>
      </w:r>
      <w:r w:rsidR="00BD67B9">
        <w:rPr>
          <w:rFonts w:ascii="Times New Roman" w:hAnsi="Times New Roman" w:cs="Times New Roman"/>
          <w:sz w:val="24"/>
          <w:szCs w:val="24"/>
          <w:lang w:val="sr-Latn-CS"/>
        </w:rPr>
        <w:t>2.0.</w:t>
      </w:r>
      <w:r w:rsidR="00DF7E18" w:rsidRPr="00BD67B9">
        <w:rPr>
          <w:rFonts w:ascii="Times New Roman" w:hAnsi="Times New Roman" w:cs="Times New Roman"/>
          <w:sz w:val="24"/>
          <w:szCs w:val="24"/>
          <w:lang w:val="sr-Latn-CS"/>
        </w:rPr>
        <w:t>MATERIJALI I METODE</w:t>
      </w:r>
      <w:r w:rsidR="00316076">
        <w:rPr>
          <w:rFonts w:ascii="Times New Roman" w:hAnsi="Times New Roman" w:cs="Times New Roman"/>
          <w:sz w:val="24"/>
          <w:szCs w:val="24"/>
          <w:lang w:val="sr-Latn-CS"/>
        </w:rPr>
        <w:t xml:space="preserve">                                                                           3</w:t>
      </w:r>
    </w:p>
    <w:p w:rsidR="00BD67B9" w:rsidRPr="00BD67B9" w:rsidRDefault="001625BE" w:rsidP="00BE266F">
      <w:pPr>
        <w:jc w:val="both"/>
        <w:rPr>
          <w:rFonts w:ascii="Times New Roman" w:hAnsi="Times New Roman" w:cs="Times New Roman"/>
          <w:sz w:val="24"/>
          <w:szCs w:val="24"/>
          <w:lang w:val="sr-Latn-CS"/>
        </w:rPr>
      </w:pPr>
      <w:r>
        <w:rPr>
          <w:rFonts w:ascii="Times New Roman" w:hAnsi="Times New Roman" w:cs="Times New Roman"/>
          <w:noProof/>
          <w:sz w:val="24"/>
          <w:szCs w:val="24"/>
        </w:rPr>
        <w:pict>
          <v:shape id="_x0000_s1031" type="#_x0000_t32" style="position:absolute;left:0;text-align:left;margin-left:82.5pt;margin-top:9pt;width:292.5pt;height:0;z-index:251662336" o:connectortype="straight"/>
        </w:pict>
      </w:r>
      <w:r w:rsidR="00BD67B9">
        <w:rPr>
          <w:rFonts w:ascii="Times New Roman" w:hAnsi="Times New Roman" w:cs="Times New Roman"/>
          <w:sz w:val="24"/>
          <w:szCs w:val="24"/>
          <w:lang w:val="sr-Latn-CS"/>
        </w:rPr>
        <w:t>3.0.</w:t>
      </w:r>
      <w:r w:rsidR="00DF7E18" w:rsidRPr="00BD67B9">
        <w:rPr>
          <w:rFonts w:ascii="Times New Roman" w:hAnsi="Times New Roman" w:cs="Times New Roman"/>
          <w:sz w:val="24"/>
          <w:szCs w:val="24"/>
          <w:lang w:val="sr-Latn-CS"/>
        </w:rPr>
        <w:t>REZULTA</w:t>
      </w:r>
      <w:r w:rsidR="00BD67B9" w:rsidRPr="00BD67B9">
        <w:rPr>
          <w:rFonts w:ascii="Times New Roman" w:hAnsi="Times New Roman" w:cs="Times New Roman"/>
          <w:sz w:val="24"/>
          <w:szCs w:val="24"/>
          <w:lang w:val="sr-Latn-CS"/>
        </w:rPr>
        <w:t>T</w:t>
      </w:r>
      <w:r w:rsidR="00316076">
        <w:rPr>
          <w:rFonts w:ascii="Times New Roman" w:hAnsi="Times New Roman" w:cs="Times New Roman"/>
          <w:sz w:val="24"/>
          <w:szCs w:val="24"/>
          <w:lang w:val="sr-Latn-CS"/>
        </w:rPr>
        <w:t xml:space="preserve">                                                                                                   3</w:t>
      </w:r>
    </w:p>
    <w:p w:rsidR="00BD67B9" w:rsidRPr="00BD67B9" w:rsidRDefault="001625BE" w:rsidP="00316076">
      <w:pPr>
        <w:tabs>
          <w:tab w:val="left" w:pos="7650"/>
        </w:tabs>
        <w:jc w:val="both"/>
        <w:rPr>
          <w:rFonts w:ascii="Times New Roman" w:hAnsi="Times New Roman" w:cs="Times New Roman"/>
          <w:sz w:val="24"/>
          <w:szCs w:val="24"/>
          <w:lang w:val="sr-Latn-CS"/>
        </w:rPr>
      </w:pPr>
      <w:r>
        <w:rPr>
          <w:rFonts w:ascii="Times New Roman" w:hAnsi="Times New Roman" w:cs="Times New Roman"/>
          <w:noProof/>
          <w:sz w:val="24"/>
          <w:szCs w:val="24"/>
        </w:rPr>
        <w:pict>
          <v:shape id="_x0000_s1032" type="#_x0000_t32" style="position:absolute;left:0;text-align:left;margin-left:177.75pt;margin-top:11.65pt;width:197.25pt;height:0;z-index:251663360" o:connectortype="straight"/>
        </w:pict>
      </w:r>
      <w:r w:rsidR="00BD67B9">
        <w:rPr>
          <w:rFonts w:ascii="Times New Roman" w:hAnsi="Times New Roman" w:cs="Times New Roman"/>
          <w:sz w:val="24"/>
          <w:szCs w:val="24"/>
          <w:lang w:val="sr-Latn-CS"/>
        </w:rPr>
        <w:t>3.1</w:t>
      </w:r>
      <w:r w:rsidR="00BE266F">
        <w:rPr>
          <w:rFonts w:ascii="Times New Roman" w:hAnsi="Times New Roman" w:cs="Times New Roman"/>
          <w:sz w:val="24"/>
          <w:szCs w:val="24"/>
          <w:lang w:val="sr-Latn-CS"/>
        </w:rPr>
        <w:t>.</w:t>
      </w:r>
      <w:r w:rsidR="00BD67B9" w:rsidRPr="00BD67B9">
        <w:rPr>
          <w:rFonts w:ascii="Times New Roman" w:hAnsi="Times New Roman" w:cs="Times New Roman"/>
          <w:sz w:val="24"/>
          <w:szCs w:val="24"/>
          <w:lang w:val="sr-Latn-CS"/>
        </w:rPr>
        <w:t>TROFIČNI STATUS JEZERA</w:t>
      </w:r>
      <w:r w:rsidR="00316076">
        <w:rPr>
          <w:rFonts w:ascii="Times New Roman" w:hAnsi="Times New Roman" w:cs="Times New Roman"/>
          <w:sz w:val="24"/>
          <w:szCs w:val="24"/>
          <w:lang w:val="sr-Latn-CS"/>
        </w:rPr>
        <w:t xml:space="preserve">                                                                     3</w:t>
      </w:r>
    </w:p>
    <w:p w:rsidR="00BD67B9" w:rsidRPr="00BD67B9" w:rsidRDefault="001625BE" w:rsidP="00316076">
      <w:pPr>
        <w:tabs>
          <w:tab w:val="left" w:pos="7650"/>
        </w:tabs>
        <w:jc w:val="both"/>
        <w:rPr>
          <w:rFonts w:ascii="Times New Roman" w:hAnsi="Times New Roman" w:cs="Times New Roman"/>
          <w:sz w:val="24"/>
          <w:szCs w:val="24"/>
          <w:lang w:val="sr-Latn-CS"/>
        </w:rPr>
      </w:pPr>
      <w:r>
        <w:rPr>
          <w:rFonts w:ascii="Times New Roman" w:hAnsi="Times New Roman" w:cs="Times New Roman"/>
          <w:noProof/>
          <w:sz w:val="24"/>
          <w:szCs w:val="24"/>
        </w:rPr>
        <w:pict>
          <v:shape id="_x0000_s1034" type="#_x0000_t32" style="position:absolute;left:0;text-align:left;margin-left:294pt;margin-top:10.5pt;width:81pt;height:0;z-index:251664384" o:connectortype="straight"/>
        </w:pict>
      </w:r>
      <w:r w:rsidR="00BE266F">
        <w:rPr>
          <w:rFonts w:ascii="Times New Roman" w:hAnsi="Times New Roman" w:cs="Times New Roman"/>
          <w:sz w:val="24"/>
          <w:szCs w:val="24"/>
          <w:lang w:val="sr-Latn-CS"/>
        </w:rPr>
        <w:t xml:space="preserve">      </w:t>
      </w:r>
      <w:r w:rsidR="00BD67B9" w:rsidRPr="00BD67B9">
        <w:rPr>
          <w:rFonts w:ascii="Times New Roman" w:hAnsi="Times New Roman" w:cs="Times New Roman"/>
          <w:sz w:val="24"/>
          <w:szCs w:val="24"/>
          <w:lang w:val="sr-Latn-CS"/>
        </w:rPr>
        <w:t>ULTRAOLIGOTROFNA I OLIGOTROFNA JEZERA</w:t>
      </w:r>
      <w:r w:rsidR="00316076">
        <w:rPr>
          <w:rFonts w:ascii="Times New Roman" w:hAnsi="Times New Roman" w:cs="Times New Roman"/>
          <w:sz w:val="24"/>
          <w:szCs w:val="24"/>
          <w:lang w:val="sr-Latn-CS"/>
        </w:rPr>
        <w:t xml:space="preserve">                             6</w:t>
      </w:r>
    </w:p>
    <w:p w:rsidR="00BD67B9" w:rsidRPr="00BD67B9" w:rsidRDefault="001625BE" w:rsidP="00BE266F">
      <w:pPr>
        <w:jc w:val="both"/>
        <w:rPr>
          <w:rFonts w:ascii="Times New Roman" w:hAnsi="Times New Roman" w:cs="Times New Roman"/>
          <w:sz w:val="24"/>
          <w:szCs w:val="24"/>
          <w:lang w:val="sr-Latn-CS"/>
        </w:rPr>
      </w:pPr>
      <w:r>
        <w:rPr>
          <w:rFonts w:ascii="Times New Roman" w:hAnsi="Times New Roman" w:cs="Times New Roman"/>
          <w:noProof/>
          <w:sz w:val="24"/>
          <w:szCs w:val="24"/>
        </w:rPr>
        <w:pict>
          <v:shape id="_x0000_s1035" type="#_x0000_t32" style="position:absolute;left:0;text-align:left;margin-left:231.75pt;margin-top:11.65pt;width:143.25pt;height:0;z-index:251665408" o:connectortype="straight"/>
        </w:pict>
      </w:r>
      <w:r w:rsidR="00BE266F">
        <w:rPr>
          <w:rFonts w:ascii="Times New Roman" w:hAnsi="Times New Roman" w:cs="Times New Roman"/>
          <w:sz w:val="24"/>
          <w:szCs w:val="24"/>
          <w:lang w:val="sr-Latn-CS"/>
        </w:rPr>
        <w:t xml:space="preserve">      </w:t>
      </w:r>
      <w:r w:rsidR="00BD67B9" w:rsidRPr="00BD67B9">
        <w:rPr>
          <w:rFonts w:ascii="Times New Roman" w:hAnsi="Times New Roman" w:cs="Times New Roman"/>
          <w:sz w:val="24"/>
          <w:szCs w:val="24"/>
          <w:lang w:val="sr-Latn-CS"/>
        </w:rPr>
        <w:t>HIPERTROFNA I EUTROFNA JEZERA</w:t>
      </w:r>
      <w:r w:rsidR="00C76B72">
        <w:rPr>
          <w:rFonts w:ascii="Times New Roman" w:hAnsi="Times New Roman" w:cs="Times New Roman"/>
          <w:sz w:val="24"/>
          <w:szCs w:val="24"/>
          <w:lang w:val="sr-Latn-CS"/>
        </w:rPr>
        <w:t xml:space="preserve">                                                   7</w:t>
      </w:r>
    </w:p>
    <w:p w:rsidR="00BD67B9" w:rsidRPr="00BD67B9" w:rsidRDefault="001625BE" w:rsidP="00BE266F">
      <w:pPr>
        <w:jc w:val="both"/>
        <w:rPr>
          <w:rFonts w:ascii="Times New Roman" w:hAnsi="Times New Roman" w:cs="Times New Roman"/>
          <w:sz w:val="24"/>
          <w:szCs w:val="24"/>
          <w:lang w:val="sr-Latn-CS"/>
        </w:rPr>
      </w:pPr>
      <w:r>
        <w:rPr>
          <w:rFonts w:ascii="Times New Roman" w:hAnsi="Times New Roman" w:cs="Times New Roman"/>
          <w:noProof/>
          <w:sz w:val="24"/>
          <w:szCs w:val="24"/>
        </w:rPr>
        <w:pict>
          <v:shape id="_x0000_s1036" type="#_x0000_t32" style="position:absolute;left:0;text-align:left;margin-left:151.5pt;margin-top:9pt;width:223.5pt;height:0;z-index:251666432" o:connectortype="straight"/>
        </w:pict>
      </w:r>
      <w:r w:rsidR="00BE266F">
        <w:rPr>
          <w:rFonts w:ascii="Times New Roman" w:hAnsi="Times New Roman" w:cs="Times New Roman"/>
          <w:sz w:val="24"/>
          <w:szCs w:val="24"/>
          <w:lang w:val="sr-Latn-CS"/>
        </w:rPr>
        <w:t xml:space="preserve">      </w:t>
      </w:r>
      <w:r w:rsidR="00BD67B9" w:rsidRPr="00BD67B9">
        <w:rPr>
          <w:rFonts w:ascii="Times New Roman" w:hAnsi="Times New Roman" w:cs="Times New Roman"/>
          <w:sz w:val="24"/>
          <w:szCs w:val="24"/>
          <w:lang w:val="sr-Latn-CS"/>
        </w:rPr>
        <w:t>MEZOTROFNA JEZERA</w:t>
      </w:r>
      <w:r w:rsidR="00C76B72">
        <w:rPr>
          <w:rFonts w:ascii="Times New Roman" w:hAnsi="Times New Roman" w:cs="Times New Roman"/>
          <w:sz w:val="24"/>
          <w:szCs w:val="24"/>
          <w:lang w:val="sr-Latn-CS"/>
        </w:rPr>
        <w:t xml:space="preserve">                                                                             7</w:t>
      </w:r>
    </w:p>
    <w:p w:rsidR="00BD67B9" w:rsidRPr="00BD67B9" w:rsidRDefault="001625BE" w:rsidP="00BE266F">
      <w:pPr>
        <w:jc w:val="both"/>
        <w:rPr>
          <w:rFonts w:ascii="Times New Roman" w:hAnsi="Times New Roman" w:cs="Times New Roman"/>
          <w:sz w:val="24"/>
          <w:szCs w:val="24"/>
          <w:lang w:val="sr-Latn-CS"/>
        </w:rPr>
      </w:pPr>
      <w:r>
        <w:rPr>
          <w:rFonts w:ascii="Times New Roman" w:hAnsi="Times New Roman" w:cs="Times New Roman"/>
          <w:noProof/>
          <w:sz w:val="24"/>
          <w:szCs w:val="24"/>
        </w:rPr>
        <w:pict>
          <v:shape id="_x0000_s1037" type="#_x0000_t32" style="position:absolute;left:0;text-align:left;margin-left:302.25pt;margin-top:10.15pt;width:72.75pt;height:0;z-index:251667456" o:connectortype="straight"/>
        </w:pict>
      </w:r>
      <w:r w:rsidR="00BD67B9" w:rsidRPr="00BD67B9">
        <w:rPr>
          <w:rFonts w:ascii="Times New Roman" w:hAnsi="Times New Roman" w:cs="Times New Roman"/>
          <w:sz w:val="24"/>
          <w:szCs w:val="24"/>
          <w:lang w:val="sr-Latn-CS"/>
        </w:rPr>
        <w:t>3.2. EUTROFIKACIJA SLATKOVODNIH EKOSISTEMA</w:t>
      </w:r>
      <w:r w:rsidR="00C76B72">
        <w:rPr>
          <w:rFonts w:ascii="Times New Roman" w:hAnsi="Times New Roman" w:cs="Times New Roman"/>
          <w:sz w:val="24"/>
          <w:szCs w:val="24"/>
          <w:lang w:val="sr-Latn-CS"/>
        </w:rPr>
        <w:t xml:space="preserve">                           9</w:t>
      </w:r>
    </w:p>
    <w:p w:rsidR="00BD67B9" w:rsidRPr="00BD67B9" w:rsidRDefault="001625BE" w:rsidP="00BE266F">
      <w:pPr>
        <w:jc w:val="both"/>
        <w:rPr>
          <w:rFonts w:ascii="Times New Roman" w:hAnsi="Times New Roman" w:cs="Times New Roman"/>
          <w:sz w:val="24"/>
          <w:szCs w:val="24"/>
          <w:lang w:val="sr-Latn-CS"/>
        </w:rPr>
      </w:pPr>
      <w:r>
        <w:rPr>
          <w:rFonts w:ascii="Times New Roman" w:hAnsi="Times New Roman" w:cs="Times New Roman"/>
          <w:noProof/>
          <w:sz w:val="24"/>
          <w:szCs w:val="24"/>
        </w:rPr>
        <w:pict>
          <v:shape id="_x0000_s1038" type="#_x0000_t32" style="position:absolute;left:0;text-align:left;margin-left:190.5pt;margin-top:10.55pt;width:184.5pt;height:0;z-index:251668480" o:connectortype="straight"/>
        </w:pict>
      </w:r>
      <w:r w:rsidR="00BE266F">
        <w:rPr>
          <w:rFonts w:ascii="Times New Roman" w:hAnsi="Times New Roman" w:cs="Times New Roman"/>
          <w:sz w:val="24"/>
          <w:szCs w:val="24"/>
          <w:lang w:val="sr-Latn-CS"/>
        </w:rPr>
        <w:t xml:space="preserve">      </w:t>
      </w:r>
      <w:r w:rsidR="00BD67B9" w:rsidRPr="00BD67B9">
        <w:rPr>
          <w:rFonts w:ascii="Times New Roman" w:hAnsi="Times New Roman" w:cs="Times New Roman"/>
          <w:sz w:val="24"/>
          <w:szCs w:val="24"/>
          <w:lang w:val="sr-Latn-CS"/>
        </w:rPr>
        <w:t xml:space="preserve"> PRIRODNA EUTROFIKACIJA</w:t>
      </w:r>
      <w:r w:rsidR="00C76B72">
        <w:rPr>
          <w:rFonts w:ascii="Times New Roman" w:hAnsi="Times New Roman" w:cs="Times New Roman"/>
          <w:sz w:val="24"/>
          <w:szCs w:val="24"/>
          <w:lang w:val="sr-Latn-CS"/>
        </w:rPr>
        <w:t xml:space="preserve">                                                                 9</w:t>
      </w:r>
    </w:p>
    <w:p w:rsidR="00BD67B9" w:rsidRPr="00BD67B9" w:rsidRDefault="001625BE" w:rsidP="00BE266F">
      <w:pPr>
        <w:jc w:val="both"/>
        <w:rPr>
          <w:rFonts w:ascii="Times New Roman" w:hAnsi="Times New Roman" w:cs="Times New Roman"/>
          <w:sz w:val="24"/>
          <w:szCs w:val="24"/>
          <w:lang w:val="sr-Latn-CS"/>
        </w:rPr>
      </w:pPr>
      <w:r>
        <w:rPr>
          <w:rFonts w:ascii="Times New Roman" w:hAnsi="Times New Roman" w:cs="Times New Roman"/>
          <w:noProof/>
          <w:sz w:val="24"/>
          <w:szCs w:val="24"/>
        </w:rPr>
        <w:pict>
          <v:shape id="_x0000_s1039" type="#_x0000_t32" style="position:absolute;left:0;text-align:left;margin-left:190.5pt;margin-top:10.9pt;width:184.5pt;height:0;z-index:251669504" o:connectortype="straight"/>
        </w:pict>
      </w:r>
      <w:r w:rsidR="00BE266F">
        <w:rPr>
          <w:rFonts w:ascii="Times New Roman" w:hAnsi="Times New Roman" w:cs="Times New Roman"/>
          <w:sz w:val="24"/>
          <w:szCs w:val="24"/>
          <w:lang w:val="sr-Latn-CS"/>
        </w:rPr>
        <w:t xml:space="preserve">      </w:t>
      </w:r>
      <w:r w:rsidR="00BD67B9" w:rsidRPr="00BD67B9">
        <w:rPr>
          <w:rFonts w:ascii="Times New Roman" w:hAnsi="Times New Roman" w:cs="Times New Roman"/>
          <w:sz w:val="24"/>
          <w:szCs w:val="24"/>
          <w:lang w:val="sr-Latn-CS"/>
        </w:rPr>
        <w:t xml:space="preserve"> VJEŠTAČKA EUTROFIKACIJA</w:t>
      </w:r>
      <w:r w:rsidR="00C76B72">
        <w:rPr>
          <w:rFonts w:ascii="Times New Roman" w:hAnsi="Times New Roman" w:cs="Times New Roman"/>
          <w:sz w:val="24"/>
          <w:szCs w:val="24"/>
          <w:lang w:val="sr-Latn-CS"/>
        </w:rPr>
        <w:t xml:space="preserve">                                                               12</w:t>
      </w:r>
    </w:p>
    <w:p w:rsidR="00BD67B9" w:rsidRPr="00BD67B9" w:rsidRDefault="001625BE" w:rsidP="00BE266F">
      <w:pPr>
        <w:jc w:val="both"/>
        <w:rPr>
          <w:rFonts w:ascii="Times New Roman" w:hAnsi="Times New Roman" w:cs="Times New Roman"/>
          <w:sz w:val="24"/>
          <w:szCs w:val="24"/>
          <w:lang w:val="sr-Latn-CS"/>
        </w:rPr>
      </w:pPr>
      <w:r>
        <w:rPr>
          <w:rFonts w:ascii="Times New Roman" w:hAnsi="Times New Roman" w:cs="Times New Roman"/>
          <w:noProof/>
          <w:sz w:val="24"/>
          <w:szCs w:val="24"/>
        </w:rPr>
        <w:pict>
          <v:shape id="_x0000_s1041" type="#_x0000_t32" style="position:absolute;left:0;text-align:left;margin-left:262.5pt;margin-top:10.55pt;width:112.5pt;height:0;z-index:251670528" o:connectortype="straight"/>
        </w:pict>
      </w:r>
      <w:r w:rsidR="00BD67B9" w:rsidRPr="00BD67B9">
        <w:rPr>
          <w:rFonts w:ascii="Times New Roman" w:hAnsi="Times New Roman" w:cs="Times New Roman"/>
          <w:sz w:val="24"/>
          <w:szCs w:val="24"/>
          <w:lang w:val="sr-Latn-CS"/>
        </w:rPr>
        <w:t>3.3. EUTROFIKACIJA MORSKIH EKOSISTEMA</w:t>
      </w:r>
      <w:r w:rsidR="00C76B72">
        <w:rPr>
          <w:rFonts w:ascii="Times New Roman" w:hAnsi="Times New Roman" w:cs="Times New Roman"/>
          <w:sz w:val="24"/>
          <w:szCs w:val="24"/>
          <w:lang w:val="sr-Latn-CS"/>
        </w:rPr>
        <w:t xml:space="preserve">                                         14</w:t>
      </w:r>
    </w:p>
    <w:p w:rsidR="00BD67B9" w:rsidRPr="00BD67B9" w:rsidRDefault="001625BE" w:rsidP="00BE266F">
      <w:pPr>
        <w:jc w:val="both"/>
        <w:rPr>
          <w:rFonts w:ascii="Times New Roman" w:hAnsi="Times New Roman" w:cs="Times New Roman"/>
          <w:sz w:val="24"/>
          <w:szCs w:val="24"/>
          <w:lang w:val="sr-Latn-CS"/>
        </w:rPr>
      </w:pPr>
      <w:r>
        <w:rPr>
          <w:rFonts w:ascii="Times New Roman" w:hAnsi="Times New Roman" w:cs="Times New Roman"/>
          <w:noProof/>
          <w:sz w:val="24"/>
          <w:szCs w:val="24"/>
        </w:rPr>
        <w:pict>
          <v:shape id="_x0000_s1042" type="#_x0000_t32" style="position:absolute;left:0;text-align:left;margin-left:207pt;margin-top:10.95pt;width:168pt;height:0;z-index:251671552" o:connectortype="straight"/>
        </w:pict>
      </w:r>
      <w:r w:rsidR="00BE266F">
        <w:rPr>
          <w:rFonts w:ascii="Times New Roman" w:hAnsi="Times New Roman" w:cs="Times New Roman"/>
          <w:sz w:val="24"/>
          <w:szCs w:val="24"/>
          <w:lang w:val="sr-Latn-CS"/>
        </w:rPr>
        <w:t xml:space="preserve">       </w:t>
      </w:r>
      <w:r w:rsidR="00BD67B9" w:rsidRPr="00BD67B9">
        <w:rPr>
          <w:rFonts w:ascii="Times New Roman" w:hAnsi="Times New Roman" w:cs="Times New Roman"/>
          <w:sz w:val="24"/>
          <w:szCs w:val="24"/>
          <w:lang w:val="sr-Latn-CS"/>
        </w:rPr>
        <w:t>EUTROFIKACIJA MEDITERANA</w:t>
      </w:r>
      <w:r w:rsidR="00C76B72">
        <w:rPr>
          <w:rFonts w:ascii="Times New Roman" w:hAnsi="Times New Roman" w:cs="Times New Roman"/>
          <w:sz w:val="24"/>
          <w:szCs w:val="24"/>
          <w:lang w:val="sr-Latn-CS"/>
        </w:rPr>
        <w:t xml:space="preserve">                                                            15</w:t>
      </w:r>
    </w:p>
    <w:p w:rsidR="00BD67B9" w:rsidRPr="00BD67B9" w:rsidRDefault="001625BE" w:rsidP="00BE266F">
      <w:pPr>
        <w:jc w:val="both"/>
        <w:rPr>
          <w:rFonts w:ascii="Times New Roman" w:hAnsi="Times New Roman" w:cs="Times New Roman"/>
          <w:sz w:val="24"/>
          <w:szCs w:val="24"/>
          <w:lang w:val="sr-Latn-CS"/>
        </w:rPr>
      </w:pPr>
      <w:r>
        <w:rPr>
          <w:rFonts w:ascii="Times New Roman" w:hAnsi="Times New Roman" w:cs="Times New Roman"/>
          <w:noProof/>
          <w:sz w:val="24"/>
          <w:szCs w:val="24"/>
        </w:rPr>
        <w:pict>
          <v:shape id="_x0000_s1043" type="#_x0000_t32" style="position:absolute;left:0;text-align:left;margin-left:294pt;margin-top:9.8pt;width:81pt;height:0;z-index:251672576" o:connectortype="straight"/>
        </w:pict>
      </w:r>
      <w:r w:rsidR="00BE266F">
        <w:rPr>
          <w:rFonts w:ascii="Times New Roman" w:hAnsi="Times New Roman" w:cs="Times New Roman"/>
          <w:sz w:val="24"/>
          <w:szCs w:val="24"/>
          <w:lang w:val="sr-Latn-CS"/>
        </w:rPr>
        <w:t xml:space="preserve">       </w:t>
      </w:r>
      <w:r w:rsidR="00BD67B9" w:rsidRPr="00BD67B9">
        <w:rPr>
          <w:rFonts w:ascii="Times New Roman" w:hAnsi="Times New Roman" w:cs="Times New Roman"/>
          <w:sz w:val="24"/>
          <w:szCs w:val="24"/>
          <w:lang w:val="sr-Latn-CS"/>
        </w:rPr>
        <w:t>EUTROFIKACIJA U BOKOKOTORSKOM ZALIVU</w:t>
      </w:r>
      <w:r w:rsidR="00C76B72">
        <w:rPr>
          <w:rFonts w:ascii="Times New Roman" w:hAnsi="Times New Roman" w:cs="Times New Roman"/>
          <w:sz w:val="24"/>
          <w:szCs w:val="24"/>
          <w:lang w:val="sr-Latn-CS"/>
        </w:rPr>
        <w:t xml:space="preserve">                             16</w:t>
      </w:r>
    </w:p>
    <w:p w:rsidR="00BD67B9" w:rsidRPr="00BD67B9" w:rsidRDefault="001625BE" w:rsidP="00C76B72">
      <w:pPr>
        <w:tabs>
          <w:tab w:val="left" w:pos="7620"/>
        </w:tabs>
        <w:jc w:val="both"/>
        <w:rPr>
          <w:rFonts w:ascii="Times New Roman" w:hAnsi="Times New Roman" w:cs="Times New Roman"/>
          <w:sz w:val="24"/>
          <w:szCs w:val="24"/>
          <w:lang w:val="sr-Latn-CS"/>
        </w:rPr>
      </w:pPr>
      <w:r>
        <w:rPr>
          <w:rFonts w:ascii="Times New Roman" w:hAnsi="Times New Roman" w:cs="Times New Roman"/>
          <w:noProof/>
          <w:sz w:val="24"/>
          <w:szCs w:val="24"/>
        </w:rPr>
        <w:pict>
          <v:shape id="_x0000_s1045" type="#_x0000_t32" style="position:absolute;left:0;text-align:left;margin-left:194.25pt;margin-top:10.95pt;width:180.75pt;height:0;z-index:251673600" o:connectortype="straight"/>
        </w:pict>
      </w:r>
      <w:r w:rsidR="00BE266F">
        <w:rPr>
          <w:rFonts w:ascii="Times New Roman" w:hAnsi="Times New Roman" w:cs="Times New Roman"/>
          <w:sz w:val="24"/>
          <w:szCs w:val="24"/>
          <w:lang w:val="sr-Latn-CS"/>
        </w:rPr>
        <w:t xml:space="preserve">       </w:t>
      </w:r>
      <w:r w:rsidR="00BD67B9" w:rsidRPr="00BD67B9">
        <w:rPr>
          <w:rFonts w:ascii="Times New Roman" w:hAnsi="Times New Roman" w:cs="Times New Roman"/>
          <w:sz w:val="24"/>
          <w:szCs w:val="24"/>
          <w:lang w:val="sr-Latn-CS"/>
        </w:rPr>
        <w:t>POSLJEDICE EUTROFIKACIJE</w:t>
      </w:r>
      <w:r w:rsidR="00C76B72">
        <w:rPr>
          <w:rFonts w:ascii="Times New Roman" w:hAnsi="Times New Roman" w:cs="Times New Roman"/>
          <w:sz w:val="24"/>
          <w:szCs w:val="24"/>
          <w:lang w:val="sr-Latn-CS"/>
        </w:rPr>
        <w:t xml:space="preserve">                        </w:t>
      </w:r>
      <w:r w:rsidR="00C76B72">
        <w:rPr>
          <w:rFonts w:ascii="Times New Roman" w:hAnsi="Times New Roman" w:cs="Times New Roman"/>
          <w:sz w:val="24"/>
          <w:szCs w:val="24"/>
          <w:lang w:val="sr-Latn-CS"/>
        </w:rPr>
        <w:tab/>
        <w:t>17</w:t>
      </w:r>
    </w:p>
    <w:p w:rsidR="00BD67B9" w:rsidRDefault="001625BE" w:rsidP="00C76B72">
      <w:pPr>
        <w:tabs>
          <w:tab w:val="left" w:pos="7620"/>
        </w:tabs>
        <w:jc w:val="both"/>
        <w:rPr>
          <w:rFonts w:ascii="Times New Roman" w:hAnsi="Times New Roman" w:cs="Times New Roman"/>
          <w:sz w:val="24"/>
          <w:szCs w:val="24"/>
          <w:lang w:val="sr-Latn-CS"/>
        </w:rPr>
      </w:pPr>
      <w:r>
        <w:rPr>
          <w:rFonts w:ascii="Times New Roman" w:hAnsi="Times New Roman" w:cs="Times New Roman"/>
          <w:noProof/>
          <w:sz w:val="24"/>
          <w:szCs w:val="24"/>
        </w:rPr>
        <w:pict>
          <v:shape id="_x0000_s1046" type="#_x0000_t32" style="position:absolute;left:0;text-align:left;margin-left:82.5pt;margin-top:11.35pt;width:292.5pt;height:0;z-index:251674624" o:connectortype="straight"/>
        </w:pict>
      </w:r>
      <w:r w:rsidR="00BD67B9">
        <w:rPr>
          <w:rFonts w:ascii="Times New Roman" w:hAnsi="Times New Roman" w:cs="Times New Roman"/>
          <w:sz w:val="24"/>
          <w:szCs w:val="24"/>
          <w:lang w:val="sr-Latn-CS"/>
        </w:rPr>
        <w:t>4.0. DISKUSIJA</w:t>
      </w:r>
      <w:r w:rsidR="00C76B72">
        <w:rPr>
          <w:rFonts w:ascii="Times New Roman" w:hAnsi="Times New Roman" w:cs="Times New Roman"/>
          <w:sz w:val="24"/>
          <w:szCs w:val="24"/>
          <w:lang w:val="sr-Latn-CS"/>
        </w:rPr>
        <w:tab/>
        <w:t>18</w:t>
      </w:r>
    </w:p>
    <w:p w:rsidR="00BD67B9" w:rsidRDefault="001625BE" w:rsidP="00C76B72">
      <w:pPr>
        <w:tabs>
          <w:tab w:val="left" w:pos="7620"/>
        </w:tabs>
        <w:jc w:val="both"/>
        <w:rPr>
          <w:rFonts w:ascii="Times New Roman" w:hAnsi="Times New Roman" w:cs="Times New Roman"/>
          <w:sz w:val="24"/>
          <w:szCs w:val="24"/>
          <w:lang w:val="sr-Latn-CS"/>
        </w:rPr>
      </w:pPr>
      <w:r>
        <w:rPr>
          <w:rFonts w:ascii="Times New Roman" w:hAnsi="Times New Roman" w:cs="Times New Roman"/>
          <w:noProof/>
          <w:sz w:val="24"/>
          <w:szCs w:val="24"/>
        </w:rPr>
        <w:pict>
          <v:shape id="_x0000_s1047" type="#_x0000_t32" style="position:absolute;left:0;text-align:left;margin-left:97.5pt;margin-top:10.95pt;width:277.5pt;height:0;z-index:251675648" o:connectortype="straight"/>
        </w:pict>
      </w:r>
      <w:r w:rsidR="00BD67B9">
        <w:rPr>
          <w:rFonts w:ascii="Times New Roman" w:hAnsi="Times New Roman" w:cs="Times New Roman"/>
          <w:sz w:val="24"/>
          <w:szCs w:val="24"/>
          <w:lang w:val="sr-Latn-CS"/>
        </w:rPr>
        <w:t>5.0. ZAKLJUČAK</w:t>
      </w:r>
      <w:r w:rsidR="00C76B72">
        <w:rPr>
          <w:rFonts w:ascii="Times New Roman" w:hAnsi="Times New Roman" w:cs="Times New Roman"/>
          <w:sz w:val="24"/>
          <w:szCs w:val="24"/>
          <w:lang w:val="sr-Latn-CS"/>
        </w:rPr>
        <w:tab/>
        <w:t>19</w:t>
      </w:r>
    </w:p>
    <w:p w:rsidR="007C6165" w:rsidRDefault="001625BE" w:rsidP="00C76B72">
      <w:pPr>
        <w:tabs>
          <w:tab w:val="left" w:pos="7620"/>
        </w:tabs>
        <w:jc w:val="both"/>
        <w:rPr>
          <w:rFonts w:ascii="Times New Roman" w:hAnsi="Times New Roman" w:cs="Times New Roman"/>
          <w:sz w:val="24"/>
          <w:szCs w:val="24"/>
          <w:lang w:val="sr-Latn-CS"/>
        </w:rPr>
      </w:pPr>
      <w:r>
        <w:rPr>
          <w:rFonts w:ascii="Times New Roman" w:hAnsi="Times New Roman" w:cs="Times New Roman"/>
          <w:noProof/>
          <w:sz w:val="24"/>
          <w:szCs w:val="24"/>
        </w:rPr>
        <w:pict>
          <v:shape id="_x0000_s1048" type="#_x0000_t32" style="position:absolute;left:0;text-align:left;margin-left:97.5pt;margin-top:9.85pt;width:277.5pt;height:0;z-index:251676672" o:connectortype="straight"/>
        </w:pict>
      </w:r>
      <w:r w:rsidR="00BD67B9">
        <w:rPr>
          <w:rFonts w:ascii="Times New Roman" w:hAnsi="Times New Roman" w:cs="Times New Roman"/>
          <w:sz w:val="24"/>
          <w:szCs w:val="24"/>
          <w:lang w:val="sr-Latn-CS"/>
        </w:rPr>
        <w:t>6.0. LITERATURA</w:t>
      </w:r>
      <w:r w:rsidR="00C76B72">
        <w:rPr>
          <w:rFonts w:ascii="Times New Roman" w:hAnsi="Times New Roman" w:cs="Times New Roman"/>
          <w:sz w:val="24"/>
          <w:szCs w:val="24"/>
          <w:lang w:val="sr-Latn-CS"/>
        </w:rPr>
        <w:tab/>
        <w:t>20</w:t>
      </w:r>
    </w:p>
    <w:p w:rsidR="00BE266F" w:rsidRDefault="00BE266F" w:rsidP="00BE266F">
      <w:pPr>
        <w:jc w:val="both"/>
        <w:rPr>
          <w:rFonts w:ascii="Times New Roman" w:hAnsi="Times New Roman" w:cs="Times New Roman"/>
          <w:sz w:val="24"/>
          <w:szCs w:val="24"/>
          <w:lang w:val="sr-Latn-CS"/>
        </w:rPr>
      </w:pPr>
    </w:p>
    <w:p w:rsidR="00BE266F" w:rsidRDefault="00BE266F" w:rsidP="00BE266F">
      <w:pPr>
        <w:jc w:val="both"/>
        <w:rPr>
          <w:rFonts w:ascii="Times New Roman" w:hAnsi="Times New Roman" w:cs="Times New Roman"/>
          <w:sz w:val="24"/>
          <w:szCs w:val="24"/>
          <w:lang w:val="sr-Latn-CS"/>
        </w:rPr>
      </w:pPr>
    </w:p>
    <w:p w:rsidR="00BE266F" w:rsidRDefault="00BE266F" w:rsidP="00BE266F">
      <w:pPr>
        <w:jc w:val="both"/>
        <w:rPr>
          <w:rFonts w:ascii="Times New Roman" w:hAnsi="Times New Roman" w:cs="Times New Roman"/>
          <w:sz w:val="24"/>
          <w:szCs w:val="24"/>
          <w:lang w:val="sr-Latn-CS"/>
        </w:rPr>
      </w:pPr>
    </w:p>
    <w:p w:rsidR="00BE266F" w:rsidRDefault="00BE266F" w:rsidP="00BE266F">
      <w:pPr>
        <w:jc w:val="both"/>
        <w:rPr>
          <w:rFonts w:ascii="Times New Roman" w:hAnsi="Times New Roman" w:cs="Times New Roman"/>
          <w:sz w:val="24"/>
          <w:szCs w:val="24"/>
          <w:lang w:val="sr-Latn-CS"/>
        </w:rPr>
      </w:pPr>
    </w:p>
    <w:p w:rsidR="00BE266F" w:rsidRDefault="00BE266F" w:rsidP="00BE266F">
      <w:pPr>
        <w:jc w:val="both"/>
        <w:rPr>
          <w:rFonts w:ascii="Times New Roman" w:hAnsi="Times New Roman" w:cs="Times New Roman"/>
          <w:sz w:val="24"/>
          <w:szCs w:val="24"/>
          <w:lang w:val="sr-Latn-CS"/>
        </w:rPr>
      </w:pPr>
    </w:p>
    <w:p w:rsidR="00BE266F" w:rsidRPr="00BE266F" w:rsidRDefault="00BE266F" w:rsidP="00BE266F">
      <w:pPr>
        <w:jc w:val="both"/>
        <w:rPr>
          <w:rFonts w:ascii="Times New Roman" w:hAnsi="Times New Roman" w:cs="Times New Roman"/>
          <w:sz w:val="24"/>
          <w:szCs w:val="24"/>
          <w:lang w:val="sr-Latn-CS"/>
        </w:rPr>
      </w:pPr>
    </w:p>
    <w:p w:rsidR="00C2023E" w:rsidRDefault="00C2023E" w:rsidP="007C6165">
      <w:pPr>
        <w:rPr>
          <w:rFonts w:ascii="Times New Roman" w:hAnsi="Times New Roman" w:cs="Times New Roman"/>
          <w:lang w:val="sr-Latn-CS"/>
        </w:rPr>
      </w:pPr>
    </w:p>
    <w:p w:rsidR="00C2023E" w:rsidRPr="00636483" w:rsidRDefault="00C2023E" w:rsidP="00636483">
      <w:pPr>
        <w:pStyle w:val="IntenseQuote"/>
        <w:numPr>
          <w:ilvl w:val="0"/>
          <w:numId w:val="12"/>
        </w:numPr>
        <w:jc w:val="both"/>
        <w:rPr>
          <w:rFonts w:ascii="Times New Roman" w:hAnsi="Times New Roman" w:cs="Times New Roman"/>
          <w:i w:val="0"/>
          <w:sz w:val="24"/>
          <w:szCs w:val="24"/>
          <w:lang w:val="sr-Latn-CS"/>
        </w:rPr>
      </w:pPr>
      <w:r w:rsidRPr="00636483">
        <w:rPr>
          <w:rFonts w:ascii="Times New Roman" w:hAnsi="Times New Roman" w:cs="Times New Roman"/>
          <w:i w:val="0"/>
          <w:sz w:val="24"/>
          <w:szCs w:val="24"/>
          <w:lang w:val="sr-Latn-CS"/>
        </w:rPr>
        <w:t>UVOD</w:t>
      </w:r>
    </w:p>
    <w:p w:rsidR="0028276C" w:rsidRPr="0028276C" w:rsidRDefault="004764A2" w:rsidP="00FE36FF">
      <w:pPr>
        <w:spacing w:line="360" w:lineRule="auto"/>
        <w:jc w:val="both"/>
        <w:rPr>
          <w:rFonts w:ascii="Times New Roman" w:hAnsi="Times New Roman" w:cs="Times New Roman"/>
          <w:sz w:val="24"/>
          <w:szCs w:val="24"/>
          <w:lang w:val="sr-Latn-CS"/>
        </w:rPr>
      </w:pPr>
      <w:r w:rsidRPr="0028276C">
        <w:rPr>
          <w:rFonts w:ascii="Times New Roman" w:hAnsi="Times New Roman" w:cs="Times New Roman"/>
          <w:sz w:val="24"/>
          <w:szCs w:val="24"/>
          <w:lang w:val="sr-Latn-CS"/>
        </w:rPr>
        <w:t>Eutrofikaciju možemo definisati kao proces povećanog unošenja mineralnih materija u nekom vodenom ekosistemu : mora,jezera,ušća</w:t>
      </w:r>
      <w:r w:rsidRPr="00FE36FF">
        <w:rPr>
          <w:rFonts w:ascii="Times New Roman" w:hAnsi="Times New Roman" w:cs="Times New Roman"/>
          <w:color w:val="000000" w:themeColor="text1"/>
          <w:sz w:val="24"/>
          <w:szCs w:val="24"/>
          <w:lang w:val="sr-Latn-CS"/>
        </w:rPr>
        <w:t>..</w:t>
      </w:r>
      <w:r w:rsidR="00833C5B">
        <w:rPr>
          <w:rFonts w:ascii="Times New Roman" w:hAnsi="Times New Roman" w:cs="Times New Roman"/>
          <w:color w:val="000000" w:themeColor="text1"/>
          <w:sz w:val="24"/>
          <w:szCs w:val="24"/>
          <w:lang w:val="sr-Latn-CS"/>
        </w:rPr>
        <w:t>.Ona</w:t>
      </w:r>
      <w:r w:rsidR="00FE36FF">
        <w:rPr>
          <w:rFonts w:ascii="Times New Roman" w:hAnsi="Times New Roman" w:cs="Times New Roman"/>
          <w:color w:val="000000" w:themeColor="text1"/>
          <w:sz w:val="24"/>
          <w:szCs w:val="24"/>
          <w:lang w:val="sr-Latn-CS"/>
        </w:rPr>
        <w:t xml:space="preserve"> predstavlja prekomjeran rast vodenih biljaka, prouzrokovan viškom nitrita, nitrata i fosfata, najčešće porijeklom iz đubriva. Posljedica je manjak kiseonika u vodi koji uzrokuje uginuće riba i drugih vodenih bića. </w:t>
      </w:r>
      <w:r w:rsidR="00FE36FF" w:rsidRPr="00FE36FF">
        <w:rPr>
          <w:rFonts w:ascii="Times New Roman" w:hAnsi="Times New Roman" w:cs="Times New Roman"/>
          <w:color w:val="000000" w:themeColor="text1"/>
          <w:sz w:val="24"/>
          <w:szCs w:val="24"/>
          <w:shd w:val="clear" w:color="auto" w:fill="FFFFFF"/>
        </w:rPr>
        <w:t>Eutrofikacija s</w:t>
      </w:r>
      <w:r w:rsidR="00FE36FF">
        <w:rPr>
          <w:rFonts w:ascii="Times New Roman" w:hAnsi="Times New Roman" w:cs="Times New Roman"/>
          <w:color w:val="000000" w:themeColor="text1"/>
          <w:sz w:val="24"/>
          <w:szCs w:val="24"/>
          <w:shd w:val="clear" w:color="auto" w:fill="FFFFFF"/>
        </w:rPr>
        <w:t xml:space="preserve">e </w:t>
      </w:r>
      <w:r w:rsidR="00FE36FF" w:rsidRPr="00FE36FF">
        <w:rPr>
          <w:rFonts w:ascii="Times New Roman" w:hAnsi="Times New Roman" w:cs="Times New Roman"/>
          <w:color w:val="000000" w:themeColor="text1"/>
          <w:sz w:val="24"/>
          <w:szCs w:val="24"/>
          <w:shd w:val="clear" w:color="auto" w:fill="FFFFFF"/>
        </w:rPr>
        <w:t>može desiti van vode; na primjer, zemljišta mogu biti eutrofna kada imaju visok nivo azota, fosfora ili drugih hranljivih materija.</w:t>
      </w:r>
      <w:r w:rsidR="00FE36FF">
        <w:rPr>
          <w:rFonts w:ascii="Times New Roman" w:hAnsi="Times New Roman" w:cs="Times New Roman"/>
          <w:color w:val="000000" w:themeColor="text1"/>
          <w:sz w:val="24"/>
          <w:szCs w:val="24"/>
          <w:shd w:val="clear" w:color="auto" w:fill="FFFFFF"/>
        </w:rPr>
        <w:t xml:space="preserve"> </w:t>
      </w:r>
      <w:r w:rsidRPr="0028276C">
        <w:rPr>
          <w:rFonts w:ascii="Times New Roman" w:hAnsi="Times New Roman" w:cs="Times New Roman"/>
          <w:sz w:val="24"/>
          <w:szCs w:val="24"/>
          <w:lang w:val="sr-Latn-CS"/>
        </w:rPr>
        <w:t xml:space="preserve">Ona može biti prirodna ili antropogena (nastala djelovanjem čovjeka). </w:t>
      </w:r>
      <w:r w:rsidR="00FE36FF">
        <w:rPr>
          <w:rFonts w:ascii="Times New Roman" w:hAnsi="Times New Roman" w:cs="Times New Roman"/>
          <w:sz w:val="24"/>
          <w:szCs w:val="24"/>
          <w:lang w:val="sr-Latn-CS"/>
        </w:rPr>
        <w:t xml:space="preserve">Ukoliko uzmemo primjer sukcesija, eutrofikacija </w:t>
      </w:r>
      <w:r w:rsidRPr="0028276C">
        <w:rPr>
          <w:rFonts w:ascii="Times New Roman" w:hAnsi="Times New Roman" w:cs="Times New Roman"/>
          <w:sz w:val="24"/>
          <w:szCs w:val="24"/>
          <w:lang w:val="sr-Latn-CS"/>
        </w:rPr>
        <w:t>predstavlja regresivan tip sukcesije, jer prilikom eutrofikacije u vodenim ekosistemima dolazi do izumiranja živog svijeta,npr. ihtiofaune</w:t>
      </w:r>
    </w:p>
    <w:p w:rsidR="0028276C" w:rsidRDefault="0028276C" w:rsidP="00325FE9">
      <w:pPr>
        <w:spacing w:line="360" w:lineRule="auto"/>
        <w:jc w:val="both"/>
        <w:rPr>
          <w:rFonts w:ascii="Times New Roman" w:hAnsi="Times New Roman" w:cs="Times New Roman"/>
          <w:sz w:val="24"/>
          <w:szCs w:val="24"/>
        </w:rPr>
      </w:pPr>
      <w:r w:rsidRPr="0028276C">
        <w:rPr>
          <w:rFonts w:ascii="Times New Roman" w:hAnsi="Times New Roman" w:cs="Times New Roman"/>
          <w:sz w:val="24"/>
          <w:szCs w:val="24"/>
        </w:rPr>
        <w:t>Cilj ovoga rada je da objasni pojam trofičnog statusa kod slatkovodnih i m</w:t>
      </w:r>
      <w:r w:rsidR="006C7D1F">
        <w:rPr>
          <w:rFonts w:ascii="Times New Roman" w:hAnsi="Times New Roman" w:cs="Times New Roman"/>
          <w:sz w:val="24"/>
          <w:szCs w:val="24"/>
        </w:rPr>
        <w:t>orskih ekosistema i opiše proces eutrofikacije u njima.</w:t>
      </w:r>
    </w:p>
    <w:p w:rsidR="00325FE9" w:rsidRPr="00636483" w:rsidRDefault="00325FE9" w:rsidP="00325FE9">
      <w:pPr>
        <w:spacing w:line="360" w:lineRule="auto"/>
        <w:jc w:val="both"/>
        <w:rPr>
          <w:rFonts w:ascii="Times New Roman" w:hAnsi="Times New Roman" w:cs="Times New Roman"/>
          <w:sz w:val="24"/>
          <w:szCs w:val="24"/>
        </w:rPr>
      </w:pPr>
    </w:p>
    <w:p w:rsidR="0028276C" w:rsidRPr="00636483" w:rsidRDefault="0028276C" w:rsidP="00636483">
      <w:pPr>
        <w:pStyle w:val="IntenseQuote"/>
        <w:numPr>
          <w:ilvl w:val="0"/>
          <w:numId w:val="12"/>
        </w:numPr>
        <w:jc w:val="both"/>
        <w:rPr>
          <w:rFonts w:ascii="Times New Roman" w:hAnsi="Times New Roman" w:cs="Times New Roman"/>
          <w:i w:val="0"/>
          <w:sz w:val="24"/>
          <w:szCs w:val="24"/>
          <w:lang w:val="sr-Latn-CS"/>
        </w:rPr>
      </w:pPr>
      <w:r w:rsidRPr="00636483">
        <w:rPr>
          <w:rFonts w:ascii="Times New Roman" w:hAnsi="Times New Roman" w:cs="Times New Roman"/>
          <w:i w:val="0"/>
          <w:sz w:val="24"/>
          <w:szCs w:val="24"/>
          <w:lang w:val="sr-Latn-CS"/>
        </w:rPr>
        <w:t>MATERIJALI I METODE</w:t>
      </w:r>
    </w:p>
    <w:p w:rsidR="0028276C" w:rsidRDefault="006C4B60" w:rsidP="0028276C">
      <w:pPr>
        <w:jc w:val="both"/>
        <w:rPr>
          <w:rFonts w:ascii="Times New Roman" w:hAnsi="Times New Roman" w:cs="Times New Roman"/>
          <w:sz w:val="24"/>
          <w:szCs w:val="24"/>
          <w:lang w:val="sr-Latn-CS"/>
        </w:rPr>
      </w:pPr>
      <w:r>
        <w:rPr>
          <w:rFonts w:ascii="Times New Roman" w:hAnsi="Times New Roman" w:cs="Times New Roman"/>
          <w:sz w:val="24"/>
          <w:szCs w:val="24"/>
          <w:lang w:val="sr-Latn-CS"/>
        </w:rPr>
        <w:t>U radu su korišć</w:t>
      </w:r>
      <w:r w:rsidR="0028276C">
        <w:rPr>
          <w:rFonts w:ascii="Times New Roman" w:hAnsi="Times New Roman" w:cs="Times New Roman"/>
          <w:sz w:val="24"/>
          <w:szCs w:val="24"/>
          <w:lang w:val="sr-Latn-CS"/>
        </w:rPr>
        <w:t xml:space="preserve">eni </w:t>
      </w:r>
      <w:r w:rsidR="00833C5B">
        <w:rPr>
          <w:rFonts w:ascii="Times New Roman" w:hAnsi="Times New Roman" w:cs="Times New Roman"/>
          <w:sz w:val="24"/>
          <w:szCs w:val="24"/>
          <w:lang w:val="sr-Latn-CS"/>
        </w:rPr>
        <w:t>literaturni podaci.</w:t>
      </w:r>
      <w:r w:rsidR="00354BF4">
        <w:rPr>
          <w:rFonts w:ascii="Times New Roman" w:hAnsi="Times New Roman" w:cs="Times New Roman"/>
          <w:sz w:val="24"/>
          <w:szCs w:val="24"/>
          <w:lang w:val="sr-Latn-CS"/>
        </w:rPr>
        <w:t xml:space="preserve"> Doktorski radovi kako domaćih tako i stranih autora.</w:t>
      </w:r>
    </w:p>
    <w:p w:rsidR="0028276C" w:rsidRPr="00636483" w:rsidRDefault="005B586A" w:rsidP="00636483">
      <w:pPr>
        <w:pStyle w:val="IntenseQuote"/>
        <w:jc w:val="both"/>
        <w:rPr>
          <w:rFonts w:ascii="Times New Roman" w:hAnsi="Times New Roman" w:cs="Times New Roman"/>
          <w:i w:val="0"/>
          <w:sz w:val="24"/>
          <w:szCs w:val="24"/>
          <w:lang w:val="sr-Latn-CS"/>
        </w:rPr>
      </w:pPr>
      <w:r w:rsidRPr="00636483">
        <w:rPr>
          <w:rFonts w:ascii="Times New Roman" w:hAnsi="Times New Roman" w:cs="Times New Roman"/>
          <w:i w:val="0"/>
          <w:sz w:val="24"/>
          <w:szCs w:val="24"/>
          <w:lang w:val="sr-Latn-CS"/>
        </w:rPr>
        <w:t>3.0.</w:t>
      </w:r>
      <w:r w:rsidR="0028276C" w:rsidRPr="00636483">
        <w:rPr>
          <w:rFonts w:ascii="Times New Roman" w:hAnsi="Times New Roman" w:cs="Times New Roman"/>
          <w:i w:val="0"/>
          <w:sz w:val="24"/>
          <w:szCs w:val="24"/>
          <w:lang w:val="sr-Latn-CS"/>
        </w:rPr>
        <w:t>REZULTATI</w:t>
      </w:r>
    </w:p>
    <w:p w:rsidR="0028276C" w:rsidRDefault="00273AA0" w:rsidP="005B586A">
      <w:pPr>
        <w:pStyle w:val="ListParagraph"/>
        <w:numPr>
          <w:ilvl w:val="1"/>
          <w:numId w:val="13"/>
        </w:numPr>
        <w:rPr>
          <w:rFonts w:ascii="Times New Roman" w:hAnsi="Times New Roman" w:cs="Times New Roman"/>
          <w:b/>
          <w:sz w:val="24"/>
          <w:szCs w:val="24"/>
          <w:lang w:val="sr-Latn-CS"/>
        </w:rPr>
      </w:pPr>
      <w:r w:rsidRPr="00CF0465">
        <w:rPr>
          <w:rFonts w:ascii="Times New Roman" w:hAnsi="Times New Roman" w:cs="Times New Roman"/>
          <w:b/>
          <w:sz w:val="24"/>
          <w:szCs w:val="24"/>
          <w:lang w:val="sr-Latn-CS"/>
        </w:rPr>
        <w:t>Trofični status jezera</w:t>
      </w:r>
    </w:p>
    <w:p w:rsidR="00325FE9" w:rsidRPr="0091122F" w:rsidRDefault="00325FE9" w:rsidP="00325FE9">
      <w:pPr>
        <w:spacing w:line="360" w:lineRule="auto"/>
        <w:jc w:val="both"/>
        <w:rPr>
          <w:rFonts w:ascii="Times New Roman" w:hAnsi="Times New Roman" w:cs="Times New Roman"/>
          <w:sz w:val="24"/>
          <w:szCs w:val="24"/>
          <w:lang w:val="sr-Latn-CS"/>
        </w:rPr>
      </w:pPr>
      <w:r w:rsidRPr="00325FE9">
        <w:rPr>
          <w:rFonts w:ascii="Times New Roman" w:hAnsi="Times New Roman" w:cs="Times New Roman"/>
          <w:sz w:val="24"/>
          <w:szCs w:val="24"/>
          <w:lang w:val="sr-Latn-CS"/>
        </w:rPr>
        <w:t>Primarna produkcija je osnovni proces kojim se organska materija  unosi u jezero.</w:t>
      </w:r>
      <w:r w:rsidRPr="00325FE9">
        <w:rPr>
          <w:rFonts w:ascii="Times New Roman" w:hAnsi="Times New Roman" w:cs="Times New Roman"/>
          <w:sz w:val="24"/>
          <w:szCs w:val="24"/>
        </w:rPr>
        <w:t xml:space="preserve"> Švedski limnolog, Einar Naumann (1919) prvi je razvio koncept trofičnosti voda. Po njemu, ovaj koncept počinje od hemizma same vode, to jeste statusa nutrijenata (azota i fosfora) koji su limitirajući faktori za primarnu produkciju. Nutrijenti, odnosno njihov sadržaj u vodi, zajedno sa faktorima kao što su temperatura i svjetlost, utiču na biomasu zajednice autotrofnih organizama, a time i na primarnu produkciju jednog ekosistema. Količina nutrijenata u vodi zavisi od pedološke podloge jezerskog basena, tako da su </w:t>
      </w:r>
      <w:r w:rsidRPr="00325FE9">
        <w:rPr>
          <w:rFonts w:ascii="Times New Roman" w:hAnsi="Times New Roman" w:cs="Times New Roman"/>
          <w:b/>
          <w:sz w:val="24"/>
          <w:szCs w:val="24"/>
        </w:rPr>
        <w:t>edafski faktori</w:t>
      </w:r>
      <w:r w:rsidRPr="00325FE9">
        <w:rPr>
          <w:rFonts w:ascii="Times New Roman" w:hAnsi="Times New Roman" w:cs="Times New Roman"/>
          <w:sz w:val="24"/>
          <w:szCs w:val="24"/>
        </w:rPr>
        <w:t xml:space="preserve"> glavni u determinaciji veličine produkcije u nekom jezeru</w:t>
      </w:r>
      <w:r w:rsidR="0091122F">
        <w:rPr>
          <w:rFonts w:ascii="Times New Roman" w:hAnsi="Times New Roman" w:cs="Times New Roman"/>
          <w:sz w:val="24"/>
          <w:szCs w:val="24"/>
        </w:rPr>
        <w:t xml:space="preserve"> </w:t>
      </w:r>
      <w:r w:rsidR="0091122F">
        <w:rPr>
          <w:rFonts w:ascii="Times New Roman" w:hAnsi="Times New Roman" w:cs="Times New Roman"/>
          <w:sz w:val="24"/>
          <w:szCs w:val="24"/>
          <w:lang w:val="sr-Latn-CS"/>
        </w:rPr>
        <w:t>(</w:t>
      </w:r>
      <w:r w:rsidR="006C7D1F">
        <w:rPr>
          <w:rFonts w:ascii="Times New Roman" w:hAnsi="Times New Roman" w:cs="Times New Roman"/>
          <w:sz w:val="24"/>
          <w:szCs w:val="24"/>
          <w:lang w:val="sr-Latn-CS"/>
        </w:rPr>
        <w:t xml:space="preserve">Marić, </w:t>
      </w:r>
      <w:r w:rsidR="0091122F">
        <w:rPr>
          <w:rFonts w:ascii="Times New Roman" w:hAnsi="Times New Roman" w:cs="Times New Roman"/>
          <w:sz w:val="24"/>
          <w:szCs w:val="24"/>
          <w:lang w:val="sr-Latn-CS"/>
        </w:rPr>
        <w:t>Rakočević, 2009 ).</w:t>
      </w:r>
    </w:p>
    <w:p w:rsidR="00325FE9" w:rsidRDefault="00325FE9" w:rsidP="00325FE9">
      <w:pPr>
        <w:spacing w:line="360" w:lineRule="auto"/>
        <w:jc w:val="both"/>
        <w:rPr>
          <w:rFonts w:ascii="Times New Roman" w:hAnsi="Times New Roman" w:cs="Times New Roman"/>
          <w:sz w:val="24"/>
          <w:szCs w:val="24"/>
          <w:lang w:val="sr-Latn-CS"/>
        </w:rPr>
      </w:pPr>
      <w:r w:rsidRPr="00325FE9">
        <w:rPr>
          <w:rFonts w:ascii="Times New Roman" w:hAnsi="Times New Roman" w:cs="Times New Roman"/>
          <w:sz w:val="24"/>
          <w:szCs w:val="24"/>
        </w:rPr>
        <w:t xml:space="preserve">Dubina jezera, odnosno odnos između zapremine trofogenog i trofolitičkog sloja, takođe ima značaja. Zato su plitka jezera generalno produktivnija od dubokih,ali samo ako su bogata mineralnim solima, što znači da je </w:t>
      </w:r>
      <w:r w:rsidRPr="00325FE9">
        <w:rPr>
          <w:rFonts w:ascii="Times New Roman" w:hAnsi="Times New Roman" w:cs="Times New Roman"/>
          <w:b/>
          <w:sz w:val="24"/>
          <w:szCs w:val="24"/>
        </w:rPr>
        <w:t>morfometrija jezera</w:t>
      </w:r>
      <w:r w:rsidRPr="00325FE9">
        <w:rPr>
          <w:rFonts w:ascii="Times New Roman" w:hAnsi="Times New Roman" w:cs="Times New Roman"/>
          <w:sz w:val="24"/>
          <w:szCs w:val="24"/>
        </w:rPr>
        <w:t xml:space="preserve"> sekundarni faktor koji utiče na produkciju jezera. Sledeći faktor koji utiče na veličinu produkcije je </w:t>
      </w:r>
      <w:r w:rsidRPr="00325FE9">
        <w:rPr>
          <w:rFonts w:ascii="Times New Roman" w:hAnsi="Times New Roman" w:cs="Times New Roman"/>
          <w:b/>
          <w:sz w:val="24"/>
          <w:szCs w:val="24"/>
        </w:rPr>
        <w:t>temperatura</w:t>
      </w:r>
      <w:r w:rsidRPr="00325FE9">
        <w:rPr>
          <w:rFonts w:ascii="Times New Roman" w:hAnsi="Times New Roman" w:cs="Times New Roman"/>
          <w:sz w:val="24"/>
          <w:szCs w:val="24"/>
        </w:rPr>
        <w:t>, od koje zavisi kolikom brzinom će se odvijati metabolizam organizama koji vrše primarnu produkciju a i čitav proces kruženja materije.I</w:t>
      </w:r>
      <w:r>
        <w:rPr>
          <w:rFonts w:ascii="Times New Roman" w:hAnsi="Times New Roman" w:cs="Times New Roman"/>
          <w:sz w:val="24"/>
          <w:szCs w:val="24"/>
        </w:rPr>
        <w:t xml:space="preserve"> </w:t>
      </w:r>
      <w:r w:rsidRPr="00325FE9">
        <w:rPr>
          <w:rFonts w:ascii="Times New Roman" w:hAnsi="Times New Roman" w:cs="Times New Roman"/>
          <w:b/>
          <w:sz w:val="24"/>
          <w:szCs w:val="24"/>
        </w:rPr>
        <w:t>svjetlost</w:t>
      </w:r>
      <w:r w:rsidRPr="00325FE9">
        <w:rPr>
          <w:rFonts w:ascii="Times New Roman" w:hAnsi="Times New Roman" w:cs="Times New Roman"/>
          <w:sz w:val="24"/>
          <w:szCs w:val="24"/>
        </w:rPr>
        <w:t xml:space="preserve"> kao neophodan faktor za fotosintezu, to jeste providnost vode od koje će zavisiti dubina trofogene zone u jezeru  diktira nivo produkcije</w:t>
      </w:r>
      <w:r>
        <w:rPr>
          <w:rFonts w:ascii="Times New Roman" w:hAnsi="Times New Roman" w:cs="Times New Roman"/>
          <w:sz w:val="24"/>
          <w:szCs w:val="24"/>
        </w:rPr>
        <w:t xml:space="preserve">. Ovaj process trofičnosti objedinjuje uzroke (količina </w:t>
      </w:r>
      <w:r w:rsidR="0014490C">
        <w:rPr>
          <w:rFonts w:ascii="Times New Roman" w:hAnsi="Times New Roman" w:cs="Times New Roman"/>
          <w:sz w:val="24"/>
          <w:szCs w:val="24"/>
        </w:rPr>
        <w:t>nutrijenata, providnost vode)  i posledice (biomasa i</w:t>
      </w:r>
      <w:r>
        <w:rPr>
          <w:rFonts w:ascii="Times New Roman" w:hAnsi="Times New Roman" w:cs="Times New Roman"/>
          <w:sz w:val="24"/>
          <w:szCs w:val="24"/>
        </w:rPr>
        <w:t xml:space="preserve"> produkcija), </w:t>
      </w:r>
      <w:r w:rsidRPr="0014490C">
        <w:rPr>
          <w:rFonts w:ascii="Times New Roman" w:hAnsi="Times New Roman" w:cs="Times New Roman"/>
          <w:sz w:val="24"/>
          <w:szCs w:val="24"/>
          <w:u w:val="single"/>
        </w:rPr>
        <w:t>kao glavne parametre za trofičnu klasifikaciju jezera:</w:t>
      </w:r>
      <w:r w:rsidR="00FD790B">
        <w:rPr>
          <w:rFonts w:ascii="Times New Roman" w:hAnsi="Times New Roman" w:cs="Times New Roman"/>
          <w:sz w:val="24"/>
          <w:szCs w:val="24"/>
        </w:rPr>
        <w:t xml:space="preserve"> </w:t>
      </w:r>
    </w:p>
    <w:p w:rsidR="00C5045B" w:rsidRDefault="00C5045B" w:rsidP="00C5045B">
      <w:pPr>
        <w:pStyle w:val="ListParagraph"/>
        <w:numPr>
          <w:ilvl w:val="0"/>
          <w:numId w:val="2"/>
        </w:numPr>
        <w:spacing w:line="36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Koncentracija nutrijenata – srednja godišnja koncentracija ukupnog fosfora</w:t>
      </w:r>
      <w:r w:rsidR="006C4B60">
        <w:rPr>
          <w:rFonts w:ascii="Times New Roman" w:hAnsi="Times New Roman" w:cs="Times New Roman"/>
          <w:sz w:val="24"/>
          <w:szCs w:val="24"/>
          <w:lang w:val="sr-Latn-CS"/>
        </w:rPr>
        <w:t>,</w:t>
      </w:r>
      <w:r>
        <w:rPr>
          <w:rFonts w:ascii="Times New Roman" w:hAnsi="Times New Roman" w:cs="Times New Roman"/>
          <w:sz w:val="24"/>
          <w:szCs w:val="24"/>
          <w:lang w:val="sr-Latn-CS"/>
        </w:rPr>
        <w:t xml:space="preserve"> jer je on obično limitirajući nutrijent</w:t>
      </w:r>
    </w:p>
    <w:p w:rsidR="00C5045B" w:rsidRDefault="00C5045B" w:rsidP="00C5045B">
      <w:pPr>
        <w:pStyle w:val="ListParagraph"/>
        <w:numPr>
          <w:ilvl w:val="0"/>
          <w:numId w:val="2"/>
        </w:numPr>
        <w:spacing w:line="36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Providnost vode- mjerena Seki diskom (m)</w:t>
      </w:r>
    </w:p>
    <w:p w:rsidR="00C5045B" w:rsidRDefault="00C5045B" w:rsidP="00C5045B">
      <w:pPr>
        <w:pStyle w:val="ListParagraph"/>
        <w:numPr>
          <w:ilvl w:val="0"/>
          <w:numId w:val="2"/>
        </w:numPr>
        <w:spacing w:line="36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Biomasa fitoplanktona- izražena</w:t>
      </w:r>
      <w:r w:rsidR="006C4B60">
        <w:rPr>
          <w:rFonts w:ascii="Times New Roman" w:hAnsi="Times New Roman" w:cs="Times New Roman"/>
          <w:sz w:val="24"/>
          <w:szCs w:val="24"/>
          <w:lang w:val="sr-Latn-CS"/>
        </w:rPr>
        <w:t xml:space="preserve"> preko koncentracije hlorofila </w:t>
      </w:r>
      <w:r w:rsidR="006C4B60">
        <w:rPr>
          <w:rFonts w:ascii="Times New Roman" w:hAnsi="Times New Roman" w:cs="Times New Roman"/>
          <w:i/>
          <w:sz w:val="24"/>
          <w:szCs w:val="24"/>
          <w:lang w:val="sr-Latn-CS"/>
        </w:rPr>
        <w:t>a</w:t>
      </w:r>
    </w:p>
    <w:p w:rsidR="00C5045B" w:rsidRDefault="00C5045B" w:rsidP="00C5045B">
      <w:pPr>
        <w:pStyle w:val="ListParagraph"/>
        <w:numPr>
          <w:ilvl w:val="0"/>
          <w:numId w:val="2"/>
        </w:numPr>
        <w:spacing w:line="36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Primarna produkcija (dnevna)- preko asimilacije ugljenika</w:t>
      </w:r>
      <w:r w:rsidR="0091122F">
        <w:rPr>
          <w:rFonts w:ascii="Times New Roman" w:hAnsi="Times New Roman" w:cs="Times New Roman"/>
          <w:sz w:val="24"/>
          <w:szCs w:val="24"/>
          <w:lang w:val="sr-Latn-CS"/>
        </w:rPr>
        <w:t xml:space="preserve"> (</w:t>
      </w:r>
      <w:r w:rsidR="006C7D1F">
        <w:rPr>
          <w:rFonts w:ascii="Times New Roman" w:hAnsi="Times New Roman" w:cs="Times New Roman"/>
          <w:sz w:val="24"/>
          <w:szCs w:val="24"/>
          <w:lang w:val="sr-Latn-CS"/>
        </w:rPr>
        <w:t>Marić,Ra</w:t>
      </w:r>
      <w:r w:rsidR="0091122F">
        <w:rPr>
          <w:rFonts w:ascii="Times New Roman" w:hAnsi="Times New Roman" w:cs="Times New Roman"/>
          <w:sz w:val="24"/>
          <w:szCs w:val="24"/>
          <w:lang w:val="sr-Latn-CS"/>
        </w:rPr>
        <w:t>kočević, 2009 )</w:t>
      </w:r>
    </w:p>
    <w:p w:rsidR="00C5045B" w:rsidRDefault="00C5045B" w:rsidP="00C5045B">
      <w:pPr>
        <w:spacing w:line="36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 xml:space="preserve">Na osnovu ovih parametara, u novije vrijeme jezera se dijele na 5 kategorija: </w:t>
      </w:r>
    </w:p>
    <w:p w:rsidR="00C5045B" w:rsidRDefault="00C5045B" w:rsidP="00C5045B">
      <w:pPr>
        <w:pStyle w:val="ListParagraph"/>
        <w:numPr>
          <w:ilvl w:val="0"/>
          <w:numId w:val="3"/>
        </w:numPr>
        <w:spacing w:line="36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Ultraoligotrofna</w:t>
      </w:r>
    </w:p>
    <w:p w:rsidR="00C5045B" w:rsidRDefault="00C5045B" w:rsidP="00C5045B">
      <w:pPr>
        <w:pStyle w:val="ListParagraph"/>
        <w:numPr>
          <w:ilvl w:val="0"/>
          <w:numId w:val="3"/>
        </w:numPr>
        <w:spacing w:line="36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Oligotrofna</w:t>
      </w:r>
    </w:p>
    <w:p w:rsidR="00C5045B" w:rsidRDefault="00C5045B" w:rsidP="00C5045B">
      <w:pPr>
        <w:pStyle w:val="ListParagraph"/>
        <w:numPr>
          <w:ilvl w:val="0"/>
          <w:numId w:val="3"/>
        </w:numPr>
        <w:spacing w:line="36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Mezotrofna</w:t>
      </w:r>
    </w:p>
    <w:p w:rsidR="00C5045B" w:rsidRDefault="00C5045B" w:rsidP="00C5045B">
      <w:pPr>
        <w:pStyle w:val="ListParagraph"/>
        <w:numPr>
          <w:ilvl w:val="0"/>
          <w:numId w:val="3"/>
        </w:numPr>
        <w:spacing w:line="36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Eutrofna</w:t>
      </w:r>
    </w:p>
    <w:p w:rsidR="00C5045B" w:rsidRDefault="00C5045B" w:rsidP="00C5045B">
      <w:pPr>
        <w:pStyle w:val="ListParagraph"/>
        <w:numPr>
          <w:ilvl w:val="0"/>
          <w:numId w:val="3"/>
        </w:numPr>
        <w:spacing w:line="36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Hipertrofna</w:t>
      </w:r>
    </w:p>
    <w:p w:rsidR="00C5045B" w:rsidRDefault="00FF7EE7" w:rsidP="00C5045B">
      <w:pPr>
        <w:spacing w:line="36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Prema OECD (1982) za procjenu trofičnog statusa jezera ne koristi se veličina produkcije tog jezera, već samo parametri koji utiču na nju: koli</w:t>
      </w:r>
      <w:r w:rsidR="0014490C">
        <w:rPr>
          <w:rFonts w:ascii="Times New Roman" w:hAnsi="Times New Roman" w:cs="Times New Roman"/>
          <w:sz w:val="24"/>
          <w:szCs w:val="24"/>
          <w:lang w:val="sr-Latn-CS"/>
        </w:rPr>
        <w:t xml:space="preserve">čina ukupnog fosfora, hlorofil </w:t>
      </w:r>
      <w:r w:rsidR="0014490C">
        <w:rPr>
          <w:rFonts w:ascii="Times New Roman" w:hAnsi="Times New Roman" w:cs="Times New Roman"/>
          <w:i/>
          <w:sz w:val="24"/>
          <w:szCs w:val="24"/>
          <w:lang w:val="sr-Latn-CS"/>
        </w:rPr>
        <w:t>a</w:t>
      </w:r>
      <w:r>
        <w:rPr>
          <w:rFonts w:ascii="Times New Roman" w:hAnsi="Times New Roman" w:cs="Times New Roman"/>
          <w:sz w:val="24"/>
          <w:szCs w:val="24"/>
          <w:lang w:val="sr-Latn-CS"/>
        </w:rPr>
        <w:t xml:space="preserve"> i providnost vode, pa se na osnovu ova 3 parametra jezera klasifikuju u 3 grupe:</w:t>
      </w:r>
      <w:r w:rsidR="00EA2DD6">
        <w:rPr>
          <w:rFonts w:ascii="Times New Roman" w:hAnsi="Times New Roman" w:cs="Times New Roman"/>
          <w:sz w:val="24"/>
          <w:szCs w:val="24"/>
          <w:lang w:val="sr-Latn-CS"/>
        </w:rPr>
        <w:t xml:space="preserve"> </w:t>
      </w:r>
    </w:p>
    <w:p w:rsidR="00FF7EE7" w:rsidRDefault="00FF7EE7" w:rsidP="00FF7EE7">
      <w:pPr>
        <w:pStyle w:val="ListParagraph"/>
        <w:numPr>
          <w:ilvl w:val="0"/>
          <w:numId w:val="4"/>
        </w:numPr>
        <w:spacing w:line="36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Oligotrofna</w:t>
      </w:r>
    </w:p>
    <w:p w:rsidR="00FF7EE7" w:rsidRDefault="00FF7EE7" w:rsidP="00FF7EE7">
      <w:pPr>
        <w:pStyle w:val="ListParagraph"/>
        <w:numPr>
          <w:ilvl w:val="0"/>
          <w:numId w:val="4"/>
        </w:numPr>
        <w:spacing w:line="36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Mezotrofna</w:t>
      </w:r>
    </w:p>
    <w:p w:rsidR="00FF7EE7" w:rsidRDefault="00FF7EE7" w:rsidP="00FF7EE7">
      <w:pPr>
        <w:pStyle w:val="ListParagraph"/>
        <w:numPr>
          <w:ilvl w:val="0"/>
          <w:numId w:val="4"/>
        </w:numPr>
        <w:spacing w:line="36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Eutrofna jezera</w:t>
      </w:r>
      <w:r w:rsidR="006C7D1F">
        <w:rPr>
          <w:rFonts w:ascii="Times New Roman" w:hAnsi="Times New Roman" w:cs="Times New Roman"/>
          <w:sz w:val="24"/>
          <w:szCs w:val="24"/>
          <w:lang w:val="sr-Latn-CS"/>
        </w:rPr>
        <w:t xml:space="preserve"> (Marić, Rakočević, 2009 )</w:t>
      </w:r>
    </w:p>
    <w:p w:rsidR="00FF7EE7" w:rsidRPr="00FF7EE7" w:rsidRDefault="00FF7EE7" w:rsidP="00FF7EE7">
      <w:pPr>
        <w:spacing w:line="360" w:lineRule="auto"/>
        <w:jc w:val="both"/>
        <w:rPr>
          <w:rFonts w:ascii="Times New Roman" w:hAnsi="Times New Roman" w:cs="Times New Roman"/>
          <w:sz w:val="24"/>
          <w:szCs w:val="24"/>
          <w:lang w:val="sr-Latn-CS"/>
        </w:rPr>
      </w:pPr>
      <w:r w:rsidRPr="00FF7EE7">
        <w:rPr>
          <w:rFonts w:ascii="Times New Roman" w:hAnsi="Times New Roman" w:cs="Times New Roman"/>
          <w:noProof/>
          <w:sz w:val="24"/>
          <w:szCs w:val="24"/>
        </w:rPr>
        <w:drawing>
          <wp:inline distT="0" distB="0" distL="0" distR="0">
            <wp:extent cx="5462905" cy="1550035"/>
            <wp:effectExtent l="19050" t="0" r="444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duotone>
                        <a:schemeClr val="accent1">
                          <a:shade val="45000"/>
                          <a:satMod val="135000"/>
                        </a:schemeClr>
                        <a:prstClr val="white"/>
                      </a:duoton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606028" cy="1590644"/>
                    </a:xfrm>
                    <a:prstGeom prst="rect">
                      <a:avLst/>
                    </a:prstGeom>
                    <a:noFill/>
                  </pic:spPr>
                </pic:pic>
              </a:graphicData>
            </a:graphic>
          </wp:inline>
        </w:drawing>
      </w:r>
    </w:p>
    <w:p w:rsidR="004764A2" w:rsidRDefault="00FF7EE7" w:rsidP="00C2023E">
      <w:pPr>
        <w:rPr>
          <w:rFonts w:ascii="Times New Roman" w:hAnsi="Times New Roman" w:cs="Times New Roman"/>
          <w:sz w:val="24"/>
          <w:szCs w:val="24"/>
          <w:lang w:val="sr-Latn-CS"/>
        </w:rPr>
      </w:pPr>
      <w:r>
        <w:rPr>
          <w:rFonts w:ascii="Times New Roman" w:hAnsi="Times New Roman" w:cs="Times New Roman"/>
          <w:i/>
          <w:sz w:val="24"/>
          <w:szCs w:val="24"/>
          <w:lang w:val="sr-Latn-CS"/>
        </w:rPr>
        <w:t xml:space="preserve">Tabela 1: </w:t>
      </w:r>
      <w:r>
        <w:rPr>
          <w:rFonts w:ascii="Times New Roman" w:hAnsi="Times New Roman" w:cs="Times New Roman"/>
          <w:sz w:val="24"/>
          <w:szCs w:val="24"/>
          <w:lang w:val="sr-Latn-CS"/>
        </w:rPr>
        <w:t>OECD kriterijumi za trofičnu kategorizaciju voda</w:t>
      </w:r>
    </w:p>
    <w:p w:rsidR="00691941" w:rsidRPr="00691941" w:rsidRDefault="00691941" w:rsidP="009A451F">
      <w:pPr>
        <w:spacing w:line="360" w:lineRule="auto"/>
        <w:jc w:val="both"/>
        <w:rPr>
          <w:rFonts w:ascii="Times New Roman" w:hAnsi="Times New Roman" w:cs="Times New Roman"/>
          <w:sz w:val="24"/>
          <w:szCs w:val="24"/>
        </w:rPr>
      </w:pPr>
      <w:r w:rsidRPr="00691941">
        <w:rPr>
          <w:rFonts w:ascii="Times New Roman" w:hAnsi="Times New Roman" w:cs="Times New Roman"/>
          <w:color w:val="000000" w:themeColor="text1"/>
          <w:sz w:val="24"/>
          <w:szCs w:val="24"/>
          <w:lang w:val="sr-Latn-CS"/>
        </w:rPr>
        <w:t>Koristeći iste para</w:t>
      </w:r>
      <w:r w:rsidR="0014490C">
        <w:rPr>
          <w:rFonts w:ascii="Times New Roman" w:hAnsi="Times New Roman" w:cs="Times New Roman"/>
          <w:color w:val="000000" w:themeColor="text1"/>
          <w:sz w:val="24"/>
          <w:szCs w:val="24"/>
          <w:lang w:val="sr-Latn-CS"/>
        </w:rPr>
        <w:t xml:space="preserve">metre (koncentracija hlorofila </w:t>
      </w:r>
      <w:r w:rsidR="0014490C">
        <w:rPr>
          <w:rFonts w:ascii="Times New Roman" w:hAnsi="Times New Roman" w:cs="Times New Roman"/>
          <w:i/>
          <w:color w:val="000000" w:themeColor="text1"/>
          <w:sz w:val="24"/>
          <w:szCs w:val="24"/>
          <w:lang w:val="sr-Latn-CS"/>
        </w:rPr>
        <w:t>a</w:t>
      </w:r>
      <w:r w:rsidRPr="00691941">
        <w:rPr>
          <w:rFonts w:ascii="Times New Roman" w:hAnsi="Times New Roman" w:cs="Times New Roman"/>
          <w:color w:val="000000" w:themeColor="text1"/>
          <w:sz w:val="24"/>
          <w:szCs w:val="24"/>
          <w:lang w:val="sr-Latn-CS"/>
        </w:rPr>
        <w:t>, providnost vode i koncentracija ukupnog fosfora ), Carlson (1977 ) predlaže tri trofična indeksa ( TSI ) na osnovu kojih se procjenjuje trofični status ekosistema ( tabela 2</w:t>
      </w:r>
      <w:r w:rsidR="00EA2DD6">
        <w:rPr>
          <w:rFonts w:ascii="Times New Roman" w:hAnsi="Times New Roman" w:cs="Times New Roman"/>
          <w:sz w:val="24"/>
          <w:szCs w:val="24"/>
        </w:rPr>
        <w:t xml:space="preserve"> ) (</w:t>
      </w:r>
      <w:r w:rsidR="006C7D1F">
        <w:rPr>
          <w:rFonts w:ascii="Times New Roman" w:hAnsi="Times New Roman" w:cs="Times New Roman"/>
          <w:sz w:val="24"/>
          <w:szCs w:val="24"/>
        </w:rPr>
        <w:t xml:space="preserve">Marić, </w:t>
      </w:r>
      <w:r w:rsidR="00EA2DD6">
        <w:rPr>
          <w:rFonts w:ascii="Times New Roman" w:hAnsi="Times New Roman" w:cs="Times New Roman"/>
          <w:sz w:val="24"/>
          <w:szCs w:val="24"/>
        </w:rPr>
        <w:t>Rakočević, 2009)</w:t>
      </w:r>
    </w:p>
    <w:p w:rsidR="00691941" w:rsidRPr="00691941" w:rsidRDefault="00691941" w:rsidP="009A451F">
      <w:pPr>
        <w:spacing w:line="360" w:lineRule="auto"/>
        <w:jc w:val="both"/>
        <w:rPr>
          <w:rFonts w:ascii="Times New Roman" w:hAnsi="Times New Roman" w:cs="Times New Roman"/>
          <w:b/>
          <w:sz w:val="24"/>
          <w:szCs w:val="24"/>
        </w:rPr>
      </w:pPr>
      <w:r w:rsidRPr="00691941">
        <w:rPr>
          <w:rFonts w:ascii="Times New Roman" w:hAnsi="Times New Roman" w:cs="Times New Roman"/>
          <w:b/>
          <w:sz w:val="24"/>
          <w:szCs w:val="24"/>
        </w:rPr>
        <w:t>TSI (Hl )= 10 ( 6- (2,04 – 0,68 x ln Hl/ ln 2))</w:t>
      </w:r>
    </w:p>
    <w:p w:rsidR="00691941" w:rsidRPr="00691941" w:rsidRDefault="00691941" w:rsidP="009A451F">
      <w:pPr>
        <w:spacing w:line="360" w:lineRule="auto"/>
        <w:jc w:val="both"/>
        <w:rPr>
          <w:rFonts w:ascii="Times New Roman" w:hAnsi="Times New Roman" w:cs="Times New Roman"/>
          <w:b/>
          <w:sz w:val="24"/>
          <w:szCs w:val="24"/>
        </w:rPr>
      </w:pPr>
      <w:r w:rsidRPr="00691941">
        <w:rPr>
          <w:rFonts w:ascii="Times New Roman" w:hAnsi="Times New Roman" w:cs="Times New Roman"/>
          <w:b/>
          <w:sz w:val="24"/>
          <w:szCs w:val="24"/>
        </w:rPr>
        <w:t>TSI (TP)= 10 (6 - (ln (48/ TP) / ln 2 ))</w:t>
      </w:r>
    </w:p>
    <w:p w:rsidR="00691941" w:rsidRPr="00691941" w:rsidRDefault="00691941" w:rsidP="009A451F">
      <w:pPr>
        <w:spacing w:line="360" w:lineRule="auto"/>
        <w:jc w:val="both"/>
        <w:rPr>
          <w:rFonts w:ascii="Times New Roman" w:hAnsi="Times New Roman" w:cs="Times New Roman"/>
          <w:b/>
          <w:sz w:val="24"/>
          <w:szCs w:val="24"/>
        </w:rPr>
      </w:pPr>
      <w:r w:rsidRPr="00691941">
        <w:rPr>
          <w:rFonts w:ascii="Times New Roman" w:hAnsi="Times New Roman" w:cs="Times New Roman"/>
          <w:b/>
          <w:sz w:val="24"/>
          <w:szCs w:val="24"/>
        </w:rPr>
        <w:t>TSI (SD )= 10 (6- ln SD / ln 2 )</w:t>
      </w:r>
    </w:p>
    <w:p w:rsidR="00691941" w:rsidRPr="00691941" w:rsidRDefault="00691941" w:rsidP="009A451F">
      <w:pPr>
        <w:spacing w:line="360" w:lineRule="auto"/>
        <w:jc w:val="both"/>
        <w:rPr>
          <w:rFonts w:ascii="Times New Roman" w:hAnsi="Times New Roman" w:cs="Times New Roman"/>
          <w:i/>
          <w:sz w:val="24"/>
          <w:szCs w:val="24"/>
        </w:rPr>
      </w:pPr>
      <w:r w:rsidRPr="00691941">
        <w:rPr>
          <w:rFonts w:ascii="Times New Roman" w:hAnsi="Times New Roman" w:cs="Times New Roman"/>
          <w:b/>
          <w:sz w:val="24"/>
          <w:szCs w:val="24"/>
        </w:rPr>
        <w:t xml:space="preserve">Hl- </w:t>
      </w:r>
      <w:r w:rsidRPr="00691941">
        <w:rPr>
          <w:rFonts w:ascii="Times New Roman" w:hAnsi="Times New Roman" w:cs="Times New Roman"/>
          <w:i/>
          <w:sz w:val="24"/>
          <w:szCs w:val="24"/>
        </w:rPr>
        <w:t>koncentracija hlorofila a</w:t>
      </w:r>
    </w:p>
    <w:p w:rsidR="00691941" w:rsidRPr="00691941" w:rsidRDefault="00691941" w:rsidP="009A451F">
      <w:pPr>
        <w:spacing w:line="360" w:lineRule="auto"/>
        <w:jc w:val="both"/>
        <w:rPr>
          <w:rFonts w:ascii="Times New Roman" w:hAnsi="Times New Roman" w:cs="Times New Roman"/>
          <w:i/>
          <w:sz w:val="24"/>
          <w:szCs w:val="24"/>
        </w:rPr>
      </w:pPr>
      <w:r w:rsidRPr="00691941">
        <w:rPr>
          <w:rFonts w:ascii="Times New Roman" w:hAnsi="Times New Roman" w:cs="Times New Roman"/>
          <w:b/>
          <w:sz w:val="24"/>
          <w:szCs w:val="24"/>
        </w:rPr>
        <w:t xml:space="preserve">TP- </w:t>
      </w:r>
      <w:r w:rsidRPr="00691941">
        <w:rPr>
          <w:rFonts w:ascii="Times New Roman" w:hAnsi="Times New Roman" w:cs="Times New Roman"/>
          <w:i/>
          <w:sz w:val="24"/>
          <w:szCs w:val="24"/>
        </w:rPr>
        <w:t>ukupni fosfor</w:t>
      </w:r>
    </w:p>
    <w:p w:rsidR="00691941" w:rsidRDefault="00691941" w:rsidP="009A451F">
      <w:pPr>
        <w:spacing w:line="360" w:lineRule="auto"/>
        <w:jc w:val="both"/>
        <w:rPr>
          <w:rFonts w:ascii="Times New Roman" w:hAnsi="Times New Roman" w:cs="Times New Roman"/>
          <w:i/>
          <w:sz w:val="24"/>
          <w:szCs w:val="24"/>
        </w:rPr>
      </w:pPr>
      <w:r w:rsidRPr="00691941">
        <w:rPr>
          <w:rFonts w:ascii="Times New Roman" w:hAnsi="Times New Roman" w:cs="Times New Roman"/>
          <w:b/>
          <w:sz w:val="24"/>
          <w:szCs w:val="24"/>
        </w:rPr>
        <w:t xml:space="preserve">SD- </w:t>
      </w:r>
      <w:r w:rsidRPr="00691941">
        <w:rPr>
          <w:rFonts w:ascii="Times New Roman" w:hAnsi="Times New Roman" w:cs="Times New Roman"/>
          <w:i/>
          <w:sz w:val="24"/>
          <w:szCs w:val="24"/>
        </w:rPr>
        <w:t>providnost vode mjerena Seki diskom</w:t>
      </w:r>
    </w:p>
    <w:p w:rsidR="00E67934" w:rsidRDefault="00E67934" w:rsidP="00C2023E">
      <w:pPr>
        <w:rPr>
          <w:rFonts w:ascii="Times New Roman" w:hAnsi="Times New Roman" w:cs="Times New Roman"/>
          <w:sz w:val="24"/>
          <w:szCs w:val="24"/>
          <w:lang w:val="sr-Latn-CS"/>
        </w:rPr>
      </w:pPr>
      <w:r w:rsidRPr="00E67934">
        <w:rPr>
          <w:rFonts w:ascii="Times New Roman" w:hAnsi="Times New Roman" w:cs="Times New Roman"/>
          <w:noProof/>
          <w:sz w:val="24"/>
          <w:szCs w:val="24"/>
        </w:rPr>
        <w:drawing>
          <wp:inline distT="0" distB="0" distL="0" distR="0">
            <wp:extent cx="2552285" cy="2095500"/>
            <wp:effectExtent l="19050" t="0" r="4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554605" cy="2097405"/>
                    </a:xfrm>
                    <a:prstGeom prst="rect">
                      <a:avLst/>
                    </a:prstGeom>
                    <a:noFill/>
                  </pic:spPr>
                </pic:pic>
              </a:graphicData>
            </a:graphic>
          </wp:inline>
        </w:drawing>
      </w:r>
    </w:p>
    <w:p w:rsidR="00C13A8B" w:rsidRDefault="00C13A8B" w:rsidP="00C2023E">
      <w:pPr>
        <w:rPr>
          <w:rFonts w:ascii="Times New Roman" w:hAnsi="Times New Roman" w:cs="Times New Roman"/>
          <w:sz w:val="24"/>
          <w:szCs w:val="24"/>
          <w:lang w:val="sr-Latn-CS"/>
        </w:rPr>
      </w:pPr>
      <w:r>
        <w:rPr>
          <w:rFonts w:ascii="Times New Roman" w:hAnsi="Times New Roman" w:cs="Times New Roman"/>
          <w:sz w:val="24"/>
          <w:szCs w:val="24"/>
          <w:lang w:val="sr-Latn-CS"/>
        </w:rPr>
        <w:t xml:space="preserve"> </w:t>
      </w:r>
      <w:r>
        <w:rPr>
          <w:rFonts w:ascii="Times New Roman" w:hAnsi="Times New Roman" w:cs="Times New Roman"/>
          <w:i/>
          <w:sz w:val="24"/>
          <w:szCs w:val="24"/>
          <w:lang w:val="sr-Latn-CS"/>
        </w:rPr>
        <w:t xml:space="preserve">Tabela 2: </w:t>
      </w:r>
      <w:r>
        <w:rPr>
          <w:rFonts w:ascii="Times New Roman" w:hAnsi="Times New Roman" w:cs="Times New Roman"/>
          <w:sz w:val="24"/>
          <w:szCs w:val="24"/>
          <w:lang w:val="sr-Latn-CS"/>
        </w:rPr>
        <w:t>Vrijednosti trofičnog indeksa (TSI) i trofični stupanj koji indukuju</w:t>
      </w:r>
    </w:p>
    <w:p w:rsidR="005B586A" w:rsidRPr="00431695" w:rsidRDefault="00F92AF8" w:rsidP="00431695">
      <w:pPr>
        <w:spacing w:line="36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 xml:space="preserve">Carslon i Simpson ( 1996 ) ukazuju da je trofičnost jezera prije svega biološko stanje vode, pa zato preporučuju hlorofil </w:t>
      </w:r>
      <w:r>
        <w:rPr>
          <w:rFonts w:ascii="Times New Roman" w:hAnsi="Times New Roman" w:cs="Times New Roman"/>
          <w:i/>
          <w:sz w:val="24"/>
          <w:szCs w:val="24"/>
          <w:lang w:val="sr-Latn-CS"/>
        </w:rPr>
        <w:t xml:space="preserve">a </w:t>
      </w:r>
      <w:r>
        <w:rPr>
          <w:rFonts w:ascii="Times New Roman" w:hAnsi="Times New Roman" w:cs="Times New Roman"/>
          <w:sz w:val="24"/>
          <w:szCs w:val="24"/>
          <w:lang w:val="sr-Latn-CS"/>
        </w:rPr>
        <w:t>, kao najpouzdaniji parametar za određivanje trofičnog indeksa u vodenim ekosistemima, jer je taj parametar indirektna mjera biomase fitoplankt</w:t>
      </w:r>
      <w:r w:rsidR="0014490C">
        <w:rPr>
          <w:rFonts w:ascii="Times New Roman" w:hAnsi="Times New Roman" w:cs="Times New Roman"/>
          <w:sz w:val="24"/>
          <w:szCs w:val="24"/>
          <w:lang w:val="sr-Latn-CS"/>
        </w:rPr>
        <w:t>ona, a time i produkcije jezera (Marić. Rakočević, 2009 )</w:t>
      </w:r>
    </w:p>
    <w:p w:rsidR="00431695" w:rsidRDefault="00431695" w:rsidP="005B586A">
      <w:pPr>
        <w:pStyle w:val="ListParagraph"/>
        <w:ind w:left="360"/>
        <w:rPr>
          <w:rFonts w:ascii="Times New Roman" w:hAnsi="Times New Roman" w:cs="Times New Roman"/>
          <w:b/>
          <w:sz w:val="24"/>
          <w:szCs w:val="24"/>
          <w:lang w:val="sr-Latn-CS"/>
        </w:rPr>
      </w:pPr>
    </w:p>
    <w:p w:rsidR="00C13A8B" w:rsidRPr="009A451F" w:rsidRDefault="00F92AF8" w:rsidP="005B586A">
      <w:pPr>
        <w:pStyle w:val="ListParagraph"/>
        <w:ind w:left="360"/>
        <w:rPr>
          <w:rFonts w:ascii="Times New Roman" w:hAnsi="Times New Roman" w:cs="Times New Roman"/>
          <w:b/>
          <w:sz w:val="24"/>
          <w:szCs w:val="24"/>
          <w:lang w:val="sr-Latn-CS"/>
        </w:rPr>
      </w:pPr>
      <w:r w:rsidRPr="009A451F">
        <w:rPr>
          <w:rFonts w:ascii="Times New Roman" w:hAnsi="Times New Roman" w:cs="Times New Roman"/>
          <w:b/>
          <w:sz w:val="24"/>
          <w:szCs w:val="24"/>
          <w:lang w:val="sr-Latn-CS"/>
        </w:rPr>
        <w:t>Ultraoligotrofna i oligotrofna jezera</w:t>
      </w:r>
    </w:p>
    <w:p w:rsidR="009A451F" w:rsidRDefault="009A451F" w:rsidP="009A451F">
      <w:pPr>
        <w:spacing w:line="360" w:lineRule="auto"/>
        <w:ind w:firstLine="708"/>
        <w:jc w:val="both"/>
        <w:rPr>
          <w:rFonts w:ascii="Times New Roman" w:hAnsi="Times New Roman" w:cs="Times New Roman"/>
          <w:sz w:val="24"/>
          <w:szCs w:val="24"/>
        </w:rPr>
      </w:pPr>
      <w:r w:rsidRPr="009A451F">
        <w:rPr>
          <w:rFonts w:ascii="Times New Roman" w:hAnsi="Times New Roman" w:cs="Times New Roman"/>
          <w:sz w:val="24"/>
          <w:szCs w:val="24"/>
        </w:rPr>
        <w:t>Karakteriše generalno siromaštvo  u pogledu nutrijenata, bista i izuzetno providna voda, mala količina fitoplanktona i mala pr</w:t>
      </w:r>
      <w:r w:rsidR="006C4B60">
        <w:rPr>
          <w:rFonts w:ascii="Times New Roman" w:hAnsi="Times New Roman" w:cs="Times New Roman"/>
          <w:sz w:val="24"/>
          <w:szCs w:val="24"/>
        </w:rPr>
        <w:t>oduktivnost. Ova jezera imaju re</w:t>
      </w:r>
      <w:r w:rsidRPr="009A451F">
        <w:rPr>
          <w:rFonts w:ascii="Times New Roman" w:hAnsi="Times New Roman" w:cs="Times New Roman"/>
          <w:sz w:val="24"/>
          <w:szCs w:val="24"/>
        </w:rPr>
        <w:t>lativno veliki diverzitet vrsta, ali zato malu b</w:t>
      </w:r>
      <w:r w:rsidR="00FC21BF">
        <w:rPr>
          <w:rFonts w:ascii="Times New Roman" w:hAnsi="Times New Roman" w:cs="Times New Roman"/>
          <w:sz w:val="24"/>
          <w:szCs w:val="24"/>
        </w:rPr>
        <w:t>rojnost njihovih populacija. Zb</w:t>
      </w:r>
      <w:r w:rsidRPr="009A451F">
        <w:rPr>
          <w:rFonts w:ascii="Times New Roman" w:hAnsi="Times New Roman" w:cs="Times New Roman"/>
          <w:sz w:val="24"/>
          <w:szCs w:val="24"/>
        </w:rPr>
        <w:t>og slabe produktivnosti mala je i količina organskih materija u sedimentu, pa su zato i zajednice bakterija slabo razvijene.</w:t>
      </w:r>
      <w:r>
        <w:rPr>
          <w:rFonts w:ascii="Times New Roman" w:hAnsi="Times New Roman" w:cs="Times New Roman"/>
          <w:sz w:val="24"/>
          <w:szCs w:val="24"/>
        </w:rPr>
        <w:t xml:space="preserve"> </w:t>
      </w:r>
      <w:r w:rsidRPr="009A451F">
        <w:rPr>
          <w:rFonts w:ascii="Times New Roman" w:hAnsi="Times New Roman" w:cs="Times New Roman"/>
          <w:sz w:val="24"/>
          <w:szCs w:val="24"/>
        </w:rPr>
        <w:t>Mala je</w:t>
      </w:r>
      <w:r>
        <w:rPr>
          <w:rFonts w:ascii="Times New Roman" w:hAnsi="Times New Roman" w:cs="Times New Roman"/>
          <w:sz w:val="24"/>
          <w:szCs w:val="24"/>
        </w:rPr>
        <w:t xml:space="preserve"> potrošnja kiseonika</w:t>
      </w:r>
      <w:r w:rsidRPr="009A451F">
        <w:rPr>
          <w:rFonts w:ascii="Times New Roman" w:hAnsi="Times New Roman" w:cs="Times New Roman"/>
          <w:sz w:val="24"/>
          <w:szCs w:val="24"/>
        </w:rPr>
        <w:t xml:space="preserve"> usljed minimalnog nivoa razgradnje organske materije, dno je kamenito ili pjeskovito, dubina je velika, </w:t>
      </w:r>
      <w:r w:rsidR="006C4B60">
        <w:rPr>
          <w:rFonts w:ascii="Times New Roman" w:hAnsi="Times New Roman" w:cs="Times New Roman"/>
          <w:sz w:val="24"/>
          <w:szCs w:val="24"/>
        </w:rPr>
        <w:t>temperatura</w:t>
      </w:r>
      <w:r w:rsidR="006D4D6A">
        <w:rPr>
          <w:rFonts w:ascii="Times New Roman" w:hAnsi="Times New Roman" w:cs="Times New Roman"/>
          <w:sz w:val="24"/>
          <w:szCs w:val="24"/>
        </w:rPr>
        <w:t xml:space="preserve"> </w:t>
      </w:r>
      <w:r w:rsidRPr="009A451F">
        <w:rPr>
          <w:rFonts w:ascii="Times New Roman" w:hAnsi="Times New Roman" w:cs="Times New Roman"/>
          <w:sz w:val="24"/>
          <w:szCs w:val="24"/>
        </w:rPr>
        <w:t>niska, organizmi su prilagođeni nižim temperaturama (salmonidne ribe). Jezera visokoplaninskih područja i većina ledničkih su ovog tipa („Gorske oči“ kao što su Trnovačko i Zminičko jezero)</w:t>
      </w:r>
      <w:r w:rsidR="00EA2DD6">
        <w:rPr>
          <w:rFonts w:ascii="Times New Roman" w:hAnsi="Times New Roman" w:cs="Times New Roman"/>
          <w:sz w:val="24"/>
          <w:szCs w:val="24"/>
        </w:rPr>
        <w:t xml:space="preserve"> (</w:t>
      </w:r>
      <w:r w:rsidR="006C7D1F">
        <w:rPr>
          <w:rFonts w:ascii="Times New Roman" w:hAnsi="Times New Roman" w:cs="Times New Roman"/>
          <w:sz w:val="24"/>
          <w:szCs w:val="24"/>
        </w:rPr>
        <w:t xml:space="preserve">Marić, </w:t>
      </w:r>
      <w:r w:rsidR="00EA2DD6">
        <w:rPr>
          <w:rFonts w:ascii="Times New Roman" w:hAnsi="Times New Roman" w:cs="Times New Roman"/>
          <w:sz w:val="24"/>
          <w:szCs w:val="24"/>
        </w:rPr>
        <w:t>Rakočević, 2009 )</w:t>
      </w:r>
    </w:p>
    <w:p w:rsidR="009A451F" w:rsidRDefault="009A451F" w:rsidP="009A451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00300" cy="3314700"/>
            <wp:effectExtent l="19050" t="0" r="0" b="0"/>
            <wp:docPr id="5" name="Picture 4" descr="Oligotrophic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igotrophicLake.jpg"/>
                    <pic:cNvPicPr/>
                  </pic:nvPicPr>
                  <pic:blipFill>
                    <a:blip r:embed="rId11"/>
                    <a:stretch>
                      <a:fillRect/>
                    </a:stretch>
                  </pic:blipFill>
                  <pic:spPr>
                    <a:xfrm>
                      <a:off x="0" y="0"/>
                      <a:ext cx="2400300" cy="3314700"/>
                    </a:xfrm>
                    <a:prstGeom prst="rect">
                      <a:avLst/>
                    </a:prstGeom>
                  </pic:spPr>
                </pic:pic>
              </a:graphicData>
            </a:graphic>
          </wp:inline>
        </w:drawing>
      </w:r>
    </w:p>
    <w:p w:rsidR="00431695" w:rsidRDefault="009A451F" w:rsidP="00431695">
      <w:p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Slika 1. </w:t>
      </w:r>
      <w:r>
        <w:rPr>
          <w:rFonts w:ascii="Times New Roman" w:hAnsi="Times New Roman" w:cs="Times New Roman"/>
          <w:sz w:val="24"/>
          <w:szCs w:val="24"/>
        </w:rPr>
        <w:t>Prikaz oligotrofnog jezera</w:t>
      </w:r>
    </w:p>
    <w:p w:rsidR="00431695" w:rsidRDefault="00431695" w:rsidP="004316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9274F" w:rsidRPr="00431695" w:rsidRDefault="00431695" w:rsidP="004316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37C2" w:rsidRPr="00431695">
        <w:rPr>
          <w:rFonts w:ascii="Times New Roman" w:hAnsi="Times New Roman" w:cs="Times New Roman"/>
          <w:b/>
          <w:sz w:val="24"/>
          <w:szCs w:val="24"/>
        </w:rPr>
        <w:t>Eutrofna i hipertrofna jezera</w:t>
      </w:r>
    </w:p>
    <w:p w:rsidR="00C771BA" w:rsidRDefault="00A9274F" w:rsidP="00C771BA">
      <w:pPr>
        <w:spacing w:line="360" w:lineRule="auto"/>
        <w:ind w:firstLine="708"/>
        <w:jc w:val="both"/>
        <w:rPr>
          <w:rFonts w:ascii="Times New Roman" w:hAnsi="Times New Roman" w:cs="Times New Roman"/>
          <w:sz w:val="24"/>
          <w:szCs w:val="24"/>
        </w:rPr>
      </w:pPr>
      <w:r w:rsidRPr="00C771BA">
        <w:rPr>
          <w:rFonts w:ascii="Times New Roman" w:hAnsi="Times New Roman" w:cs="Times New Roman"/>
          <w:sz w:val="24"/>
          <w:szCs w:val="24"/>
        </w:rPr>
        <w:t>Karakteriše velika količina nutrijenata, mala providnost vode, bogato razvijen fitoplankton i velika produktivnost. Ova jezera imaju mali diverzitet vrsta, ali zato veliku brojnost pojedinih populacija, koje često dovode i do cvjetanja vode( npr.modrozelene alge).</w:t>
      </w:r>
      <w:r w:rsidR="00C771BA" w:rsidRPr="00C771BA">
        <w:rPr>
          <w:rFonts w:ascii="Times New Roman" w:hAnsi="Times New Roman" w:cs="Times New Roman"/>
          <w:sz w:val="24"/>
          <w:szCs w:val="24"/>
        </w:rPr>
        <w:t xml:space="preserve"> Prisutna je i velika količina organske materije sa dosta sedimenta. Bakterije usljed razlaganja velike količine organskog otpada </w:t>
      </w:r>
      <w:r w:rsidR="00FC21BF">
        <w:rPr>
          <w:rFonts w:ascii="Times New Roman" w:hAnsi="Times New Roman" w:cs="Times New Roman"/>
          <w:sz w:val="24"/>
          <w:szCs w:val="24"/>
        </w:rPr>
        <w:t>dovode do smanjene količine kise</w:t>
      </w:r>
      <w:r w:rsidR="00C771BA" w:rsidRPr="00C771BA">
        <w:rPr>
          <w:rFonts w:ascii="Times New Roman" w:hAnsi="Times New Roman" w:cs="Times New Roman"/>
          <w:sz w:val="24"/>
          <w:szCs w:val="24"/>
        </w:rPr>
        <w:t>onika (hipoksija) ili u ekstremnim slučajevima do potpunog odsustva (anoksija). Ovaj tip jezera se obično nalazi blizu urbanih podru</w:t>
      </w:r>
      <w:r w:rsidR="006C7D1F">
        <w:rPr>
          <w:rFonts w:ascii="Times New Roman" w:hAnsi="Times New Roman" w:cs="Times New Roman"/>
          <w:sz w:val="24"/>
          <w:szCs w:val="24"/>
        </w:rPr>
        <w:t>čja, u ravnicama (Šasko jezero) (Marić, Rakočević, 2009 )</w:t>
      </w:r>
    </w:p>
    <w:p w:rsidR="00431695" w:rsidRDefault="00431695" w:rsidP="00431695">
      <w:pPr>
        <w:ind w:firstLine="70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00300" cy="3314700"/>
            <wp:effectExtent l="19050" t="0" r="0" b="0"/>
            <wp:docPr id="13" name="Picture 5" descr="Eutrophic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trophicLake.jpg"/>
                    <pic:cNvPicPr/>
                  </pic:nvPicPr>
                  <pic:blipFill>
                    <a:blip r:embed="rId12"/>
                    <a:stretch>
                      <a:fillRect/>
                    </a:stretch>
                  </pic:blipFill>
                  <pic:spPr>
                    <a:xfrm>
                      <a:off x="0" y="0"/>
                      <a:ext cx="2400300" cy="3314700"/>
                    </a:xfrm>
                    <a:prstGeom prst="rect">
                      <a:avLst/>
                    </a:prstGeom>
                  </pic:spPr>
                </pic:pic>
              </a:graphicData>
            </a:graphic>
          </wp:inline>
        </w:drawing>
      </w:r>
    </w:p>
    <w:p w:rsidR="00C771BA" w:rsidRDefault="00C771BA" w:rsidP="00431695">
      <w:pPr>
        <w:ind w:firstLine="708"/>
        <w:jc w:val="both"/>
        <w:rPr>
          <w:rFonts w:ascii="Times New Roman" w:hAnsi="Times New Roman" w:cs="Times New Roman"/>
          <w:sz w:val="24"/>
          <w:szCs w:val="24"/>
        </w:rPr>
      </w:pPr>
      <w:r>
        <w:rPr>
          <w:rFonts w:ascii="Times New Roman" w:hAnsi="Times New Roman" w:cs="Times New Roman"/>
          <w:i/>
          <w:sz w:val="24"/>
          <w:szCs w:val="24"/>
        </w:rPr>
        <w:t xml:space="preserve">Slika 2: </w:t>
      </w:r>
      <w:r>
        <w:rPr>
          <w:rFonts w:ascii="Times New Roman" w:hAnsi="Times New Roman" w:cs="Times New Roman"/>
          <w:sz w:val="24"/>
          <w:szCs w:val="24"/>
        </w:rPr>
        <w:t>Prikaz eutrofnog jezera</w:t>
      </w:r>
    </w:p>
    <w:p w:rsidR="00C771BA" w:rsidRDefault="00C771BA" w:rsidP="00C771BA">
      <w:pPr>
        <w:spacing w:line="360" w:lineRule="auto"/>
        <w:jc w:val="both"/>
        <w:rPr>
          <w:rFonts w:ascii="Times New Roman" w:hAnsi="Times New Roman" w:cs="Times New Roman"/>
          <w:b/>
          <w:sz w:val="24"/>
          <w:szCs w:val="24"/>
        </w:rPr>
      </w:pPr>
      <w:r>
        <w:rPr>
          <w:rFonts w:ascii="Times New Roman" w:hAnsi="Times New Roman" w:cs="Times New Roman"/>
          <w:b/>
          <w:sz w:val="24"/>
          <w:szCs w:val="24"/>
        </w:rPr>
        <w:t>Mezotrofna jezera</w:t>
      </w:r>
    </w:p>
    <w:p w:rsidR="00C771BA" w:rsidRDefault="00C771BA" w:rsidP="00C771BA">
      <w:pPr>
        <w:spacing w:line="360" w:lineRule="auto"/>
        <w:jc w:val="both"/>
        <w:rPr>
          <w:rFonts w:ascii="Times New Roman" w:hAnsi="Times New Roman" w:cs="Times New Roman"/>
          <w:sz w:val="24"/>
          <w:szCs w:val="24"/>
        </w:rPr>
      </w:pPr>
      <w:r w:rsidRPr="00C771BA">
        <w:rPr>
          <w:rFonts w:ascii="Times New Roman" w:hAnsi="Times New Roman" w:cs="Times New Roman"/>
          <w:sz w:val="24"/>
          <w:szCs w:val="24"/>
        </w:rPr>
        <w:t>Predstavljaju među-stadijum,ti, prelaz između oligotrofnih i eutrofnih jezera, jer se karakterišu umjerenom količinom nutrijenata i fitoplanktona, tj. osrednjom produktivnošću. Za ova jezera je karakteristično da se tokom godine, u zavisnosti od sezone, pomjeraju sa jednog trofičnog nivoa na drugi. Tako na primjer u slučaju Skadarskog jezera, trofični indeksi (TSI), bazirani na hlorofilu i produktivnosti, ukazuju da se u periodu maj-oktobar, Skadarsko jezero nalazi na slabo-eutrofičnom stupnju, u avgustu su zastupljenji jaki slučajevi eutrofije, dok je za ostatak godine karakter</w:t>
      </w:r>
      <w:r w:rsidR="006C7D1F">
        <w:rPr>
          <w:rFonts w:ascii="Times New Roman" w:hAnsi="Times New Roman" w:cs="Times New Roman"/>
          <w:sz w:val="24"/>
          <w:szCs w:val="24"/>
        </w:rPr>
        <w:t>istična mezotrofija (Rakočević,</w:t>
      </w:r>
      <w:r w:rsidRPr="00C771BA">
        <w:rPr>
          <w:rFonts w:ascii="Times New Roman" w:hAnsi="Times New Roman" w:cs="Times New Roman"/>
          <w:sz w:val="24"/>
          <w:szCs w:val="24"/>
        </w:rPr>
        <w:t xml:space="preserve"> Hollert, 2005).</w:t>
      </w:r>
    </w:p>
    <w:p w:rsidR="00C771BA" w:rsidRDefault="00C771BA" w:rsidP="00C771BA">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28850" cy="3077936"/>
            <wp:effectExtent l="19050" t="0" r="0" b="0"/>
            <wp:docPr id="7" name="Picture 6" descr="Mesotrophic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otrophicLake.jpg"/>
                    <pic:cNvPicPr/>
                  </pic:nvPicPr>
                  <pic:blipFill>
                    <a:blip r:embed="rId13"/>
                    <a:stretch>
                      <a:fillRect/>
                    </a:stretch>
                  </pic:blipFill>
                  <pic:spPr>
                    <a:xfrm>
                      <a:off x="0" y="0"/>
                      <a:ext cx="2228850" cy="3077936"/>
                    </a:xfrm>
                    <a:prstGeom prst="rect">
                      <a:avLst/>
                    </a:prstGeom>
                  </pic:spPr>
                </pic:pic>
              </a:graphicData>
            </a:graphic>
          </wp:inline>
        </w:drawing>
      </w:r>
    </w:p>
    <w:p w:rsidR="00C771BA" w:rsidRDefault="00C771BA" w:rsidP="00C771BA">
      <w:p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Slika 3: </w:t>
      </w:r>
      <w:r>
        <w:rPr>
          <w:rFonts w:ascii="Times New Roman" w:hAnsi="Times New Roman" w:cs="Times New Roman"/>
          <w:sz w:val="24"/>
          <w:szCs w:val="24"/>
        </w:rPr>
        <w:t>Prikaz mezotrofnog jezera</w:t>
      </w:r>
    </w:p>
    <w:p w:rsidR="00C771BA" w:rsidRDefault="00C771BA" w:rsidP="00C771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Kao poseban tip mogu se izdvojiti </w:t>
      </w:r>
      <w:r>
        <w:rPr>
          <w:rFonts w:ascii="Times New Roman" w:hAnsi="Times New Roman" w:cs="Times New Roman"/>
          <w:b/>
          <w:i/>
          <w:sz w:val="24"/>
          <w:szCs w:val="24"/>
          <w:u w:val="single"/>
        </w:rPr>
        <w:t xml:space="preserve">distrofna jezera </w:t>
      </w:r>
      <w:r>
        <w:rPr>
          <w:rFonts w:ascii="Times New Roman" w:hAnsi="Times New Roman" w:cs="Times New Roman"/>
          <w:sz w:val="24"/>
          <w:szCs w:val="24"/>
        </w:rPr>
        <w:t xml:space="preserve">, naročito karakteristična </w:t>
      </w:r>
      <w:r w:rsidR="00FC21BF">
        <w:rPr>
          <w:rFonts w:ascii="Times New Roman" w:hAnsi="Times New Roman" w:cs="Times New Roman"/>
          <w:sz w:val="24"/>
          <w:szCs w:val="24"/>
        </w:rPr>
        <w:t>za hladna i</w:t>
      </w:r>
      <w:r w:rsidR="009979B3">
        <w:rPr>
          <w:rFonts w:ascii="Times New Roman" w:hAnsi="Times New Roman" w:cs="Times New Roman"/>
          <w:sz w:val="24"/>
          <w:szCs w:val="24"/>
        </w:rPr>
        <w:t xml:space="preserve"> vlažna područja sjevernog dijela Evrope. Odlikuju se velikom količinom organskih materija, imaju malu količinu kreča i niske pH vrijednosti.</w:t>
      </w:r>
      <w:r w:rsidR="006C7D1F">
        <w:rPr>
          <w:rFonts w:ascii="Times New Roman" w:hAnsi="Times New Roman" w:cs="Times New Roman"/>
          <w:sz w:val="24"/>
          <w:szCs w:val="24"/>
        </w:rPr>
        <w:t xml:space="preserve"> (Marić, Rakočević, 2009 )</w:t>
      </w:r>
    </w:p>
    <w:p w:rsidR="00AD1927" w:rsidRDefault="00AD1927" w:rsidP="00C771BA">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align>left</wp:align>
            </wp:positionH>
            <wp:positionV relativeFrom="paragraph">
              <wp:posOffset>182245</wp:posOffset>
            </wp:positionV>
            <wp:extent cx="2403475" cy="2457450"/>
            <wp:effectExtent l="95250" t="76200" r="92075" b="76200"/>
            <wp:wrapSquare wrapText="bothSides"/>
            <wp:docPr id="8" name="Picture 7"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4"/>
                    <a:srcRect l="58333" t="21367" r="1231" b="-122"/>
                    <a:stretch>
                      <a:fillRect/>
                    </a:stretch>
                  </pic:blipFill>
                  <pic:spPr>
                    <a:xfrm>
                      <a:off x="0" y="0"/>
                      <a:ext cx="2403475" cy="2457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sz w:val="24"/>
          <w:szCs w:val="24"/>
        </w:rPr>
        <w:br w:type="textWrapping" w:clear="all"/>
      </w:r>
      <w:r>
        <w:rPr>
          <w:rFonts w:ascii="Times New Roman" w:hAnsi="Times New Roman" w:cs="Times New Roman"/>
          <w:i/>
          <w:sz w:val="24"/>
          <w:szCs w:val="24"/>
        </w:rPr>
        <w:t xml:space="preserve">Slika 4: </w:t>
      </w:r>
      <w:r>
        <w:rPr>
          <w:rFonts w:ascii="Times New Roman" w:hAnsi="Times New Roman" w:cs="Times New Roman"/>
          <w:sz w:val="24"/>
          <w:szCs w:val="24"/>
        </w:rPr>
        <w:t>Prikaz distrofnog, oligotrofnog, mezotrofnog i eutrofnog jezera</w:t>
      </w:r>
    </w:p>
    <w:p w:rsidR="008530B0" w:rsidRDefault="005B586A" w:rsidP="00C771BA">
      <w:pPr>
        <w:spacing w:line="360" w:lineRule="auto"/>
        <w:jc w:val="both"/>
        <w:rPr>
          <w:rFonts w:ascii="Times New Roman" w:hAnsi="Times New Roman" w:cs="Times New Roman"/>
          <w:b/>
          <w:sz w:val="24"/>
          <w:szCs w:val="24"/>
        </w:rPr>
      </w:pPr>
      <w:r>
        <w:rPr>
          <w:rFonts w:ascii="Times New Roman" w:hAnsi="Times New Roman" w:cs="Times New Roman"/>
          <w:b/>
          <w:sz w:val="24"/>
          <w:szCs w:val="24"/>
        </w:rPr>
        <w:t>3.2.</w:t>
      </w:r>
      <w:r w:rsidR="008530B0">
        <w:rPr>
          <w:rFonts w:ascii="Times New Roman" w:hAnsi="Times New Roman" w:cs="Times New Roman"/>
          <w:b/>
          <w:sz w:val="24"/>
          <w:szCs w:val="24"/>
        </w:rPr>
        <w:t xml:space="preserve"> Eutrofikacija slatkovodnih ekosistema</w:t>
      </w:r>
    </w:p>
    <w:p w:rsidR="004764A2" w:rsidRDefault="009C1061" w:rsidP="009C1061">
      <w:pPr>
        <w:spacing w:line="36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 xml:space="preserve">Eutrofikacija je proces povećanja količine nutrijenata u jezeru, a time i povecanje njegove produktivnosti. Ovaj proces može nastati kao rezultat starenja jezera i onda se označava kao </w:t>
      </w:r>
      <w:r>
        <w:rPr>
          <w:rFonts w:ascii="Times New Roman" w:hAnsi="Times New Roman" w:cs="Times New Roman"/>
          <w:sz w:val="24"/>
          <w:szCs w:val="24"/>
          <w:u w:val="single"/>
          <w:lang w:val="sr-Latn-CS"/>
        </w:rPr>
        <w:t xml:space="preserve">prirodna eutrofikacija, </w:t>
      </w:r>
      <w:r>
        <w:rPr>
          <w:rFonts w:ascii="Times New Roman" w:hAnsi="Times New Roman" w:cs="Times New Roman"/>
          <w:sz w:val="24"/>
          <w:szCs w:val="24"/>
          <w:lang w:val="sr-Latn-CS"/>
        </w:rPr>
        <w:t xml:space="preserve">a može biti ubrzan kao rezultat antropogenog dejstva, najčešće zagađenja i tada se označava kao </w:t>
      </w:r>
      <w:r>
        <w:rPr>
          <w:rFonts w:ascii="Times New Roman" w:hAnsi="Times New Roman" w:cs="Times New Roman"/>
          <w:sz w:val="24"/>
          <w:szCs w:val="24"/>
          <w:u w:val="single"/>
          <w:lang w:val="sr-Latn-CS"/>
        </w:rPr>
        <w:t xml:space="preserve">kulturna eutrofikacija. </w:t>
      </w:r>
      <w:r w:rsidR="006C7D1F">
        <w:rPr>
          <w:rFonts w:ascii="Times New Roman" w:hAnsi="Times New Roman" w:cs="Times New Roman"/>
          <w:sz w:val="24"/>
          <w:szCs w:val="24"/>
          <w:lang w:val="sr-Latn-CS"/>
        </w:rPr>
        <w:t>(Marić, Rakočević, 2009 )</w:t>
      </w:r>
    </w:p>
    <w:p w:rsidR="009C1061" w:rsidRDefault="009C1061" w:rsidP="009C1061">
      <w:pPr>
        <w:spacing w:line="360" w:lineRule="auto"/>
        <w:jc w:val="both"/>
        <w:rPr>
          <w:rFonts w:ascii="Times New Roman" w:hAnsi="Times New Roman" w:cs="Times New Roman"/>
          <w:sz w:val="24"/>
          <w:szCs w:val="24"/>
          <w:lang w:val="sr-Latn-CS"/>
        </w:rPr>
      </w:pPr>
      <w:r>
        <w:rPr>
          <w:rFonts w:ascii="Times New Roman" w:hAnsi="Times New Roman" w:cs="Times New Roman"/>
          <w:b/>
          <w:sz w:val="24"/>
          <w:szCs w:val="24"/>
          <w:u w:val="single"/>
          <w:lang w:val="sr-Latn-CS"/>
        </w:rPr>
        <w:t xml:space="preserve">Prirodna eutrofikacija: </w:t>
      </w:r>
      <w:r>
        <w:rPr>
          <w:rFonts w:ascii="Times New Roman" w:hAnsi="Times New Roman" w:cs="Times New Roman"/>
          <w:sz w:val="24"/>
          <w:szCs w:val="24"/>
          <w:lang w:val="sr-Latn-CS"/>
        </w:rPr>
        <w:t>je proces koji traje hiljadama godina i predstavlja postepeno povećanje količine nutrijenata i akumuliranje sedimenata u jezeru.</w:t>
      </w:r>
      <w:r w:rsidR="00143871">
        <w:rPr>
          <w:rFonts w:ascii="Times New Roman" w:hAnsi="Times New Roman" w:cs="Times New Roman"/>
          <w:sz w:val="24"/>
          <w:szCs w:val="24"/>
          <w:lang w:val="sr-Latn-CS"/>
        </w:rPr>
        <w:t xml:space="preserve"> Materije koje se talože na dno jezera često ne budu potpuno razgrađene, tako da se jedan njihov dio konstantno zadržava, odnosno nagomilava u jezerskom sedimentu, čime se dno jezera postepeno izdiže, pa jezero postaje pliće.  Smanjenjem dubine raste epilimnion na račun hipolimniona, što dodatno uslovljava porast produkcije, a time i dodatno nagomilavanje organskih sedimenata.  Kada u jezeru počnu da dominiraju ukorijenjene makrofite, ono prelazi u močvaru, a u krajnjoj fazi u terestrični ekosistem.</w:t>
      </w:r>
      <w:r w:rsidR="006C7D1F">
        <w:rPr>
          <w:rFonts w:ascii="Times New Roman" w:hAnsi="Times New Roman" w:cs="Times New Roman"/>
          <w:sz w:val="24"/>
          <w:szCs w:val="24"/>
          <w:lang w:val="sr-Latn-CS"/>
        </w:rPr>
        <w:t xml:space="preserve"> (Marić, Rakočević, 2009 )</w:t>
      </w:r>
    </w:p>
    <w:p w:rsidR="00453B08" w:rsidRPr="00453B08" w:rsidRDefault="00453B08" w:rsidP="00453B08">
      <w:pPr>
        <w:spacing w:line="360" w:lineRule="auto"/>
        <w:jc w:val="both"/>
        <w:rPr>
          <w:rFonts w:ascii="Times New Roman" w:hAnsi="Times New Roman" w:cs="Times New Roman"/>
          <w:sz w:val="24"/>
          <w:szCs w:val="24"/>
        </w:rPr>
      </w:pPr>
      <w:r w:rsidRPr="00453B08">
        <w:rPr>
          <w:rFonts w:ascii="Times New Roman" w:hAnsi="Times New Roman" w:cs="Times New Roman"/>
          <w:sz w:val="24"/>
          <w:szCs w:val="24"/>
        </w:rPr>
        <w:t>Opšte pojave koje doprinose prirodnom procesu staranja jezera su sledeće:</w:t>
      </w:r>
    </w:p>
    <w:p w:rsidR="00453B08" w:rsidRPr="00453B08" w:rsidRDefault="00453B08" w:rsidP="00453B08">
      <w:pPr>
        <w:pStyle w:val="ListParagraph"/>
        <w:numPr>
          <w:ilvl w:val="0"/>
          <w:numId w:val="8"/>
        </w:numPr>
        <w:spacing w:line="360" w:lineRule="auto"/>
        <w:jc w:val="both"/>
        <w:rPr>
          <w:rFonts w:ascii="Times New Roman" w:hAnsi="Times New Roman" w:cs="Times New Roman"/>
          <w:sz w:val="24"/>
          <w:szCs w:val="24"/>
        </w:rPr>
      </w:pPr>
      <w:r w:rsidRPr="00453B08">
        <w:rPr>
          <w:rFonts w:ascii="Times New Roman" w:hAnsi="Times New Roman" w:cs="Times New Roman"/>
          <w:sz w:val="24"/>
          <w:szCs w:val="24"/>
        </w:rPr>
        <w:t>vodotoci iz slivnog područja unose zem</w:t>
      </w:r>
      <w:r w:rsidR="00BD7067">
        <w:rPr>
          <w:rFonts w:ascii="Times New Roman" w:hAnsi="Times New Roman" w:cs="Times New Roman"/>
          <w:sz w:val="24"/>
          <w:szCs w:val="24"/>
        </w:rPr>
        <w:t xml:space="preserve">ljište i nutrijente do </w:t>
      </w:r>
      <w:r w:rsidRPr="00453B08">
        <w:rPr>
          <w:rFonts w:ascii="Times New Roman" w:hAnsi="Times New Roman" w:cs="Times New Roman"/>
          <w:sz w:val="24"/>
          <w:szCs w:val="24"/>
        </w:rPr>
        <w:t xml:space="preserve"> tačke gdje jezero postaje bogatije-plodnije nutrijentima,</w:t>
      </w:r>
    </w:p>
    <w:p w:rsidR="00453B08" w:rsidRPr="00453B08" w:rsidRDefault="00453B08" w:rsidP="00453B08">
      <w:pPr>
        <w:pStyle w:val="ListParagraph"/>
        <w:numPr>
          <w:ilvl w:val="0"/>
          <w:numId w:val="8"/>
        </w:numPr>
        <w:spacing w:line="360" w:lineRule="auto"/>
        <w:jc w:val="both"/>
        <w:rPr>
          <w:rFonts w:ascii="Times New Roman" w:hAnsi="Times New Roman" w:cs="Times New Roman"/>
          <w:sz w:val="24"/>
          <w:szCs w:val="24"/>
        </w:rPr>
      </w:pPr>
      <w:r w:rsidRPr="00453B08">
        <w:rPr>
          <w:rFonts w:ascii="Times New Roman" w:hAnsi="Times New Roman" w:cs="Times New Roman"/>
          <w:sz w:val="24"/>
          <w:szCs w:val="24"/>
        </w:rPr>
        <w:t xml:space="preserve">povećanje </w:t>
      </w:r>
      <w:r w:rsidR="006C4B60">
        <w:rPr>
          <w:rFonts w:ascii="Times New Roman" w:hAnsi="Times New Roman" w:cs="Times New Roman"/>
          <w:sz w:val="24"/>
          <w:szCs w:val="24"/>
        </w:rPr>
        <w:t xml:space="preserve">količine nutrijenata do </w:t>
      </w:r>
      <w:r w:rsidRPr="00453B08">
        <w:rPr>
          <w:rFonts w:ascii="Times New Roman" w:hAnsi="Times New Roman" w:cs="Times New Roman"/>
          <w:sz w:val="24"/>
          <w:szCs w:val="24"/>
        </w:rPr>
        <w:t xml:space="preserve"> rasta biljnog i životinjskog svijeta,</w:t>
      </w:r>
    </w:p>
    <w:p w:rsidR="00453B08" w:rsidRPr="00453B08" w:rsidRDefault="00453B08" w:rsidP="00453B08">
      <w:pPr>
        <w:pStyle w:val="ListParagraph"/>
        <w:numPr>
          <w:ilvl w:val="0"/>
          <w:numId w:val="8"/>
        </w:numPr>
        <w:spacing w:line="360" w:lineRule="auto"/>
        <w:jc w:val="both"/>
        <w:rPr>
          <w:rFonts w:ascii="Times New Roman" w:hAnsi="Times New Roman" w:cs="Times New Roman"/>
          <w:sz w:val="24"/>
          <w:szCs w:val="24"/>
        </w:rPr>
      </w:pPr>
      <w:r w:rsidRPr="00453B08">
        <w:rPr>
          <w:rFonts w:ascii="Times New Roman" w:hAnsi="Times New Roman" w:cs="Times New Roman"/>
          <w:sz w:val="24"/>
          <w:szCs w:val="24"/>
        </w:rPr>
        <w:t>kada se poveća biomasa jezera organske materije sakupljaju se na dnu i postaju pliće, bogatije, toplije,</w:t>
      </w:r>
    </w:p>
    <w:p w:rsidR="00453B08" w:rsidRPr="00453B08" w:rsidRDefault="00453B08" w:rsidP="00453B08">
      <w:pPr>
        <w:pStyle w:val="ListParagraph"/>
        <w:numPr>
          <w:ilvl w:val="0"/>
          <w:numId w:val="8"/>
        </w:numPr>
        <w:spacing w:line="360" w:lineRule="auto"/>
        <w:jc w:val="both"/>
        <w:rPr>
          <w:rFonts w:ascii="Times New Roman" w:hAnsi="Times New Roman" w:cs="Times New Roman"/>
          <w:sz w:val="24"/>
          <w:szCs w:val="24"/>
        </w:rPr>
      </w:pPr>
      <w:r w:rsidRPr="00453B08">
        <w:rPr>
          <w:rFonts w:ascii="Times New Roman" w:hAnsi="Times New Roman" w:cs="Times New Roman"/>
          <w:sz w:val="24"/>
          <w:szCs w:val="24"/>
        </w:rPr>
        <w:t>biljke koje se progresivno povećavaju pružaju korijenje i počinju da zauzimaju više mj</w:t>
      </w:r>
      <w:r w:rsidR="00FC21BF">
        <w:rPr>
          <w:rFonts w:ascii="Times New Roman" w:hAnsi="Times New Roman" w:cs="Times New Roman"/>
          <w:sz w:val="24"/>
          <w:szCs w:val="24"/>
        </w:rPr>
        <w:t>esta, zadržavaju više sedimenta,</w:t>
      </w:r>
      <w:r w:rsidRPr="00453B08">
        <w:rPr>
          <w:rFonts w:ascii="Times New Roman" w:hAnsi="Times New Roman" w:cs="Times New Roman"/>
          <w:sz w:val="24"/>
          <w:szCs w:val="24"/>
        </w:rPr>
        <w:t>popunjavanju jezero,</w:t>
      </w:r>
    </w:p>
    <w:p w:rsidR="00453B08" w:rsidRPr="00453B08" w:rsidRDefault="00453B08" w:rsidP="00453B08">
      <w:pPr>
        <w:pStyle w:val="ListParagraph"/>
        <w:numPr>
          <w:ilvl w:val="0"/>
          <w:numId w:val="8"/>
        </w:numPr>
        <w:spacing w:line="360" w:lineRule="auto"/>
        <w:jc w:val="both"/>
        <w:rPr>
          <w:rFonts w:ascii="Times New Roman" w:hAnsi="Times New Roman" w:cs="Times New Roman"/>
          <w:sz w:val="24"/>
          <w:szCs w:val="24"/>
        </w:rPr>
      </w:pPr>
      <w:r w:rsidRPr="00453B08">
        <w:rPr>
          <w:rFonts w:ascii="Times New Roman" w:hAnsi="Times New Roman" w:cs="Times New Roman"/>
          <w:sz w:val="24"/>
          <w:szCs w:val="24"/>
        </w:rPr>
        <w:t>Jezero počinje da se smanjuje i po</w:t>
      </w:r>
      <w:r w:rsidR="00BD7067">
        <w:rPr>
          <w:rFonts w:ascii="Times New Roman" w:hAnsi="Times New Roman" w:cs="Times New Roman"/>
          <w:sz w:val="24"/>
          <w:szCs w:val="24"/>
        </w:rPr>
        <w:t xml:space="preserve"> </w:t>
      </w:r>
      <w:r w:rsidRPr="00453B08">
        <w:rPr>
          <w:rFonts w:ascii="Times New Roman" w:hAnsi="Times New Roman" w:cs="Times New Roman"/>
          <w:sz w:val="24"/>
          <w:szCs w:val="24"/>
        </w:rPr>
        <w:t>veličini i po zapremini, prelazeći na kraju u močvaru,</w:t>
      </w:r>
    </w:p>
    <w:p w:rsidR="00453B08" w:rsidRPr="00453B08" w:rsidRDefault="00453B08" w:rsidP="00453B08">
      <w:pPr>
        <w:pStyle w:val="ListParagraph"/>
        <w:numPr>
          <w:ilvl w:val="0"/>
          <w:numId w:val="8"/>
        </w:numPr>
        <w:spacing w:line="360" w:lineRule="auto"/>
        <w:jc w:val="both"/>
        <w:rPr>
          <w:rFonts w:ascii="Times New Roman" w:hAnsi="Times New Roman" w:cs="Times New Roman"/>
          <w:sz w:val="24"/>
          <w:szCs w:val="24"/>
        </w:rPr>
      </w:pPr>
      <w:r w:rsidRPr="00453B08">
        <w:rPr>
          <w:rFonts w:ascii="Times New Roman" w:hAnsi="Times New Roman" w:cs="Times New Roman"/>
          <w:sz w:val="24"/>
          <w:szCs w:val="24"/>
        </w:rPr>
        <w:t xml:space="preserve">Močvara zauzima više prostora i razvija se u livadu </w:t>
      </w:r>
      <w:r w:rsidR="006C7D1F">
        <w:rPr>
          <w:rFonts w:ascii="Times New Roman" w:hAnsi="Times New Roman" w:cs="Times New Roman"/>
          <w:sz w:val="24"/>
          <w:szCs w:val="24"/>
        </w:rPr>
        <w:t>koja će na kraju postati šuma (</w:t>
      </w:r>
      <w:r w:rsidRPr="00453B08">
        <w:rPr>
          <w:rFonts w:ascii="Times New Roman" w:hAnsi="Times New Roman" w:cs="Times New Roman"/>
          <w:sz w:val="24"/>
          <w:szCs w:val="24"/>
        </w:rPr>
        <w:t>Schmi</w:t>
      </w:r>
      <w:r w:rsidR="00E3161A">
        <w:rPr>
          <w:rFonts w:ascii="Times New Roman" w:hAnsi="Times New Roman" w:cs="Times New Roman"/>
          <w:sz w:val="24"/>
          <w:szCs w:val="24"/>
        </w:rPr>
        <w:t>t</w:t>
      </w:r>
      <w:r w:rsidRPr="00453B08">
        <w:rPr>
          <w:rFonts w:ascii="Times New Roman" w:hAnsi="Times New Roman" w:cs="Times New Roman"/>
          <w:sz w:val="24"/>
          <w:szCs w:val="24"/>
        </w:rPr>
        <w:t>z, 2008).</w:t>
      </w:r>
    </w:p>
    <w:p w:rsidR="00453B08" w:rsidRDefault="00453B08" w:rsidP="009C1061">
      <w:pPr>
        <w:spacing w:line="360" w:lineRule="auto"/>
        <w:jc w:val="both"/>
        <w:rPr>
          <w:rFonts w:ascii="Times New Roman" w:hAnsi="Times New Roman" w:cs="Times New Roman"/>
          <w:sz w:val="24"/>
          <w:szCs w:val="24"/>
          <w:lang w:val="sr-Latn-CS"/>
        </w:rPr>
      </w:pPr>
    </w:p>
    <w:p w:rsidR="00143871" w:rsidRPr="009C1061" w:rsidRDefault="00CA032A" w:rsidP="009C1061">
      <w:pPr>
        <w:spacing w:line="360" w:lineRule="auto"/>
        <w:jc w:val="both"/>
        <w:rPr>
          <w:rFonts w:ascii="Times New Roman" w:hAnsi="Times New Roman" w:cs="Times New Roman"/>
          <w:sz w:val="24"/>
          <w:szCs w:val="24"/>
          <w:lang w:val="sr-Latn-CS"/>
        </w:rPr>
      </w:pPr>
      <w:r>
        <w:rPr>
          <w:rFonts w:ascii="Times New Roman" w:hAnsi="Times New Roman" w:cs="Times New Roman"/>
          <w:noProof/>
          <w:sz w:val="24"/>
          <w:szCs w:val="24"/>
        </w:rPr>
        <w:drawing>
          <wp:inline distT="0" distB="0" distL="0" distR="0">
            <wp:extent cx="5486400" cy="2809875"/>
            <wp:effectExtent l="19050" t="0" r="0" b="0"/>
            <wp:docPr id="2" name="Picture 1" descr="NaturalEutroph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Eutrophication.jpg"/>
                    <pic:cNvPicPr/>
                  </pic:nvPicPr>
                  <pic:blipFill>
                    <a:blip r:embed="rId15"/>
                    <a:stretch>
                      <a:fillRect/>
                    </a:stretch>
                  </pic:blipFill>
                  <pic:spPr>
                    <a:xfrm>
                      <a:off x="0" y="0"/>
                      <a:ext cx="5486400" cy="2809875"/>
                    </a:xfrm>
                    <a:prstGeom prst="rect">
                      <a:avLst/>
                    </a:prstGeom>
                  </pic:spPr>
                </pic:pic>
              </a:graphicData>
            </a:graphic>
          </wp:inline>
        </w:drawing>
      </w:r>
    </w:p>
    <w:p w:rsidR="004764A2" w:rsidRDefault="00CA032A" w:rsidP="00C2023E">
      <w:pPr>
        <w:rPr>
          <w:rFonts w:ascii="Times New Roman" w:hAnsi="Times New Roman" w:cs="Times New Roman"/>
          <w:sz w:val="24"/>
          <w:szCs w:val="24"/>
          <w:lang w:val="sr-Latn-CS"/>
        </w:rPr>
      </w:pPr>
      <w:r>
        <w:rPr>
          <w:rFonts w:ascii="Times New Roman" w:hAnsi="Times New Roman" w:cs="Times New Roman"/>
          <w:i/>
          <w:sz w:val="24"/>
          <w:szCs w:val="24"/>
          <w:lang w:val="sr-Latn-CS"/>
        </w:rPr>
        <w:t xml:space="preserve">Slika 5: </w:t>
      </w:r>
      <w:r>
        <w:rPr>
          <w:rFonts w:ascii="Times New Roman" w:hAnsi="Times New Roman" w:cs="Times New Roman"/>
          <w:sz w:val="24"/>
          <w:szCs w:val="24"/>
          <w:lang w:val="sr-Latn-CS"/>
        </w:rPr>
        <w:t>Prikaz prirodne eutrofikacije</w:t>
      </w:r>
    </w:p>
    <w:p w:rsidR="00CA032A" w:rsidRDefault="00CA032A" w:rsidP="00C2023E">
      <w:pPr>
        <w:rPr>
          <w:rFonts w:ascii="Times New Roman" w:hAnsi="Times New Roman" w:cs="Times New Roman"/>
          <w:sz w:val="24"/>
          <w:szCs w:val="24"/>
          <w:lang w:val="sr-Latn-CS"/>
        </w:rPr>
      </w:pPr>
    </w:p>
    <w:p w:rsidR="00583620" w:rsidRDefault="00081F69" w:rsidP="00583620">
      <w:pPr>
        <w:spacing w:line="360" w:lineRule="auto"/>
        <w:jc w:val="both"/>
        <w:rPr>
          <w:rFonts w:ascii="Times New Roman" w:hAnsi="Times New Roman" w:cs="Times New Roman"/>
          <w:sz w:val="24"/>
          <w:szCs w:val="24"/>
          <w:lang w:val="sr-Latn-CS"/>
        </w:rPr>
      </w:pPr>
      <w:r w:rsidRPr="00DE2B99">
        <w:rPr>
          <w:rFonts w:ascii="Times New Roman" w:hAnsi="Times New Roman" w:cs="Times New Roman"/>
          <w:i/>
          <w:sz w:val="24"/>
          <w:szCs w:val="24"/>
          <w:u w:val="single"/>
          <w:lang w:val="sr-Latn-CS"/>
        </w:rPr>
        <w:t>Mehanizmi eutrofikacije:</w:t>
      </w:r>
      <w:r>
        <w:rPr>
          <w:rFonts w:ascii="Times New Roman" w:hAnsi="Times New Roman" w:cs="Times New Roman"/>
          <w:i/>
          <w:sz w:val="24"/>
          <w:szCs w:val="24"/>
          <w:lang w:val="sr-Latn-CS"/>
        </w:rPr>
        <w:t xml:space="preserve"> </w:t>
      </w:r>
      <w:r>
        <w:rPr>
          <w:rFonts w:ascii="Times New Roman" w:hAnsi="Times New Roman" w:cs="Times New Roman"/>
          <w:sz w:val="24"/>
          <w:szCs w:val="24"/>
          <w:lang w:val="sr-Latn-CS"/>
        </w:rPr>
        <w:t xml:space="preserve">Svaki organizam u jezeru i svaka zajednica uopšte prilagođeni su na odgovarajući kompleks ekoloških faktora, pa time i na određeni trofični nivo. Kada su u pitanju vodene makrofite, npr. </w:t>
      </w:r>
      <w:r>
        <w:rPr>
          <w:rFonts w:ascii="Times New Roman" w:hAnsi="Times New Roman" w:cs="Times New Roman"/>
          <w:i/>
          <w:sz w:val="24"/>
          <w:szCs w:val="24"/>
          <w:lang w:val="sr-Latn-CS"/>
        </w:rPr>
        <w:t xml:space="preserve">Rannunculus fluitans </w:t>
      </w:r>
      <w:r>
        <w:rPr>
          <w:rFonts w:ascii="Times New Roman" w:hAnsi="Times New Roman" w:cs="Times New Roman"/>
          <w:sz w:val="24"/>
          <w:szCs w:val="24"/>
          <w:lang w:val="sr-Latn-CS"/>
        </w:rPr>
        <w:t xml:space="preserve">je netolerantan na eutrofikaciju, dok je </w:t>
      </w:r>
      <w:r>
        <w:rPr>
          <w:rFonts w:ascii="Times New Roman" w:hAnsi="Times New Roman" w:cs="Times New Roman"/>
          <w:i/>
          <w:sz w:val="24"/>
          <w:szCs w:val="24"/>
          <w:lang w:val="sr-Latn-CS"/>
        </w:rPr>
        <w:t xml:space="preserve">Myriophyllum spicatum </w:t>
      </w:r>
      <w:r>
        <w:rPr>
          <w:rFonts w:ascii="Times New Roman" w:hAnsi="Times New Roman" w:cs="Times New Roman"/>
          <w:sz w:val="24"/>
          <w:szCs w:val="24"/>
          <w:lang w:val="sr-Latn-CS"/>
        </w:rPr>
        <w:t xml:space="preserve">i </w:t>
      </w:r>
      <w:r>
        <w:rPr>
          <w:rFonts w:ascii="Times New Roman" w:hAnsi="Times New Roman" w:cs="Times New Roman"/>
          <w:i/>
          <w:sz w:val="24"/>
          <w:szCs w:val="24"/>
          <w:lang w:val="sr-Latn-CS"/>
        </w:rPr>
        <w:t xml:space="preserve">Potamogeton pectinatus </w:t>
      </w:r>
      <w:r>
        <w:rPr>
          <w:rFonts w:ascii="Times New Roman" w:hAnsi="Times New Roman" w:cs="Times New Roman"/>
          <w:sz w:val="24"/>
          <w:szCs w:val="24"/>
          <w:lang w:val="sr-Latn-CS"/>
        </w:rPr>
        <w:t>dobro podnose. Submerzne makrofite su prve na udaru pri eutrofikaciji, jer se u jezeru u uslovima povećane količine nutrijenata</w:t>
      </w:r>
      <w:r w:rsidR="000E4667">
        <w:rPr>
          <w:rFonts w:ascii="Times New Roman" w:hAnsi="Times New Roman" w:cs="Times New Roman"/>
          <w:sz w:val="24"/>
          <w:szCs w:val="24"/>
          <w:lang w:val="sr-Latn-CS"/>
        </w:rPr>
        <w:t xml:space="preserve"> (azota i fosfora )</w:t>
      </w:r>
      <w:r>
        <w:rPr>
          <w:rFonts w:ascii="Times New Roman" w:hAnsi="Times New Roman" w:cs="Times New Roman"/>
          <w:sz w:val="24"/>
          <w:szCs w:val="24"/>
          <w:lang w:val="sr-Latn-CS"/>
        </w:rPr>
        <w:t xml:space="preserve"> razvija gusta fitoplanktonska zajednica, koja sada zasjenjuje podvodne biljke i onemogućava im iskorišćavanje svjetlosti, tako da alge postaju glavni primarni producenti i često dovode čak i do cvjetanja vode. Sve to dodatno povećava zamućenost vode, a po uginuću planktonskih algi, sve veća količina nutrijenata se taloži na jezersko dno. Njegovom razgradnjom se intenzivno troši kiseonik, pa nastali uslovi hipoksije bitno utiču na mnoge stanovnike jezera, naročito na ribe, čiji diverzitet usljed toga opada. Salmonidne vrste bivaju zamijenjene cip</w:t>
      </w:r>
      <w:r w:rsidR="007254F8">
        <w:rPr>
          <w:rFonts w:ascii="Times New Roman" w:hAnsi="Times New Roman" w:cs="Times New Roman"/>
          <w:sz w:val="24"/>
          <w:szCs w:val="24"/>
          <w:lang w:val="sr-Latn-CS"/>
        </w:rPr>
        <w:t>rinidnim vrstama koje tolerišu uslove hipoksije.</w:t>
      </w:r>
      <w:r w:rsidR="006C7D1F">
        <w:rPr>
          <w:rFonts w:ascii="Times New Roman" w:hAnsi="Times New Roman" w:cs="Times New Roman"/>
          <w:sz w:val="24"/>
          <w:szCs w:val="24"/>
          <w:lang w:val="sr-Latn-CS"/>
        </w:rPr>
        <w:t xml:space="preserve"> (Marić, Rakočević, 2009 )</w:t>
      </w:r>
    </w:p>
    <w:p w:rsidR="00A92143" w:rsidRPr="00212F28" w:rsidRDefault="00486DCB" w:rsidP="00486DCB">
      <w:pPr>
        <w:spacing w:line="360" w:lineRule="auto"/>
        <w:jc w:val="both"/>
        <w:rPr>
          <w:rFonts w:ascii="Times New Roman" w:hAnsi="Times New Roman" w:cs="Times New Roman"/>
          <w:sz w:val="24"/>
          <w:szCs w:val="24"/>
          <w:lang w:val="sr-Latn-CS"/>
        </w:rPr>
      </w:pPr>
      <w:r w:rsidRPr="00486DCB">
        <w:rPr>
          <w:rFonts w:ascii="Times New Roman" w:hAnsi="Times New Roman" w:cs="Times New Roman"/>
          <w:sz w:val="24"/>
          <w:szCs w:val="24"/>
        </w:rPr>
        <w:t>Makrofite igraju značajnu ulogu u balansu jezerskog ekosistema. U njemu se srijeću različiti tipovi makrofita:flotantne, emerzne, plutajuće.  imaju kapacitet da poboljšaju kvalitet vode tako što apsorbuju nutritijente efektivnim korijenskim sistemom. Istovremeno, smrt i raspad makrofita povećava koncentraciju nutritijenata, što vodi do eutrofičnosti.</w:t>
      </w:r>
      <w:r w:rsidRPr="00486DCB">
        <w:rPr>
          <w:rFonts w:ascii="Times New Roman" w:hAnsi="Times New Roman" w:cs="Times New Roman"/>
        </w:rPr>
        <w:t xml:space="preserve"> </w:t>
      </w:r>
      <w:r w:rsidRPr="00486DCB">
        <w:rPr>
          <w:rFonts w:ascii="Times New Roman" w:hAnsi="Times New Roman" w:cs="Times New Roman"/>
          <w:sz w:val="24"/>
          <w:szCs w:val="24"/>
        </w:rPr>
        <w:t>Prigodan balans izmedju ove dvije osobine je neophodan da bi kvalitet vodenog ekosistema ostao na istom nivou. Kod plutajućih do površine dolaze listovi i korijenovi, što znači da korijeni nijesu pričvršćeni za sediment.</w:t>
      </w:r>
      <w:r w:rsidR="00583620">
        <w:rPr>
          <w:sz w:val="24"/>
          <w:szCs w:val="24"/>
        </w:rPr>
        <w:t xml:space="preserve"> </w:t>
      </w:r>
      <w:r w:rsidR="00212F28">
        <w:rPr>
          <w:sz w:val="24"/>
          <w:szCs w:val="24"/>
        </w:rPr>
        <w:t xml:space="preserve"> (</w:t>
      </w:r>
      <w:r w:rsidR="00212F28">
        <w:rPr>
          <w:rFonts w:ascii="Times New Roman" w:hAnsi="Times New Roman" w:cs="Times New Roman"/>
          <w:sz w:val="24"/>
          <w:szCs w:val="24"/>
        </w:rPr>
        <w:t>Meseljević, 2009 )</w:t>
      </w:r>
    </w:p>
    <w:p w:rsidR="004764A2" w:rsidRDefault="004764A2" w:rsidP="00C2023E">
      <w:pPr>
        <w:rPr>
          <w:rFonts w:ascii="Times New Roman" w:hAnsi="Times New Roman" w:cs="Times New Roman"/>
          <w:sz w:val="24"/>
          <w:szCs w:val="24"/>
          <w:lang w:val="sr-Latn-CS"/>
        </w:rPr>
      </w:pPr>
    </w:p>
    <w:p w:rsidR="004764A2" w:rsidRDefault="004134C7" w:rsidP="00C2023E">
      <w:pPr>
        <w:rPr>
          <w:rFonts w:ascii="Times New Roman" w:hAnsi="Times New Roman" w:cs="Times New Roman"/>
          <w:sz w:val="24"/>
          <w:szCs w:val="24"/>
          <w:lang w:val="sr-Latn-CS"/>
        </w:rPr>
      </w:pPr>
      <w:r>
        <w:rPr>
          <w:noProof/>
        </w:rPr>
        <w:drawing>
          <wp:inline distT="0" distB="0" distL="0" distR="0">
            <wp:extent cx="3314700" cy="2419179"/>
            <wp:effectExtent l="19050" t="0" r="0" b="0"/>
            <wp:docPr id="3" name="Picture 1" descr="Image result for eutrophication mechani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utrophication mechanisms"/>
                    <pic:cNvPicPr>
                      <a:picLocks noChangeAspect="1" noChangeArrowheads="1"/>
                    </pic:cNvPicPr>
                  </pic:nvPicPr>
                  <pic:blipFill>
                    <a:blip r:embed="rId16"/>
                    <a:srcRect/>
                    <a:stretch>
                      <a:fillRect/>
                    </a:stretch>
                  </pic:blipFill>
                  <pic:spPr bwMode="auto">
                    <a:xfrm>
                      <a:off x="0" y="0"/>
                      <a:ext cx="3317732" cy="2421392"/>
                    </a:xfrm>
                    <a:prstGeom prst="rect">
                      <a:avLst/>
                    </a:prstGeom>
                    <a:noFill/>
                    <a:ln w="9525">
                      <a:noFill/>
                      <a:miter lim="800000"/>
                      <a:headEnd/>
                      <a:tailEnd/>
                    </a:ln>
                  </pic:spPr>
                </pic:pic>
              </a:graphicData>
            </a:graphic>
          </wp:inline>
        </w:drawing>
      </w:r>
    </w:p>
    <w:p w:rsidR="004134C7" w:rsidRDefault="004134C7" w:rsidP="00C2023E">
      <w:pPr>
        <w:rPr>
          <w:rFonts w:ascii="Times New Roman" w:hAnsi="Times New Roman" w:cs="Times New Roman"/>
          <w:sz w:val="24"/>
          <w:szCs w:val="24"/>
          <w:lang w:val="sr-Latn-CS"/>
        </w:rPr>
      </w:pPr>
      <w:r>
        <w:rPr>
          <w:rFonts w:ascii="Times New Roman" w:hAnsi="Times New Roman" w:cs="Times New Roman"/>
          <w:i/>
          <w:sz w:val="24"/>
          <w:szCs w:val="24"/>
          <w:lang w:val="sr-Latn-CS"/>
        </w:rPr>
        <w:t xml:space="preserve">Slika 6: </w:t>
      </w:r>
      <w:r>
        <w:rPr>
          <w:rFonts w:ascii="Times New Roman" w:hAnsi="Times New Roman" w:cs="Times New Roman"/>
          <w:sz w:val="24"/>
          <w:szCs w:val="24"/>
          <w:lang w:val="sr-Latn-CS"/>
        </w:rPr>
        <w:t>Tok eutrofikacije</w:t>
      </w:r>
    </w:p>
    <w:p w:rsidR="004764A2" w:rsidRPr="00C2023E" w:rsidRDefault="004764A2" w:rsidP="00C2023E">
      <w:pPr>
        <w:rPr>
          <w:rFonts w:ascii="Times New Roman" w:hAnsi="Times New Roman" w:cs="Times New Roman"/>
          <w:sz w:val="24"/>
          <w:szCs w:val="24"/>
          <w:lang w:val="sr-Latn-CS"/>
        </w:rPr>
      </w:pPr>
    </w:p>
    <w:p w:rsidR="00C2023E" w:rsidRDefault="00453B08" w:rsidP="006129D8">
      <w:pPr>
        <w:spacing w:line="360" w:lineRule="auto"/>
        <w:jc w:val="both"/>
        <w:rPr>
          <w:rFonts w:ascii="Times New Roman" w:hAnsi="Times New Roman" w:cs="Times New Roman"/>
          <w:sz w:val="24"/>
          <w:szCs w:val="24"/>
          <w:lang w:val="sr-Latn-CS"/>
        </w:rPr>
      </w:pPr>
      <w:r w:rsidRPr="006129D8">
        <w:rPr>
          <w:rFonts w:ascii="Times New Roman" w:hAnsi="Times New Roman" w:cs="Times New Roman"/>
          <w:sz w:val="24"/>
          <w:szCs w:val="24"/>
          <w:u w:val="single"/>
          <w:lang w:val="sr-Latn-CS"/>
        </w:rPr>
        <w:t>Primjer Skadarskog jezera</w:t>
      </w:r>
      <w:r>
        <w:rPr>
          <w:rFonts w:ascii="Times New Roman" w:hAnsi="Times New Roman" w:cs="Times New Roman"/>
          <w:sz w:val="24"/>
          <w:szCs w:val="24"/>
          <w:lang w:val="sr-Latn-CS"/>
        </w:rPr>
        <w:t>: U slučaju Skadarskog jezera eutrofikacija je vrlo vidljiva. Posebno se izdvajaju sledeće bitne razlike (naročito u toplom periodu godine ): porast odnosa ukupnog azota prema ukupnom fosforu (TN/TP= 33 na godišnjem nivou, dok je u ranijem periodu iznosio svega 6 ), porast ukupne brojnosti fitoplanktona, porast procentualnog učešća zelenih  modrozelenih algi u zajednici fitoplanktona, a smanjeno učešće</w:t>
      </w:r>
      <w:r w:rsidR="007A53FE">
        <w:rPr>
          <w:rFonts w:ascii="Times New Roman" w:hAnsi="Times New Roman" w:cs="Times New Roman"/>
          <w:sz w:val="24"/>
          <w:szCs w:val="24"/>
          <w:lang w:val="sr-Latn-CS"/>
        </w:rPr>
        <w:t xml:space="preserve"> silikatnih algi</w:t>
      </w:r>
      <w:r>
        <w:rPr>
          <w:rFonts w:ascii="Times New Roman" w:hAnsi="Times New Roman" w:cs="Times New Roman"/>
          <w:sz w:val="24"/>
          <w:szCs w:val="24"/>
          <w:lang w:val="sr-Latn-CS"/>
        </w:rPr>
        <w:t>, koje su ranije kvantitativno dominirale u zajednici kroz cio godišnji ciklus, povećanje brojnosti vrsta karakterističnih za eutrofne sisteme uz formiranje i vodenog cvijeta u pojedinim momentima i smanjenje broj</w:t>
      </w:r>
      <w:r w:rsidR="00DD70C5">
        <w:rPr>
          <w:rFonts w:ascii="Times New Roman" w:hAnsi="Times New Roman" w:cs="Times New Roman"/>
          <w:sz w:val="24"/>
          <w:szCs w:val="24"/>
          <w:lang w:val="sr-Latn-CS"/>
        </w:rPr>
        <w:t>n</w:t>
      </w:r>
      <w:r>
        <w:rPr>
          <w:rFonts w:ascii="Times New Roman" w:hAnsi="Times New Roman" w:cs="Times New Roman"/>
          <w:sz w:val="24"/>
          <w:szCs w:val="24"/>
          <w:lang w:val="sr-Latn-CS"/>
        </w:rPr>
        <w:t>osti oligotrofnih vrsta.</w:t>
      </w:r>
      <w:r w:rsidR="006129D8">
        <w:rPr>
          <w:rFonts w:ascii="Times New Roman" w:hAnsi="Times New Roman" w:cs="Times New Roman"/>
          <w:sz w:val="24"/>
          <w:szCs w:val="24"/>
          <w:lang w:val="sr-Latn-CS"/>
        </w:rPr>
        <w:t xml:space="preserve"> </w:t>
      </w:r>
      <w:r w:rsidR="00A958C4">
        <w:rPr>
          <w:rFonts w:ascii="Times New Roman" w:hAnsi="Times New Roman" w:cs="Times New Roman"/>
          <w:sz w:val="24"/>
          <w:szCs w:val="24"/>
          <w:lang w:val="sr-Latn-CS"/>
        </w:rPr>
        <w:t>(Marić, Rakočević, 2009 )</w:t>
      </w:r>
    </w:p>
    <w:p w:rsidR="006129D8" w:rsidRPr="006129D8" w:rsidRDefault="006129D8" w:rsidP="006129D8">
      <w:pPr>
        <w:pStyle w:val="NormalWeb"/>
        <w:spacing w:before="0" w:beforeAutospacing="0" w:after="0" w:afterAutospacing="0" w:line="360" w:lineRule="auto"/>
        <w:ind w:firstLine="708"/>
        <w:jc w:val="both"/>
        <w:rPr>
          <w:rFonts w:eastAsia="+mn-ea"/>
          <w:color w:val="000000"/>
          <w:kern w:val="24"/>
        </w:rPr>
      </w:pPr>
      <w:r w:rsidRPr="006129D8">
        <w:rPr>
          <w:rFonts w:eastAsia="+mn-ea"/>
          <w:color w:val="000000"/>
          <w:kern w:val="24"/>
        </w:rPr>
        <w:t>Maksimum vrsta se javlja u ljeto pa</w:t>
      </w:r>
      <w:r>
        <w:rPr>
          <w:rFonts w:eastAsia="+mn-ea"/>
          <w:color w:val="000000"/>
          <w:kern w:val="24"/>
        </w:rPr>
        <w:t xml:space="preserve"> </w:t>
      </w:r>
      <w:r w:rsidRPr="006129D8">
        <w:rPr>
          <w:rFonts w:eastAsia="+mn-ea"/>
          <w:color w:val="000000"/>
          <w:kern w:val="24"/>
        </w:rPr>
        <w:t>indeks diverziteta raste sa povećanjem temperature sa</w:t>
      </w:r>
      <w:r>
        <w:rPr>
          <w:rFonts w:eastAsia="+mn-ea"/>
          <w:color w:val="000000"/>
          <w:kern w:val="24"/>
        </w:rPr>
        <w:t xml:space="preserve"> </w:t>
      </w:r>
      <w:r w:rsidRPr="006129D8">
        <w:rPr>
          <w:rFonts w:eastAsia="+mn-ea"/>
          <w:color w:val="000000"/>
          <w:kern w:val="24"/>
        </w:rPr>
        <w:t>H=1.42 zimi</w:t>
      </w:r>
      <w:r>
        <w:rPr>
          <w:rFonts w:eastAsia="+mn-ea"/>
          <w:color w:val="000000"/>
          <w:kern w:val="24"/>
        </w:rPr>
        <w:t xml:space="preserve"> </w:t>
      </w:r>
      <w:r w:rsidRPr="006129D8">
        <w:rPr>
          <w:rFonts w:eastAsia="+mn-ea"/>
          <w:color w:val="000000"/>
          <w:kern w:val="24"/>
        </w:rPr>
        <w:t>do H=3.2</w:t>
      </w:r>
      <w:r>
        <w:rPr>
          <w:rFonts w:eastAsia="+mn-ea"/>
          <w:color w:val="000000"/>
          <w:kern w:val="24"/>
        </w:rPr>
        <w:t xml:space="preserve"> </w:t>
      </w:r>
      <w:r w:rsidRPr="006129D8">
        <w:rPr>
          <w:rFonts w:eastAsia="+mn-ea"/>
          <w:color w:val="000000"/>
          <w:kern w:val="24"/>
        </w:rPr>
        <w:t>u ljeto, a tada je i najveća količina nutrijenata.Manji doliv vode je prisutan ljeti pa se nutrijenti koncentruju, čemu doprinosi i povećana evaporacija.Zimi precipitacija uslovljava razrijeđenje koje dovodi do najmanje količine nutrijenata i primarne produkcije</w:t>
      </w:r>
      <w:r w:rsidR="00DD70C5">
        <w:rPr>
          <w:rFonts w:eastAsia="+mn-ea"/>
          <w:color w:val="000000"/>
          <w:kern w:val="24"/>
        </w:rPr>
        <w:t>,</w:t>
      </w:r>
      <w:r w:rsidRPr="006129D8">
        <w:rPr>
          <w:rFonts w:eastAsia="+mn-ea"/>
          <w:color w:val="000000"/>
          <w:kern w:val="24"/>
        </w:rPr>
        <w:t xml:space="preserve"> a i temperatura je snižena.</w:t>
      </w:r>
    </w:p>
    <w:p w:rsidR="006129D8" w:rsidRDefault="006129D8" w:rsidP="006129D8">
      <w:pPr>
        <w:spacing w:line="360" w:lineRule="auto"/>
        <w:jc w:val="both"/>
        <w:rPr>
          <w:rFonts w:ascii="Times New Roman" w:hAnsi="Times New Roman" w:cs="Times New Roman"/>
          <w:sz w:val="24"/>
          <w:szCs w:val="24"/>
        </w:rPr>
      </w:pPr>
      <w:r w:rsidRPr="006129D8">
        <w:rPr>
          <w:rFonts w:ascii="Times New Roman" w:eastAsia="+mn-ea" w:hAnsi="Times New Roman" w:cs="Times New Roman"/>
          <w:color w:val="000000"/>
          <w:kern w:val="24"/>
          <w:sz w:val="24"/>
          <w:szCs w:val="24"/>
        </w:rPr>
        <w:t xml:space="preserve">Godišnji prosjek Hlorofila </w:t>
      </w:r>
      <w:r w:rsidRPr="006129D8">
        <w:rPr>
          <w:rFonts w:ascii="Times New Roman" w:eastAsia="+mn-ea" w:hAnsi="Times New Roman" w:cs="Times New Roman"/>
          <w:i/>
          <w:color w:val="000000"/>
          <w:kern w:val="24"/>
          <w:sz w:val="24"/>
          <w:szCs w:val="24"/>
        </w:rPr>
        <w:t>a</w:t>
      </w:r>
      <w:r>
        <w:rPr>
          <w:rFonts w:ascii="Times New Roman" w:eastAsia="+mn-ea" w:hAnsi="Times New Roman" w:cs="Times New Roman"/>
          <w:i/>
          <w:color w:val="000000"/>
          <w:kern w:val="24"/>
          <w:sz w:val="24"/>
          <w:szCs w:val="24"/>
        </w:rPr>
        <w:t xml:space="preserve"> </w:t>
      </w:r>
      <w:r w:rsidRPr="006129D8">
        <w:rPr>
          <w:rFonts w:ascii="Times New Roman" w:eastAsia="+mn-ea" w:hAnsi="Times New Roman" w:cs="Times New Roman"/>
          <w:color w:val="000000"/>
          <w:kern w:val="24"/>
          <w:sz w:val="24"/>
          <w:szCs w:val="24"/>
        </w:rPr>
        <w:t>je</w:t>
      </w:r>
      <w:r w:rsidRPr="006129D8">
        <w:rPr>
          <w:rFonts w:ascii="Times New Roman" w:eastAsia="+mn-ea" w:hAnsi="Times New Roman" w:cs="Times New Roman"/>
          <w:color w:val="000000"/>
          <w:kern w:val="24"/>
          <w:sz w:val="24"/>
          <w:szCs w:val="24"/>
          <w:u w:val="single"/>
        </w:rPr>
        <w:t>5.9ug/l</w:t>
      </w:r>
      <w:r w:rsidRPr="006129D8">
        <w:rPr>
          <w:rFonts w:ascii="Times New Roman" w:eastAsia="+mn-ea" w:hAnsi="Times New Roman" w:cs="Times New Roman"/>
          <w:color w:val="000000"/>
          <w:kern w:val="24"/>
          <w:sz w:val="24"/>
          <w:szCs w:val="24"/>
        </w:rPr>
        <w:t xml:space="preserve"> što prema OECD podjeli spada u rang mezotrofije (2.5-8ug/l)</w:t>
      </w:r>
      <w:r w:rsidRPr="006129D8">
        <w:rPr>
          <w:rFonts w:ascii="Times New Roman" w:hAnsi="Times New Roman" w:cs="Times New Roman"/>
          <w:sz w:val="24"/>
          <w:szCs w:val="24"/>
        </w:rPr>
        <w:t>. Trofični indeks TSI (TP) je niži od 40 tokom većine perioda godine što bi spadalo u nivo oligotrofije</w:t>
      </w:r>
      <w:r>
        <w:rPr>
          <w:rFonts w:ascii="Times New Roman" w:hAnsi="Times New Roman" w:cs="Times New Roman"/>
          <w:sz w:val="24"/>
          <w:szCs w:val="24"/>
        </w:rPr>
        <w:t>.</w:t>
      </w:r>
      <w:r w:rsidR="00A958C4">
        <w:rPr>
          <w:rFonts w:ascii="Times New Roman" w:hAnsi="Times New Roman" w:cs="Times New Roman"/>
          <w:sz w:val="24"/>
          <w:szCs w:val="24"/>
        </w:rPr>
        <w:t xml:space="preserve"> (Rakočević, Hollert, 2005)</w:t>
      </w:r>
    </w:p>
    <w:p w:rsidR="006129D8" w:rsidRDefault="006129D8" w:rsidP="006129D8">
      <w:pPr>
        <w:spacing w:line="360" w:lineRule="auto"/>
        <w:jc w:val="both"/>
        <w:rPr>
          <w:rFonts w:ascii="Times New Roman" w:hAnsi="Times New Roman" w:cs="Times New Roman"/>
          <w:sz w:val="24"/>
          <w:szCs w:val="24"/>
        </w:rPr>
      </w:pPr>
    </w:p>
    <w:p w:rsidR="006129D8" w:rsidRDefault="001625BE" w:rsidP="006129D8">
      <w:pPr>
        <w:spacing w:line="360" w:lineRule="auto"/>
        <w:jc w:val="both"/>
        <w:rPr>
          <w:rFonts w:ascii="Times New Roman" w:hAnsi="Times New Roman" w:cs="Times New Roman"/>
          <w:sz w:val="24"/>
          <w:szCs w:val="24"/>
          <w:lang w:val="sr-Latn-CS"/>
        </w:rPr>
      </w:pPr>
      <w:r w:rsidRPr="001625BE">
        <w:rPr>
          <w:noProof/>
        </w:rPr>
        <w:pict>
          <v:rect id="_x0000_s1027" style="position:absolute;left:0;text-align:left;margin-left:277.5pt;margin-top:-33.75pt;width:189.75pt;height:138pt;z-index:251659264" strokecolor="white [3212]">
            <v:textbox>
              <w:txbxContent>
                <w:p w:rsidR="006C4B60" w:rsidRDefault="006C4B60">
                  <w:r w:rsidRPr="00BD7067">
                    <w:rPr>
                      <w:noProof/>
                    </w:rPr>
                    <w:drawing>
                      <wp:inline distT="0" distB="0" distL="0" distR="0">
                        <wp:extent cx="2354535" cy="1695450"/>
                        <wp:effectExtent l="19050" t="0" r="7665" b="0"/>
                        <wp:docPr id="16" name="Picture 14" descr="sk jez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 jezero.png"/>
                                <pic:cNvPicPr/>
                              </pic:nvPicPr>
                              <pic:blipFill>
                                <a:blip r:embed="rId17"/>
                                <a:stretch>
                                  <a:fillRect/>
                                </a:stretch>
                              </pic:blipFill>
                              <pic:spPr>
                                <a:xfrm>
                                  <a:off x="0" y="0"/>
                                  <a:ext cx="2360487" cy="1699736"/>
                                </a:xfrm>
                                <a:prstGeom prst="rect">
                                  <a:avLst/>
                                </a:prstGeom>
                              </pic:spPr>
                            </pic:pic>
                          </a:graphicData>
                        </a:graphic>
                      </wp:inline>
                    </w:drawing>
                  </w:r>
                </w:p>
              </w:txbxContent>
            </v:textbox>
          </v:rect>
        </w:pict>
      </w:r>
      <w:r w:rsidR="006129D8">
        <w:rPr>
          <w:noProof/>
        </w:rPr>
        <w:drawing>
          <wp:inline distT="0" distB="0" distL="0" distR="0">
            <wp:extent cx="4324350" cy="2434027"/>
            <wp:effectExtent l="19050" t="0" r="0" b="0"/>
            <wp:docPr id="9" name="Picture 1" descr="Image result for skadarsko je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kadarsko jezero"/>
                    <pic:cNvPicPr>
                      <a:picLocks noChangeAspect="1" noChangeArrowheads="1"/>
                    </pic:cNvPicPr>
                  </pic:nvPicPr>
                  <pic:blipFill>
                    <a:blip r:embed="rId18"/>
                    <a:srcRect/>
                    <a:stretch>
                      <a:fillRect/>
                    </a:stretch>
                  </pic:blipFill>
                  <pic:spPr bwMode="auto">
                    <a:xfrm>
                      <a:off x="0" y="0"/>
                      <a:ext cx="4327159" cy="2435608"/>
                    </a:xfrm>
                    <a:prstGeom prst="rect">
                      <a:avLst/>
                    </a:prstGeom>
                    <a:noFill/>
                    <a:ln w="9525">
                      <a:noFill/>
                      <a:miter lim="800000"/>
                      <a:headEnd/>
                      <a:tailEnd/>
                    </a:ln>
                  </pic:spPr>
                </pic:pic>
              </a:graphicData>
            </a:graphic>
          </wp:inline>
        </w:drawing>
      </w:r>
    </w:p>
    <w:p w:rsidR="006129D8" w:rsidRDefault="006129D8" w:rsidP="006129D8">
      <w:pPr>
        <w:rPr>
          <w:rFonts w:ascii="Times New Roman" w:hAnsi="Times New Roman" w:cs="Times New Roman"/>
          <w:sz w:val="24"/>
          <w:szCs w:val="24"/>
          <w:lang w:val="sr-Latn-CS"/>
        </w:rPr>
      </w:pPr>
      <w:r>
        <w:rPr>
          <w:rFonts w:ascii="Times New Roman" w:hAnsi="Times New Roman" w:cs="Times New Roman"/>
          <w:i/>
          <w:sz w:val="24"/>
          <w:szCs w:val="24"/>
          <w:lang w:val="sr-Latn-CS"/>
        </w:rPr>
        <w:t xml:space="preserve">Slika 7: </w:t>
      </w:r>
      <w:r>
        <w:rPr>
          <w:rFonts w:ascii="Times New Roman" w:hAnsi="Times New Roman" w:cs="Times New Roman"/>
          <w:sz w:val="24"/>
          <w:szCs w:val="24"/>
          <w:lang w:val="sr-Latn-CS"/>
        </w:rPr>
        <w:t>Prikaz Skadarskog jezera</w:t>
      </w:r>
    </w:p>
    <w:p w:rsidR="00C01E57" w:rsidRDefault="00C01E57" w:rsidP="00C01E57">
      <w:pPr>
        <w:spacing w:line="360" w:lineRule="auto"/>
        <w:jc w:val="both"/>
        <w:rPr>
          <w:rFonts w:ascii="Times New Roman" w:hAnsi="Times New Roman" w:cs="Times New Roman"/>
          <w:sz w:val="24"/>
          <w:szCs w:val="24"/>
        </w:rPr>
      </w:pPr>
      <w:r>
        <w:rPr>
          <w:rFonts w:ascii="Times New Roman" w:hAnsi="Times New Roman" w:cs="Times New Roman"/>
          <w:b/>
          <w:sz w:val="24"/>
          <w:szCs w:val="24"/>
          <w:u w:val="single"/>
          <w:lang w:val="sr-Latn-CS"/>
        </w:rPr>
        <w:t>Vještačka eutrofikacija</w:t>
      </w:r>
      <w:r w:rsidRPr="00C01E57">
        <w:rPr>
          <w:rFonts w:ascii="Times New Roman" w:hAnsi="Times New Roman" w:cs="Times New Roman"/>
          <w:b/>
          <w:sz w:val="24"/>
          <w:szCs w:val="24"/>
          <w:u w:val="single"/>
          <w:lang w:val="sr-Latn-CS"/>
        </w:rPr>
        <w:t>:</w:t>
      </w:r>
      <w:r w:rsidRPr="00C01E57">
        <w:rPr>
          <w:rFonts w:ascii="Times New Roman" w:hAnsi="Times New Roman" w:cs="Times New Roman"/>
          <w:sz w:val="24"/>
          <w:szCs w:val="24"/>
        </w:rPr>
        <w:t xml:space="preserve">   Vještačka eutrofikacija je posl</w:t>
      </w:r>
      <w:r w:rsidR="00DD70C5">
        <w:rPr>
          <w:rFonts w:ascii="Times New Roman" w:hAnsi="Times New Roman" w:cs="Times New Roman"/>
          <w:sz w:val="24"/>
          <w:szCs w:val="24"/>
        </w:rPr>
        <w:t>j</w:t>
      </w:r>
      <w:r w:rsidRPr="00C01E57">
        <w:rPr>
          <w:rFonts w:ascii="Times New Roman" w:hAnsi="Times New Roman" w:cs="Times New Roman"/>
          <w:sz w:val="24"/>
          <w:szCs w:val="24"/>
        </w:rPr>
        <w:t>edica antropogenog djelov</w:t>
      </w:r>
      <w:r w:rsidR="00A958C4">
        <w:rPr>
          <w:rFonts w:ascii="Times New Roman" w:hAnsi="Times New Roman" w:cs="Times New Roman"/>
          <w:sz w:val="24"/>
          <w:szCs w:val="24"/>
        </w:rPr>
        <w:t>anja, najčešće zagađena( Marić,</w:t>
      </w:r>
      <w:r w:rsidRPr="00C01E57">
        <w:rPr>
          <w:rFonts w:ascii="Times New Roman" w:hAnsi="Times New Roman" w:cs="Times New Roman"/>
          <w:sz w:val="24"/>
          <w:szCs w:val="24"/>
        </w:rPr>
        <w:t>Rakočević, 2009) i ona predstavlja fokus pr</w:t>
      </w:r>
      <w:r w:rsidR="00A958C4">
        <w:rPr>
          <w:rFonts w:ascii="Times New Roman" w:hAnsi="Times New Roman" w:cs="Times New Roman"/>
          <w:sz w:val="24"/>
          <w:szCs w:val="24"/>
        </w:rPr>
        <w:t>oblema zagađena.</w:t>
      </w:r>
      <w:r w:rsidRPr="00C01E57">
        <w:rPr>
          <w:rFonts w:ascii="Times New Roman" w:hAnsi="Times New Roman" w:cs="Times New Roman"/>
          <w:sz w:val="24"/>
          <w:szCs w:val="24"/>
        </w:rPr>
        <w:t xml:space="preserve"> To je jedan od najvidljiv</w:t>
      </w:r>
      <w:r w:rsidR="00A958C4">
        <w:rPr>
          <w:rFonts w:ascii="Times New Roman" w:hAnsi="Times New Roman" w:cs="Times New Roman"/>
          <w:sz w:val="24"/>
          <w:szCs w:val="24"/>
        </w:rPr>
        <w:t>ij</w:t>
      </w:r>
      <w:r w:rsidRPr="00C01E57">
        <w:rPr>
          <w:rFonts w:ascii="Times New Roman" w:hAnsi="Times New Roman" w:cs="Times New Roman"/>
          <w:sz w:val="24"/>
          <w:szCs w:val="24"/>
        </w:rPr>
        <w:t>ih primjena promjena biosfere koje su posledica savremenog čovjeka (Smith, 2003.), a koje imaju uticaj na akvatične ekosisteme od Artika do Antartika ( Rudić, 2005). Prilikom zagađenja u vodu prelaze prvenstveno aromatični ugl</w:t>
      </w:r>
      <w:r w:rsidR="00A958C4">
        <w:rPr>
          <w:rFonts w:ascii="Times New Roman" w:hAnsi="Times New Roman" w:cs="Times New Roman"/>
          <w:sz w:val="24"/>
          <w:szCs w:val="24"/>
        </w:rPr>
        <w:t>j</w:t>
      </w:r>
      <w:r w:rsidRPr="00C01E57">
        <w:rPr>
          <w:rFonts w:ascii="Times New Roman" w:hAnsi="Times New Roman" w:cs="Times New Roman"/>
          <w:sz w:val="24"/>
          <w:szCs w:val="24"/>
        </w:rPr>
        <w:t>ovodonici, obrazujući sa njom prave rastvore( na molekularnom nivou), dok drugi ugljovodonici stvaraj</w:t>
      </w:r>
      <w:r w:rsidR="00A958C4">
        <w:rPr>
          <w:rFonts w:ascii="Times New Roman" w:hAnsi="Times New Roman" w:cs="Times New Roman"/>
          <w:sz w:val="24"/>
          <w:szCs w:val="24"/>
        </w:rPr>
        <w:t>u emulzije.</w:t>
      </w:r>
      <w:r w:rsidRPr="00C01E57">
        <w:rPr>
          <w:rFonts w:ascii="Times New Roman" w:hAnsi="Times New Roman" w:cs="Times New Roman"/>
          <w:sz w:val="24"/>
          <w:szCs w:val="24"/>
        </w:rPr>
        <w:t xml:space="preserve"> Značajne posledice ljudskih aktivnosti na jezera se nijesu pojavljivale do 19. vijeka, odnosno antropogena eutrofikacija se uobičajnom pojavljuje </w:t>
      </w:r>
      <w:r w:rsidR="00A958C4">
        <w:rPr>
          <w:rFonts w:ascii="Times New Roman" w:hAnsi="Times New Roman" w:cs="Times New Roman"/>
          <w:sz w:val="24"/>
          <w:szCs w:val="24"/>
        </w:rPr>
        <w:t>tek od 1900. godine.</w:t>
      </w:r>
      <w:r w:rsidRPr="00C01E57">
        <w:rPr>
          <w:rFonts w:ascii="Times New Roman" w:hAnsi="Times New Roman" w:cs="Times New Roman"/>
          <w:sz w:val="24"/>
          <w:szCs w:val="24"/>
        </w:rPr>
        <w:t xml:space="preserve"> Antropogena eutrofikacija je i posl</w:t>
      </w:r>
      <w:r w:rsidR="00A958C4">
        <w:rPr>
          <w:rFonts w:ascii="Times New Roman" w:hAnsi="Times New Roman" w:cs="Times New Roman"/>
          <w:sz w:val="24"/>
          <w:szCs w:val="24"/>
        </w:rPr>
        <w:t>j</w:t>
      </w:r>
      <w:r w:rsidRPr="00C01E57">
        <w:rPr>
          <w:rFonts w:ascii="Times New Roman" w:hAnsi="Times New Roman" w:cs="Times New Roman"/>
          <w:sz w:val="24"/>
          <w:szCs w:val="24"/>
        </w:rPr>
        <w:t>edica fekalnog zagađenja, pa se često  paralelno pojavljuje i problem nezadovoljavajućeg kvaliteta vode s</w:t>
      </w:r>
      <w:r w:rsidR="007E65C4">
        <w:rPr>
          <w:rFonts w:ascii="Times New Roman" w:hAnsi="Times New Roman" w:cs="Times New Roman"/>
          <w:sz w:val="24"/>
          <w:szCs w:val="24"/>
        </w:rPr>
        <w:t>a sanitarnog aspekta (Rudić, 200</w:t>
      </w:r>
      <w:r w:rsidRPr="00C01E57">
        <w:rPr>
          <w:rFonts w:ascii="Times New Roman" w:hAnsi="Times New Roman" w:cs="Times New Roman"/>
          <w:sz w:val="24"/>
          <w:szCs w:val="24"/>
        </w:rPr>
        <w:t>5).</w:t>
      </w:r>
    </w:p>
    <w:p w:rsidR="00C01E57" w:rsidRDefault="00C01E57" w:rsidP="00C01E57">
      <w:pPr>
        <w:spacing w:line="360" w:lineRule="auto"/>
        <w:jc w:val="both"/>
        <w:rPr>
          <w:rFonts w:ascii="Times New Roman" w:hAnsi="Times New Roman" w:cs="Times New Roman"/>
          <w:sz w:val="24"/>
          <w:szCs w:val="24"/>
        </w:rPr>
      </w:pPr>
      <w:r w:rsidRPr="00C01E57">
        <w:rPr>
          <w:rFonts w:ascii="Times New Roman" w:hAnsi="Times New Roman" w:cs="Times New Roman"/>
          <w:noProof/>
          <w:sz w:val="24"/>
          <w:szCs w:val="24"/>
        </w:rPr>
        <w:drawing>
          <wp:inline distT="0" distB="0" distL="0" distR="0">
            <wp:extent cx="3269727" cy="2308635"/>
            <wp:effectExtent l="171450" t="133350" r="368823" b="301215"/>
            <wp:docPr id="11" name="Picture 4" descr="Резултат слика за eutrophicatio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зултат слика за eutrophication pictures"/>
                    <pic:cNvPicPr>
                      <a:picLocks noChangeAspect="1" noChangeArrowheads="1"/>
                    </pic:cNvPicPr>
                  </pic:nvPicPr>
                  <pic:blipFill>
                    <a:blip r:embed="rId19" cstate="print">
                      <a:lum bright="-10000"/>
                    </a:blip>
                    <a:srcRect l="3331" b="4693"/>
                    <a:stretch>
                      <a:fillRect/>
                    </a:stretch>
                  </pic:blipFill>
                  <pic:spPr bwMode="auto">
                    <a:xfrm>
                      <a:off x="0" y="0"/>
                      <a:ext cx="3267848" cy="2307308"/>
                    </a:xfrm>
                    <a:prstGeom prst="rect">
                      <a:avLst/>
                    </a:prstGeom>
                    <a:ln>
                      <a:noFill/>
                    </a:ln>
                    <a:effectLst>
                      <a:outerShdw blurRad="292100" dist="139700" dir="2700000" algn="tl" rotWithShape="0">
                        <a:srgbClr val="333333">
                          <a:alpha val="65000"/>
                        </a:srgbClr>
                      </a:outerShdw>
                    </a:effectLst>
                  </pic:spPr>
                </pic:pic>
              </a:graphicData>
            </a:graphic>
          </wp:inline>
        </w:drawing>
      </w:r>
    </w:p>
    <w:p w:rsidR="00C01E57" w:rsidRDefault="00C01E57" w:rsidP="00C01E57">
      <w:p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Slika 8: </w:t>
      </w:r>
      <w:r>
        <w:rPr>
          <w:rFonts w:ascii="Times New Roman" w:hAnsi="Times New Roman" w:cs="Times New Roman"/>
          <w:sz w:val="24"/>
          <w:szCs w:val="24"/>
        </w:rPr>
        <w:t>Prikaz vještačke eutrofikacije</w:t>
      </w:r>
    </w:p>
    <w:p w:rsidR="00C01E57" w:rsidRDefault="008B1DA2" w:rsidP="00C01E5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Kada je riječ </w:t>
      </w:r>
      <w:r w:rsidR="00CB426B">
        <w:rPr>
          <w:rFonts w:ascii="Times New Roman" w:hAnsi="Times New Roman" w:cs="Times New Roman"/>
          <w:sz w:val="24"/>
          <w:szCs w:val="24"/>
        </w:rPr>
        <w:t xml:space="preserve">o vještačkoj eutrofikaciji i tu </w:t>
      </w:r>
      <w:r>
        <w:rPr>
          <w:rFonts w:ascii="Times New Roman" w:hAnsi="Times New Roman" w:cs="Times New Roman"/>
          <w:sz w:val="24"/>
          <w:szCs w:val="24"/>
        </w:rPr>
        <w:t xml:space="preserve">možemo spomenuti </w:t>
      </w:r>
      <w:r w:rsidRPr="00CB426B">
        <w:rPr>
          <w:rFonts w:ascii="Times New Roman" w:hAnsi="Times New Roman" w:cs="Times New Roman"/>
          <w:sz w:val="24"/>
          <w:szCs w:val="24"/>
          <w:u w:val="single"/>
        </w:rPr>
        <w:t>primjer Skadarskog jezera</w:t>
      </w:r>
      <w:r>
        <w:rPr>
          <w:rFonts w:ascii="Times New Roman" w:hAnsi="Times New Roman" w:cs="Times New Roman"/>
          <w:sz w:val="24"/>
          <w:szCs w:val="24"/>
        </w:rPr>
        <w:t xml:space="preserve"> jer konstantno povećanje upotrebe vještačkih đubriva u okolini Skadarskog jezera u posl</w:t>
      </w:r>
      <w:r w:rsidR="00A958C4">
        <w:rPr>
          <w:rFonts w:ascii="Times New Roman" w:hAnsi="Times New Roman" w:cs="Times New Roman"/>
          <w:sz w:val="24"/>
          <w:szCs w:val="24"/>
        </w:rPr>
        <w:t>j</w:t>
      </w:r>
      <w:r>
        <w:rPr>
          <w:rFonts w:ascii="Times New Roman" w:hAnsi="Times New Roman" w:cs="Times New Roman"/>
          <w:sz w:val="24"/>
          <w:szCs w:val="24"/>
        </w:rPr>
        <w:t>ednjih 30 godina, svakako je bitan faktor koji je uticao na povećanje količine azot</w:t>
      </w:r>
      <w:r w:rsidR="00A958C4">
        <w:rPr>
          <w:rFonts w:ascii="Times New Roman" w:hAnsi="Times New Roman" w:cs="Times New Roman"/>
          <w:sz w:val="24"/>
          <w:szCs w:val="24"/>
        </w:rPr>
        <w:t>a u samom jezeru, a preko toga i</w:t>
      </w:r>
      <w:r>
        <w:rPr>
          <w:rFonts w:ascii="Times New Roman" w:hAnsi="Times New Roman" w:cs="Times New Roman"/>
          <w:sz w:val="24"/>
          <w:szCs w:val="24"/>
        </w:rPr>
        <w:t xml:space="preserve"> na promjene u </w:t>
      </w:r>
      <w:r w:rsidR="00A958C4">
        <w:rPr>
          <w:rFonts w:ascii="Times New Roman" w:hAnsi="Times New Roman" w:cs="Times New Roman"/>
          <w:sz w:val="24"/>
          <w:szCs w:val="24"/>
        </w:rPr>
        <w:t>fitoplanktonskoj zajednici, pa i</w:t>
      </w:r>
      <w:r>
        <w:rPr>
          <w:rFonts w:ascii="Times New Roman" w:hAnsi="Times New Roman" w:cs="Times New Roman"/>
          <w:sz w:val="24"/>
          <w:szCs w:val="24"/>
        </w:rPr>
        <w:t xml:space="preserve"> u drugim jezerskim b</w:t>
      </w:r>
      <w:r w:rsidR="00A958C4">
        <w:rPr>
          <w:rFonts w:ascii="Times New Roman" w:hAnsi="Times New Roman" w:cs="Times New Roman"/>
          <w:sz w:val="24"/>
          <w:szCs w:val="24"/>
        </w:rPr>
        <w:t>iocenozama. Osim poljoprivrede i razne industrijske i</w:t>
      </w:r>
      <w:r>
        <w:rPr>
          <w:rFonts w:ascii="Times New Roman" w:hAnsi="Times New Roman" w:cs="Times New Roman"/>
          <w:sz w:val="24"/>
          <w:szCs w:val="24"/>
        </w:rPr>
        <w:t xml:space="preserve"> komunalne otpadne vode do</w:t>
      </w:r>
      <w:r w:rsidR="00A958C4">
        <w:rPr>
          <w:rFonts w:ascii="Times New Roman" w:hAnsi="Times New Roman" w:cs="Times New Roman"/>
          <w:sz w:val="24"/>
          <w:szCs w:val="24"/>
        </w:rPr>
        <w:t>prinose porastu količine azota i fosfora u jezeru, a time i</w:t>
      </w:r>
      <w:r>
        <w:rPr>
          <w:rFonts w:ascii="Times New Roman" w:hAnsi="Times New Roman" w:cs="Times New Roman"/>
          <w:sz w:val="24"/>
          <w:szCs w:val="24"/>
        </w:rPr>
        <w:t xml:space="preserve"> do porasta trofičkog nivoa u odnosu na raniji period, što je tipičan primer vještačke eutrofikacije.</w:t>
      </w:r>
      <w:r w:rsidR="00A958C4">
        <w:rPr>
          <w:rFonts w:ascii="Times New Roman" w:hAnsi="Times New Roman" w:cs="Times New Roman"/>
          <w:sz w:val="24"/>
          <w:szCs w:val="24"/>
        </w:rPr>
        <w:t xml:space="preserve"> (Marić,Rakočević, 2009 )</w:t>
      </w:r>
    </w:p>
    <w:p w:rsidR="009C7616" w:rsidRPr="00B1093D" w:rsidRDefault="009C7616" w:rsidP="00C01E57">
      <w:pPr>
        <w:spacing w:line="360" w:lineRule="auto"/>
        <w:jc w:val="both"/>
        <w:rPr>
          <w:rFonts w:ascii="Times New Roman" w:hAnsi="Times New Roman" w:cs="Times New Roman"/>
          <w:sz w:val="24"/>
          <w:szCs w:val="24"/>
        </w:rPr>
      </w:pPr>
    </w:p>
    <w:p w:rsidR="00C01E57" w:rsidRDefault="00FF6AD1" w:rsidP="00C01E57">
      <w:pPr>
        <w:tabs>
          <w:tab w:val="left" w:pos="3135"/>
        </w:tabs>
        <w:spacing w:line="360" w:lineRule="auto"/>
        <w:rPr>
          <w:rFonts w:ascii="Times New Roman" w:hAnsi="Times New Roman" w:cs="Times New Roman"/>
          <w:sz w:val="24"/>
          <w:szCs w:val="24"/>
          <w:lang w:val="sr-Latn-CS"/>
        </w:rPr>
      </w:pPr>
      <w:r w:rsidRPr="00FF6AD1">
        <w:rPr>
          <w:rFonts w:ascii="Times New Roman" w:hAnsi="Times New Roman" w:cs="Times New Roman"/>
          <w:sz w:val="24"/>
          <w:szCs w:val="24"/>
          <w:u w:val="single"/>
          <w:lang w:val="sr-Latn-CS"/>
        </w:rPr>
        <w:t>Razlika između jezera i okeana</w:t>
      </w:r>
      <w:r w:rsidRPr="00FF6AD1">
        <w:rPr>
          <w:rFonts w:ascii="Times New Roman" w:hAnsi="Times New Roman" w:cs="Times New Roman"/>
          <w:sz w:val="24"/>
          <w:szCs w:val="24"/>
          <w:lang w:val="sr-Latn-CS"/>
        </w:rPr>
        <w:t xml:space="preserve"> je u tome što jezera imaju kratak životni ciklus.</w:t>
      </w:r>
      <w:r>
        <w:rPr>
          <w:rFonts w:ascii="Times New Roman" w:hAnsi="Times New Roman" w:cs="Times New Roman"/>
          <w:sz w:val="24"/>
          <w:szCs w:val="24"/>
          <w:lang w:val="sr-Latn-CS"/>
        </w:rPr>
        <w:t xml:space="preserve"> Okeani se stvaraju i uništavaju tokom geološkog vremena i postoji kontinuitet morske sredine kao cjeline. Jezera su relativno izolovana jedno od drugog i vremenom će nestati, zajedno sa vodenim zajednicama koje sadrže.</w:t>
      </w:r>
      <w:r w:rsidR="00A958C4">
        <w:rPr>
          <w:rFonts w:ascii="Times New Roman" w:hAnsi="Times New Roman" w:cs="Times New Roman"/>
          <w:sz w:val="24"/>
          <w:szCs w:val="24"/>
          <w:lang w:val="sr-Latn-CS"/>
        </w:rPr>
        <w:t xml:space="preserve"> (Marić, Rakočević, 2009 )</w:t>
      </w:r>
    </w:p>
    <w:p w:rsidR="00063BC7" w:rsidRDefault="00063BC7" w:rsidP="00C01E57">
      <w:pPr>
        <w:tabs>
          <w:tab w:val="left" w:pos="3135"/>
        </w:tabs>
        <w:spacing w:line="360" w:lineRule="auto"/>
        <w:rPr>
          <w:rFonts w:ascii="Times New Roman" w:hAnsi="Times New Roman" w:cs="Times New Roman"/>
          <w:sz w:val="24"/>
          <w:szCs w:val="24"/>
          <w:lang w:val="sr-Latn-CS"/>
        </w:rPr>
      </w:pPr>
    </w:p>
    <w:p w:rsidR="00FF6AD1" w:rsidRDefault="00FF6AD1" w:rsidP="00C01E57">
      <w:pPr>
        <w:tabs>
          <w:tab w:val="left" w:pos="3135"/>
        </w:tabs>
        <w:spacing w:line="360" w:lineRule="auto"/>
        <w:rPr>
          <w:rFonts w:ascii="Times New Roman" w:hAnsi="Times New Roman" w:cs="Times New Roman"/>
          <w:sz w:val="24"/>
          <w:szCs w:val="24"/>
          <w:lang w:val="sr-Latn-CS"/>
        </w:rPr>
      </w:pPr>
    </w:p>
    <w:p w:rsidR="00FF6AD1" w:rsidRDefault="00FF6AD1" w:rsidP="00C01E57">
      <w:pPr>
        <w:tabs>
          <w:tab w:val="left" w:pos="3135"/>
        </w:tabs>
        <w:spacing w:line="360" w:lineRule="auto"/>
        <w:rPr>
          <w:rFonts w:ascii="Times New Roman" w:hAnsi="Times New Roman" w:cs="Times New Roman"/>
          <w:sz w:val="24"/>
          <w:szCs w:val="24"/>
          <w:lang w:val="sr-Latn-CS"/>
        </w:rPr>
      </w:pPr>
    </w:p>
    <w:p w:rsidR="00FF6AD1" w:rsidRDefault="00FF6AD1" w:rsidP="00C01E57">
      <w:pPr>
        <w:tabs>
          <w:tab w:val="left" w:pos="3135"/>
        </w:tabs>
        <w:spacing w:line="360" w:lineRule="auto"/>
        <w:rPr>
          <w:rFonts w:ascii="Times New Roman" w:hAnsi="Times New Roman" w:cs="Times New Roman"/>
          <w:sz w:val="24"/>
          <w:szCs w:val="24"/>
          <w:lang w:val="sr-Latn-CS"/>
        </w:rPr>
      </w:pPr>
    </w:p>
    <w:p w:rsidR="00FF6AD1" w:rsidRPr="005B586A" w:rsidRDefault="005B586A" w:rsidP="005B586A">
      <w:pPr>
        <w:pStyle w:val="ListParagraph"/>
        <w:numPr>
          <w:ilvl w:val="1"/>
          <w:numId w:val="13"/>
        </w:numPr>
        <w:tabs>
          <w:tab w:val="left" w:pos="3135"/>
        </w:tabs>
        <w:spacing w:line="360" w:lineRule="auto"/>
        <w:rPr>
          <w:rFonts w:ascii="Times New Roman" w:hAnsi="Times New Roman" w:cs="Times New Roman"/>
          <w:b/>
          <w:sz w:val="24"/>
          <w:szCs w:val="24"/>
          <w:lang w:val="sr-Latn-CS"/>
        </w:rPr>
      </w:pPr>
      <w:r>
        <w:rPr>
          <w:rFonts w:ascii="Times New Roman" w:hAnsi="Times New Roman" w:cs="Times New Roman"/>
          <w:b/>
          <w:sz w:val="24"/>
          <w:szCs w:val="24"/>
          <w:lang w:val="sr-Latn-CS"/>
        </w:rPr>
        <w:t>Eutrofikacija morskih ekosistema</w:t>
      </w:r>
    </w:p>
    <w:p w:rsidR="00FF6AD1" w:rsidRPr="00E67C01" w:rsidRDefault="00FF6AD1" w:rsidP="00FF6AD1">
      <w:pPr>
        <w:tabs>
          <w:tab w:val="left" w:pos="3135"/>
        </w:tabs>
        <w:spacing w:line="360" w:lineRule="auto"/>
        <w:jc w:val="both"/>
        <w:rPr>
          <w:rFonts w:ascii="Times New Roman" w:hAnsi="Times New Roman" w:cs="Times New Roman"/>
          <w:sz w:val="24"/>
          <w:szCs w:val="24"/>
        </w:rPr>
      </w:pPr>
      <w:r w:rsidRPr="00FF6AD1">
        <w:rPr>
          <w:rFonts w:ascii="Times New Roman" w:hAnsi="Times New Roman" w:cs="Times New Roman"/>
          <w:sz w:val="24"/>
          <w:szCs w:val="24"/>
        </w:rPr>
        <w:t>Morski ekosi</w:t>
      </w:r>
      <w:r w:rsidR="00063BC7">
        <w:rPr>
          <w:rFonts w:ascii="Times New Roman" w:hAnsi="Times New Roman" w:cs="Times New Roman"/>
          <w:sz w:val="24"/>
          <w:szCs w:val="24"/>
        </w:rPr>
        <w:t>s</w:t>
      </w:r>
      <w:r w:rsidRPr="00FF6AD1">
        <w:rPr>
          <w:rFonts w:ascii="Times New Roman" w:hAnsi="Times New Roman" w:cs="Times New Roman"/>
          <w:sz w:val="24"/>
          <w:szCs w:val="24"/>
        </w:rPr>
        <w:t>tem je, naročito njegov obalni dio, jedna dinamična sredina s obzirom da je pod uticajem fizičkih (unos nutrijenata sa kopna ispiranjem bilo prirodno ili antropogeno, zatim vremenski uslovi i vjetar) i hemijskih faktora (transformacija nutrijenata).</w:t>
      </w:r>
      <w:r w:rsidR="007C5C42">
        <w:rPr>
          <w:rFonts w:ascii="Times New Roman" w:hAnsi="Times New Roman" w:cs="Times New Roman"/>
          <w:sz w:val="24"/>
          <w:szCs w:val="24"/>
        </w:rPr>
        <w:t xml:space="preserve"> </w:t>
      </w:r>
      <w:r w:rsidR="00E67C01" w:rsidRPr="00E67C01">
        <w:rPr>
          <w:rFonts w:ascii="Times New Roman" w:hAnsi="Times New Roman" w:cs="Times New Roman"/>
          <w:sz w:val="24"/>
          <w:szCs w:val="24"/>
        </w:rPr>
        <w:t>Eutrofikacija mora teče sličnim putem kao i eutrofikacija slatkovodn</w:t>
      </w:r>
      <w:r w:rsidR="00A958C4">
        <w:rPr>
          <w:rFonts w:ascii="Times New Roman" w:hAnsi="Times New Roman" w:cs="Times New Roman"/>
          <w:sz w:val="24"/>
          <w:szCs w:val="24"/>
        </w:rPr>
        <w:t>o</w:t>
      </w:r>
      <w:r w:rsidR="00E67C01" w:rsidRPr="00E67C01">
        <w:rPr>
          <w:rFonts w:ascii="Times New Roman" w:hAnsi="Times New Roman" w:cs="Times New Roman"/>
          <w:sz w:val="24"/>
          <w:szCs w:val="24"/>
        </w:rPr>
        <w:t>g ekosistema. Razlika je to što mora ne mogu da prerastu u terestrični ekosistem što može biti slučaj kod jezera, jer se ipak radi o ogromnoj količini sedimenta koji bi trebao da se nagomila da bi se to dostiglo, što je nemoguće kada u obzir uzmemo i veliku dubinu mora.Kako većina mora čini jednu kontinualnu masu vode zajedno sa okeanima,uticajem čestih struja efekat eutrofikacije je dosta smanjen kod takvih tipova vodenih masa. Prema tome, efekat eutrofikacije kod mora dolazi do izražaja u slučaju zatvorenih mora koja nemaju kontakta sa drugim morskim ili okeanskim cjelinama ili koja imaju jako uzak izlazak ka drugim morima. To je slučaj kod Kaspijskog mora, Crnog mora a najviše je zahvaćeno Baltičko more.</w:t>
      </w:r>
    </w:p>
    <w:p w:rsidR="007C5C42" w:rsidRDefault="007C5C42" w:rsidP="007C5C42">
      <w:pPr>
        <w:tabs>
          <w:tab w:val="left" w:pos="3135"/>
        </w:tabs>
        <w:spacing w:line="360" w:lineRule="auto"/>
        <w:jc w:val="both"/>
        <w:rPr>
          <w:rFonts w:ascii="Times New Roman" w:hAnsi="Times New Roman" w:cs="Times New Roman"/>
          <w:sz w:val="24"/>
          <w:szCs w:val="24"/>
        </w:rPr>
      </w:pPr>
      <w:r w:rsidRPr="007C5C42">
        <w:rPr>
          <w:rFonts w:ascii="Times New Roman" w:hAnsi="Times New Roman" w:cs="Times New Roman"/>
          <w:sz w:val="24"/>
          <w:szCs w:val="24"/>
        </w:rPr>
        <w:t>Obogaćenje mora organskim supstancama, eutrofikacija, praćeno je ”cvjetanjem” mora. Kao posljedica “cvjetanja” mora javljaju se mukozni makroagregati. Oni nastaju tako što fitoplanktonski organizmi luče polisaharide koji se nakupljaj</w:t>
      </w:r>
      <w:r w:rsidR="009D5F00">
        <w:rPr>
          <w:rFonts w:ascii="Times New Roman" w:hAnsi="Times New Roman" w:cs="Times New Roman"/>
          <w:sz w:val="24"/>
          <w:szCs w:val="24"/>
        </w:rPr>
        <w:t>u kao koloidne čestice.</w:t>
      </w:r>
      <w:r w:rsidRPr="007C5C42">
        <w:rPr>
          <w:rFonts w:ascii="Times New Roman" w:hAnsi="Times New Roman" w:cs="Times New Roman"/>
          <w:sz w:val="24"/>
          <w:szCs w:val="24"/>
        </w:rPr>
        <w:t xml:space="preserve"> Koloidne čestice se agregiraju u krupnije čestice i kao konačni rezultat procesa agregacije nastaju makroagregati, nakupine gela, čija dužina može biti veća od 1 m. Pojam makroagregati poznat je po nazivu “morski snijeg” i sastoji se od živih, starih i uginulih ćelija fitoplanktona (dijatomeja, kokolitoforida, tekatnih dinoflagelata), nitastih cijanobakterija, fekalnih grudvica, dijelova zooplanktona, mineralnih česti</w:t>
      </w:r>
      <w:r w:rsidR="00DD70C5">
        <w:rPr>
          <w:rFonts w:ascii="Times New Roman" w:hAnsi="Times New Roman" w:cs="Times New Roman"/>
          <w:sz w:val="24"/>
          <w:szCs w:val="24"/>
        </w:rPr>
        <w:t>ca i ostalog detritusa.</w:t>
      </w:r>
    </w:p>
    <w:p w:rsidR="00B4525A" w:rsidRDefault="00B4525A" w:rsidP="00B4525A">
      <w:pPr>
        <w:tabs>
          <w:tab w:val="left" w:pos="3135"/>
        </w:tabs>
        <w:spacing w:line="360" w:lineRule="auto"/>
        <w:jc w:val="both"/>
        <w:rPr>
          <w:rFonts w:ascii="Times New Roman" w:hAnsi="Times New Roman" w:cs="Times New Roman"/>
          <w:sz w:val="24"/>
          <w:szCs w:val="24"/>
        </w:rPr>
      </w:pPr>
      <w:r w:rsidRPr="00B4525A">
        <w:rPr>
          <w:rFonts w:ascii="Times New Roman" w:hAnsi="Times New Roman" w:cs="Times New Roman"/>
          <w:sz w:val="24"/>
          <w:szCs w:val="24"/>
        </w:rPr>
        <w:t>Eutrofija je stanje gdje obogaćivanje vode hranljivim supstancama dovodi do intenzivnog razvoja fitoplanktona što ima za posljedicu poremećaj strukture i metabolizma ekosistema i može dovesti do hipoksije koja rezultira smanjenim prinosom ribe i poremećajem strukture ekosistema (Cognetti, 2001).</w:t>
      </w:r>
    </w:p>
    <w:p w:rsidR="00B4525A" w:rsidRDefault="00B4525A" w:rsidP="00B4525A">
      <w:pPr>
        <w:tabs>
          <w:tab w:val="left" w:pos="3135"/>
        </w:tabs>
        <w:spacing w:line="360" w:lineRule="auto"/>
        <w:jc w:val="both"/>
        <w:rPr>
          <w:rFonts w:ascii="Times New Roman" w:hAnsi="Times New Roman" w:cs="Times New Roman"/>
          <w:sz w:val="24"/>
          <w:szCs w:val="24"/>
          <w:lang w:val="sr-Latn-CS"/>
        </w:rPr>
      </w:pPr>
    </w:p>
    <w:p w:rsidR="006F22E7" w:rsidRDefault="001539FF" w:rsidP="00B4525A">
      <w:pPr>
        <w:tabs>
          <w:tab w:val="left" w:pos="3135"/>
        </w:tabs>
        <w:spacing w:line="360" w:lineRule="auto"/>
        <w:jc w:val="both"/>
        <w:rPr>
          <w:rFonts w:ascii="Times New Roman" w:hAnsi="Times New Roman" w:cs="Times New Roman"/>
          <w:sz w:val="24"/>
          <w:szCs w:val="24"/>
          <w:lang w:val="sr-Latn-CS"/>
        </w:rPr>
      </w:pPr>
      <w:r>
        <w:rPr>
          <w:rFonts w:ascii="Times New Roman" w:hAnsi="Times New Roman" w:cs="Times New Roman"/>
          <w:noProof/>
          <w:sz w:val="24"/>
          <w:szCs w:val="24"/>
        </w:rPr>
        <w:drawing>
          <wp:inline distT="0" distB="0" distL="0" distR="0">
            <wp:extent cx="3124200" cy="2070450"/>
            <wp:effectExtent l="19050" t="0" r="0" b="0"/>
            <wp:docPr id="12" name="Picture 11" descr="eut mo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t mora.jpeg"/>
                    <pic:cNvPicPr/>
                  </pic:nvPicPr>
                  <pic:blipFill>
                    <a:blip r:embed="rId20"/>
                    <a:stretch>
                      <a:fillRect/>
                    </a:stretch>
                  </pic:blipFill>
                  <pic:spPr>
                    <a:xfrm>
                      <a:off x="0" y="0"/>
                      <a:ext cx="3124200" cy="2070450"/>
                    </a:xfrm>
                    <a:prstGeom prst="rect">
                      <a:avLst/>
                    </a:prstGeom>
                  </pic:spPr>
                </pic:pic>
              </a:graphicData>
            </a:graphic>
          </wp:inline>
        </w:drawing>
      </w:r>
    </w:p>
    <w:p w:rsidR="001539FF" w:rsidRPr="001539FF" w:rsidRDefault="001539FF" w:rsidP="00B4525A">
      <w:pPr>
        <w:tabs>
          <w:tab w:val="left" w:pos="3135"/>
        </w:tabs>
        <w:spacing w:line="360" w:lineRule="auto"/>
        <w:jc w:val="both"/>
        <w:rPr>
          <w:rFonts w:ascii="Times New Roman" w:hAnsi="Times New Roman" w:cs="Times New Roman"/>
          <w:sz w:val="24"/>
          <w:szCs w:val="24"/>
          <w:lang w:val="sr-Latn-CS"/>
        </w:rPr>
      </w:pPr>
      <w:r>
        <w:rPr>
          <w:rFonts w:ascii="Times New Roman" w:hAnsi="Times New Roman" w:cs="Times New Roman"/>
          <w:i/>
          <w:sz w:val="24"/>
          <w:szCs w:val="24"/>
          <w:lang w:val="sr-Latn-CS"/>
        </w:rPr>
        <w:t xml:space="preserve">Slika 9: </w:t>
      </w:r>
      <w:r>
        <w:rPr>
          <w:rFonts w:ascii="Times New Roman" w:hAnsi="Times New Roman" w:cs="Times New Roman"/>
          <w:sz w:val="24"/>
          <w:szCs w:val="24"/>
          <w:lang w:val="sr-Latn-CS"/>
        </w:rPr>
        <w:t>Prikaz morskog dna</w:t>
      </w:r>
    </w:p>
    <w:p w:rsidR="006F22E7" w:rsidRDefault="006F22E7" w:rsidP="00B4525A">
      <w:pPr>
        <w:tabs>
          <w:tab w:val="left" w:pos="3135"/>
        </w:tabs>
        <w:spacing w:line="360" w:lineRule="auto"/>
        <w:jc w:val="both"/>
        <w:rPr>
          <w:rFonts w:ascii="Times New Roman" w:hAnsi="Times New Roman" w:cs="Times New Roman"/>
          <w:b/>
          <w:sz w:val="24"/>
          <w:szCs w:val="24"/>
          <w:lang w:val="sr-Latn-CS"/>
        </w:rPr>
      </w:pPr>
      <w:r>
        <w:rPr>
          <w:rFonts w:ascii="Times New Roman" w:hAnsi="Times New Roman" w:cs="Times New Roman"/>
          <w:b/>
          <w:sz w:val="24"/>
          <w:szCs w:val="24"/>
          <w:lang w:val="sr-Latn-CS"/>
        </w:rPr>
        <w:t xml:space="preserve">Eutrofikacija u Mediteranu: </w:t>
      </w:r>
    </w:p>
    <w:p w:rsidR="006F22E7" w:rsidRDefault="006F22E7" w:rsidP="006F22E7">
      <w:pPr>
        <w:tabs>
          <w:tab w:val="left" w:pos="3135"/>
        </w:tabs>
        <w:spacing w:line="360" w:lineRule="auto"/>
        <w:jc w:val="both"/>
        <w:rPr>
          <w:rFonts w:ascii="Times New Roman" w:hAnsi="Times New Roman" w:cs="Times New Roman"/>
          <w:sz w:val="24"/>
          <w:szCs w:val="24"/>
        </w:rPr>
      </w:pPr>
      <w:r w:rsidRPr="006F22E7">
        <w:rPr>
          <w:rFonts w:ascii="Times New Roman" w:hAnsi="Times New Roman" w:cs="Times New Roman"/>
          <w:sz w:val="24"/>
          <w:szCs w:val="24"/>
        </w:rPr>
        <w:t>Mediteran je najveće poluzatvoreno more na Zemlji. Njegova površina je slična površini najvećih otvorenih mora okeana (Karipsko more)</w:t>
      </w:r>
      <w:r>
        <w:rPr>
          <w:rFonts w:ascii="Times New Roman" w:hAnsi="Times New Roman" w:cs="Times New Roman"/>
          <w:sz w:val="24"/>
          <w:szCs w:val="24"/>
        </w:rPr>
        <w:t xml:space="preserve">.  </w:t>
      </w:r>
      <w:r w:rsidRPr="006F22E7">
        <w:rPr>
          <w:rFonts w:ascii="Times New Roman" w:hAnsi="Times New Roman" w:cs="Times New Roman"/>
          <w:sz w:val="24"/>
          <w:szCs w:val="24"/>
        </w:rPr>
        <w:t>Mediteran karakteriše niska koncentracija nutrijenata, (Souvermezoglou et al., 1999, navode da se koncentracija kretala 0,01–5 µM za fosfate i 0,00-17 µM za nitrate, i ova niska koncentracija ne može da podstrekne razvoj algi), zatim</w:t>
      </w:r>
      <w:r w:rsidR="00DD70C5">
        <w:rPr>
          <w:rFonts w:ascii="Times New Roman" w:hAnsi="Times New Roman" w:cs="Times New Roman"/>
          <w:sz w:val="24"/>
          <w:szCs w:val="24"/>
        </w:rPr>
        <w:t xml:space="preserve"> niska koncentracija hlorofila </w:t>
      </w:r>
      <w:r w:rsidR="00DD70C5">
        <w:rPr>
          <w:rFonts w:ascii="Times New Roman" w:hAnsi="Times New Roman" w:cs="Times New Roman"/>
          <w:i/>
          <w:sz w:val="24"/>
          <w:szCs w:val="24"/>
        </w:rPr>
        <w:t>a</w:t>
      </w:r>
      <w:r w:rsidRPr="006F22E7">
        <w:rPr>
          <w:rFonts w:ascii="Times New Roman" w:hAnsi="Times New Roman" w:cs="Times New Roman"/>
          <w:sz w:val="24"/>
          <w:szCs w:val="24"/>
        </w:rPr>
        <w:t xml:space="preserve"> (0,5 mg/m3 ), mala brojnost fitoplanktona i niska organska produkcija. Prisustvo oligotrofije u sjeveroistočnom Mediteranu, gdje je maksimalna vrijednost mikroplanktona bila 46,2 x 103 ćelija/l, a zabilježena j</w:t>
      </w:r>
      <w:r w:rsidR="00DD70C5">
        <w:rPr>
          <w:rFonts w:ascii="Times New Roman" w:hAnsi="Times New Roman" w:cs="Times New Roman"/>
          <w:sz w:val="24"/>
          <w:szCs w:val="24"/>
        </w:rPr>
        <w:t xml:space="preserve">e mala koncentracija hlorofila </w:t>
      </w:r>
      <w:r w:rsidR="00DD70C5">
        <w:rPr>
          <w:rFonts w:ascii="Times New Roman" w:hAnsi="Times New Roman" w:cs="Times New Roman"/>
          <w:i/>
          <w:sz w:val="24"/>
          <w:szCs w:val="24"/>
        </w:rPr>
        <w:t>a</w:t>
      </w:r>
      <w:r w:rsidRPr="006F22E7">
        <w:rPr>
          <w:rFonts w:ascii="Times New Roman" w:hAnsi="Times New Roman" w:cs="Times New Roman"/>
          <w:sz w:val="24"/>
          <w:szCs w:val="24"/>
        </w:rPr>
        <w:t xml:space="preserve"> (0,08-0,78 µg/l), navedeno je od strane Balkis (2009). Oligotrofija se javlja zbog veoma niske koncentracije neorganskog fosfora, koji ograničava primarnu produkciju</w:t>
      </w:r>
      <w:r>
        <w:rPr>
          <w:rFonts w:ascii="Times New Roman" w:hAnsi="Times New Roman" w:cs="Times New Roman"/>
          <w:sz w:val="24"/>
          <w:szCs w:val="24"/>
        </w:rPr>
        <w:t xml:space="preserve">. </w:t>
      </w:r>
      <w:r w:rsidR="009D5F00">
        <w:rPr>
          <w:rFonts w:ascii="Times New Roman" w:hAnsi="Times New Roman" w:cs="Times New Roman"/>
          <w:sz w:val="24"/>
          <w:szCs w:val="24"/>
        </w:rPr>
        <w:t xml:space="preserve"> (Drakulović, 2012 )</w:t>
      </w:r>
    </w:p>
    <w:p w:rsidR="000D0FDF" w:rsidRDefault="000D0FDF" w:rsidP="006F22E7">
      <w:pPr>
        <w:tabs>
          <w:tab w:val="left" w:pos="3135"/>
        </w:tabs>
        <w:spacing w:line="360" w:lineRule="auto"/>
        <w:jc w:val="both"/>
        <w:rPr>
          <w:rFonts w:ascii="Times New Roman" w:hAnsi="Times New Roman" w:cs="Times New Roman"/>
          <w:sz w:val="24"/>
          <w:szCs w:val="24"/>
        </w:rPr>
      </w:pPr>
      <w:r w:rsidRPr="000D0FDF">
        <w:rPr>
          <w:rFonts w:ascii="Times New Roman" w:hAnsi="Times New Roman" w:cs="Times New Roman"/>
          <w:sz w:val="24"/>
          <w:szCs w:val="24"/>
        </w:rPr>
        <w:t>Povećan razvoj fitoplanktona može dovesti do neprilika i zbog velikog porasta brojnosti toksičnih algi, odnosno do njihovog „cvjetanja“, naročito u visoko eutrofnim područjima kao što su Egejske priobalne vode i vode Crnog mora koje su pod uticajem antropogenog faktora, a to se odnosi i na razvoj poljoprivrede, industrije, kanalizacione ispuste domaćinstava, izgradnja luka i dr. (Baytut et al ., 2010). Oblast Crnog mora je okarakterisana visokom primarnom organskom produkcijom (Sorokin, 2002).</w:t>
      </w:r>
    </w:p>
    <w:p w:rsidR="000D0FDF" w:rsidRDefault="00C779E6" w:rsidP="006F22E7">
      <w:pPr>
        <w:tabs>
          <w:tab w:val="left" w:pos="3135"/>
        </w:tabs>
        <w:spacing w:line="360" w:lineRule="auto"/>
        <w:jc w:val="both"/>
        <w:rPr>
          <w:rFonts w:ascii="Times New Roman" w:hAnsi="Times New Roman" w:cs="Times New Roman"/>
          <w:sz w:val="24"/>
          <w:szCs w:val="24"/>
        </w:rPr>
      </w:pPr>
      <w:r>
        <w:rPr>
          <w:rFonts w:ascii="Times New Roman" w:hAnsi="Times New Roman" w:cs="Times New Roman"/>
          <w:sz w:val="24"/>
          <w:szCs w:val="24"/>
          <w:u w:val="single"/>
          <w:lang w:val="sr-Latn-CS"/>
        </w:rPr>
        <w:t xml:space="preserve">Trofičnost u Mediteranu: </w:t>
      </w:r>
      <w:r w:rsidRPr="00C779E6">
        <w:rPr>
          <w:rFonts w:ascii="Times New Roman" w:hAnsi="Times New Roman" w:cs="Times New Roman"/>
          <w:sz w:val="24"/>
          <w:szCs w:val="24"/>
        </w:rPr>
        <w:t>Cloern (2001) ukazuje da promjene od oligotrofnih do e</w:t>
      </w:r>
      <w:r w:rsidR="00DD70C5">
        <w:rPr>
          <w:rFonts w:ascii="Times New Roman" w:hAnsi="Times New Roman" w:cs="Times New Roman"/>
          <w:sz w:val="24"/>
          <w:szCs w:val="24"/>
        </w:rPr>
        <w:t xml:space="preserve">utrofnih voda vode do promjena </w:t>
      </w:r>
      <w:r w:rsidRPr="00C779E6">
        <w:rPr>
          <w:rFonts w:ascii="Times New Roman" w:hAnsi="Times New Roman" w:cs="Times New Roman"/>
          <w:sz w:val="24"/>
          <w:szCs w:val="24"/>
        </w:rPr>
        <w:t xml:space="preserve"> u sastavu vrsta i lanaca ishrane i naglasio je značaj i korisnosti indikatora kao alata za procjenu stepena eutrofikacije. </w:t>
      </w:r>
      <w:r>
        <w:rPr>
          <w:rFonts w:ascii="Times New Roman" w:hAnsi="Times New Roman" w:cs="Times New Roman"/>
          <w:sz w:val="24"/>
          <w:szCs w:val="24"/>
        </w:rPr>
        <w:t>S</w:t>
      </w:r>
      <w:r w:rsidRPr="00C779E6">
        <w:rPr>
          <w:rFonts w:ascii="Times New Roman" w:hAnsi="Times New Roman" w:cs="Times New Roman"/>
          <w:sz w:val="24"/>
          <w:szCs w:val="24"/>
        </w:rPr>
        <w:t>kala trofičkog stanja morske vode može poslužiti kao relativni pokazatelj zdravl</w:t>
      </w:r>
      <w:r w:rsidR="008721E0">
        <w:rPr>
          <w:rFonts w:ascii="Times New Roman" w:hAnsi="Times New Roman" w:cs="Times New Roman"/>
          <w:sz w:val="24"/>
          <w:szCs w:val="24"/>
        </w:rPr>
        <w:t>ja ekosistema.</w:t>
      </w:r>
      <w:r w:rsidRPr="00C779E6">
        <w:rPr>
          <w:rFonts w:ascii="Times New Roman" w:hAnsi="Times New Roman" w:cs="Times New Roman"/>
          <w:sz w:val="24"/>
          <w:szCs w:val="24"/>
        </w:rPr>
        <w:t xml:space="preserve"> Klasifikacija morske vode na trofična stanja zasnovana je na biomasi algi i/ili hranljivih supstanci i drugih srodnih fizičkih i hemijskih parametara. Izrazi eutrofan, mezotrofan i oligotrofan se koriste subjektivno i proizvoljno, u većini slučajeva zbog nedostatka međunarodno prihvaćenog rangiranja</w:t>
      </w:r>
      <w:r>
        <w:rPr>
          <w:rFonts w:ascii="Times New Roman" w:hAnsi="Times New Roman" w:cs="Times New Roman"/>
          <w:sz w:val="24"/>
          <w:szCs w:val="24"/>
        </w:rPr>
        <w:t xml:space="preserve">. </w:t>
      </w:r>
      <w:r w:rsidR="009D5F00">
        <w:rPr>
          <w:rFonts w:ascii="Times New Roman" w:hAnsi="Times New Roman" w:cs="Times New Roman"/>
          <w:sz w:val="24"/>
          <w:szCs w:val="24"/>
        </w:rPr>
        <w:t>(Drakulović, 2012)</w:t>
      </w:r>
    </w:p>
    <w:p w:rsidR="00C779E6" w:rsidRDefault="00C779E6" w:rsidP="006F22E7">
      <w:pPr>
        <w:tabs>
          <w:tab w:val="left" w:pos="3135"/>
        </w:tabs>
        <w:spacing w:line="360" w:lineRule="auto"/>
        <w:jc w:val="both"/>
        <w:rPr>
          <w:rFonts w:ascii="Times New Roman" w:hAnsi="Times New Roman" w:cs="Times New Roman"/>
          <w:sz w:val="24"/>
          <w:szCs w:val="24"/>
        </w:rPr>
      </w:pPr>
      <w:r w:rsidRPr="00C779E6">
        <w:rPr>
          <w:rFonts w:ascii="Times New Roman" w:hAnsi="Times New Roman" w:cs="Times New Roman"/>
          <w:b/>
          <w:sz w:val="24"/>
          <w:szCs w:val="24"/>
        </w:rPr>
        <w:t>TRIX indeks</w:t>
      </w:r>
      <w:r w:rsidRPr="00C779E6">
        <w:rPr>
          <w:rFonts w:ascii="Times New Roman" w:hAnsi="Times New Roman" w:cs="Times New Roman"/>
          <w:sz w:val="24"/>
          <w:szCs w:val="24"/>
        </w:rPr>
        <w:t xml:space="preserve"> je uveden od strane Vollenweider i saradnika (1998). U izračunavanju TRIX-a nutrijenti su predstavljeni rastvorenim neorganskim azotom i totalnim fosforom, f</w:t>
      </w:r>
      <w:r w:rsidR="00DD70C5">
        <w:rPr>
          <w:rFonts w:ascii="Times New Roman" w:hAnsi="Times New Roman" w:cs="Times New Roman"/>
          <w:sz w:val="24"/>
          <w:szCs w:val="24"/>
        </w:rPr>
        <w:t xml:space="preserve">itoplanktonska masa hlorofilom </w:t>
      </w:r>
      <w:r w:rsidR="00DD70C5">
        <w:rPr>
          <w:rFonts w:ascii="Times New Roman" w:hAnsi="Times New Roman" w:cs="Times New Roman"/>
          <w:i/>
          <w:sz w:val="24"/>
          <w:szCs w:val="24"/>
        </w:rPr>
        <w:t>a</w:t>
      </w:r>
      <w:r w:rsidRPr="00C779E6">
        <w:rPr>
          <w:rFonts w:ascii="Times New Roman" w:hAnsi="Times New Roman" w:cs="Times New Roman"/>
          <w:sz w:val="24"/>
          <w:szCs w:val="24"/>
        </w:rPr>
        <w:t>, a intenzitet produkcije sistema zasićenjem mora kiseonikom</w:t>
      </w:r>
      <w:r>
        <w:rPr>
          <w:rFonts w:ascii="Times New Roman" w:hAnsi="Times New Roman" w:cs="Times New Roman"/>
          <w:sz w:val="24"/>
          <w:szCs w:val="24"/>
        </w:rPr>
        <w:t xml:space="preserve">. </w:t>
      </w:r>
      <w:r w:rsidR="009D5F00">
        <w:rPr>
          <w:rFonts w:ascii="Times New Roman" w:hAnsi="Times New Roman" w:cs="Times New Roman"/>
          <w:sz w:val="24"/>
          <w:szCs w:val="24"/>
        </w:rPr>
        <w:t>(Krivokapić et al. ,2017 )</w:t>
      </w:r>
    </w:p>
    <w:p w:rsidR="00C779E6" w:rsidRDefault="00C779E6" w:rsidP="006F22E7">
      <w:pPr>
        <w:tabs>
          <w:tab w:val="left" w:pos="3135"/>
        </w:tabs>
        <w:spacing w:line="360" w:lineRule="auto"/>
        <w:jc w:val="both"/>
        <w:rPr>
          <w:rFonts w:ascii="Times New Roman" w:hAnsi="Times New Roman" w:cs="Times New Roman"/>
          <w:sz w:val="24"/>
          <w:szCs w:val="24"/>
        </w:rPr>
      </w:pPr>
    </w:p>
    <w:p w:rsidR="00C779E6" w:rsidRDefault="00C779E6" w:rsidP="006F22E7">
      <w:pPr>
        <w:tabs>
          <w:tab w:val="left" w:pos="3135"/>
        </w:tabs>
        <w:spacing w:line="360" w:lineRule="auto"/>
        <w:jc w:val="both"/>
        <w:rPr>
          <w:rFonts w:ascii="Times New Roman" w:hAnsi="Times New Roman" w:cs="Times New Roman"/>
          <w:sz w:val="24"/>
          <w:szCs w:val="24"/>
        </w:rPr>
      </w:pPr>
    </w:p>
    <w:p w:rsidR="00C779E6" w:rsidRDefault="00C779E6" w:rsidP="006F22E7">
      <w:pPr>
        <w:tabs>
          <w:tab w:val="left" w:pos="3135"/>
        </w:tabs>
        <w:spacing w:line="360" w:lineRule="auto"/>
        <w:jc w:val="both"/>
        <w:rPr>
          <w:rFonts w:ascii="Times New Roman" w:hAnsi="Times New Roman" w:cs="Times New Roman"/>
          <w:sz w:val="24"/>
          <w:szCs w:val="24"/>
          <w:lang w:val="sr-Latn-CS"/>
        </w:rPr>
      </w:pPr>
      <w:r w:rsidRPr="00C779E6">
        <w:rPr>
          <w:rFonts w:ascii="Times New Roman" w:hAnsi="Times New Roman" w:cs="Times New Roman"/>
          <w:noProof/>
          <w:sz w:val="24"/>
          <w:szCs w:val="24"/>
        </w:rPr>
        <w:drawing>
          <wp:inline distT="0" distB="0" distL="0" distR="0">
            <wp:extent cx="5048250" cy="141922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4857" r="1414"/>
                    <a:stretch>
                      <a:fillRect/>
                    </a:stretch>
                  </pic:blipFill>
                  <pic:spPr bwMode="auto">
                    <a:xfrm>
                      <a:off x="0" y="0"/>
                      <a:ext cx="5048250" cy="1419225"/>
                    </a:xfrm>
                    <a:prstGeom prst="rect">
                      <a:avLst/>
                    </a:prstGeom>
                    <a:noFill/>
                  </pic:spPr>
                </pic:pic>
              </a:graphicData>
            </a:graphic>
          </wp:inline>
        </w:drawing>
      </w:r>
    </w:p>
    <w:p w:rsidR="00C779E6" w:rsidRDefault="00C779E6" w:rsidP="00C779E6">
      <w:pPr>
        <w:pStyle w:val="ListParagraph"/>
        <w:jc w:val="both"/>
        <w:rPr>
          <w:rFonts w:ascii="Times New Roman" w:hAnsi="Times New Roman" w:cs="Times New Roman"/>
          <w:sz w:val="24"/>
          <w:szCs w:val="24"/>
        </w:rPr>
      </w:pPr>
      <w:r>
        <w:rPr>
          <w:rFonts w:ascii="Times New Roman" w:hAnsi="Times New Roman" w:cs="Times New Roman"/>
          <w:i/>
          <w:sz w:val="24"/>
          <w:szCs w:val="24"/>
          <w:lang w:val="sr-Latn-CS"/>
        </w:rPr>
        <w:t xml:space="preserve">Tabela 3: </w:t>
      </w:r>
      <w:r w:rsidRPr="00C779E6">
        <w:rPr>
          <w:rFonts w:ascii="Times New Roman" w:hAnsi="Times New Roman" w:cs="Times New Roman"/>
          <w:sz w:val="24"/>
          <w:szCs w:val="24"/>
        </w:rPr>
        <w:t xml:space="preserve">Tabelarne vrijednosti za utvrđivanje trofičkog statusa </w:t>
      </w:r>
      <w:r>
        <w:rPr>
          <w:rFonts w:ascii="Times New Roman" w:hAnsi="Times New Roman" w:cs="Times New Roman"/>
          <w:sz w:val="24"/>
          <w:szCs w:val="24"/>
        </w:rPr>
        <w:t xml:space="preserve">i </w:t>
      </w:r>
      <w:r w:rsidRPr="00C779E6">
        <w:rPr>
          <w:rFonts w:ascii="Times New Roman" w:hAnsi="Times New Roman" w:cs="Times New Roman"/>
          <w:sz w:val="24"/>
          <w:szCs w:val="24"/>
        </w:rPr>
        <w:t>kvaliteta vode</w:t>
      </w:r>
    </w:p>
    <w:p w:rsidR="00C779E6" w:rsidRDefault="00C779E6" w:rsidP="00C779E6">
      <w:pPr>
        <w:pStyle w:val="ListParagraph"/>
        <w:jc w:val="both"/>
      </w:pPr>
    </w:p>
    <w:p w:rsidR="00762B19" w:rsidRPr="00762B19" w:rsidRDefault="00762B19" w:rsidP="00762B19">
      <w:pPr>
        <w:spacing w:line="360" w:lineRule="auto"/>
        <w:jc w:val="both"/>
        <w:rPr>
          <w:rFonts w:ascii="Times New Roman" w:hAnsi="Times New Roman" w:cs="Times New Roman"/>
          <w:sz w:val="24"/>
          <w:szCs w:val="24"/>
        </w:rPr>
      </w:pPr>
      <w:r w:rsidRPr="00762B19">
        <w:rPr>
          <w:rFonts w:ascii="Times New Roman" w:hAnsi="Times New Roman" w:cs="Times New Roman"/>
          <w:sz w:val="24"/>
          <w:szCs w:val="24"/>
        </w:rPr>
        <w:t>Prema vrijednosti</w:t>
      </w:r>
      <w:r>
        <w:rPr>
          <w:rFonts w:ascii="Times New Roman" w:hAnsi="Times New Roman" w:cs="Times New Roman"/>
          <w:sz w:val="24"/>
          <w:szCs w:val="24"/>
        </w:rPr>
        <w:t>ma</w:t>
      </w:r>
      <w:r w:rsidRPr="00762B19">
        <w:rPr>
          <w:rFonts w:ascii="Times New Roman" w:hAnsi="Times New Roman" w:cs="Times New Roman"/>
          <w:sz w:val="24"/>
          <w:szCs w:val="24"/>
        </w:rPr>
        <w:t xml:space="preserve"> TRIX-a voda se može klasifikovati u sledeće 4 kategorije:</w:t>
      </w:r>
    </w:p>
    <w:p w:rsidR="00762B19" w:rsidRPr="00762B19" w:rsidRDefault="00762B19" w:rsidP="00762B19">
      <w:pPr>
        <w:pStyle w:val="ListParagraph"/>
        <w:numPr>
          <w:ilvl w:val="0"/>
          <w:numId w:val="9"/>
        </w:numPr>
        <w:spacing w:after="160" w:line="360" w:lineRule="auto"/>
        <w:jc w:val="both"/>
        <w:rPr>
          <w:rFonts w:ascii="Times New Roman" w:hAnsi="Times New Roman" w:cs="Times New Roman"/>
          <w:sz w:val="24"/>
          <w:szCs w:val="24"/>
        </w:rPr>
      </w:pPr>
      <w:r w:rsidRPr="00762B19">
        <w:rPr>
          <w:rFonts w:ascii="Times New Roman" w:hAnsi="Times New Roman" w:cs="Times New Roman"/>
          <w:sz w:val="24"/>
          <w:szCs w:val="24"/>
        </w:rPr>
        <w:t>Visok kvalitet vode/nizak nivo eutrofikacije</w:t>
      </w:r>
    </w:p>
    <w:p w:rsidR="00762B19" w:rsidRPr="00762B19" w:rsidRDefault="00762B19" w:rsidP="00762B19">
      <w:pPr>
        <w:pStyle w:val="ListParagraph"/>
        <w:numPr>
          <w:ilvl w:val="0"/>
          <w:numId w:val="9"/>
        </w:numPr>
        <w:spacing w:after="160" w:line="360" w:lineRule="auto"/>
        <w:jc w:val="both"/>
        <w:rPr>
          <w:rFonts w:ascii="Times New Roman" w:hAnsi="Times New Roman" w:cs="Times New Roman"/>
          <w:sz w:val="24"/>
          <w:szCs w:val="24"/>
        </w:rPr>
      </w:pPr>
      <w:r w:rsidRPr="00762B19">
        <w:rPr>
          <w:rFonts w:ascii="Times New Roman" w:hAnsi="Times New Roman" w:cs="Times New Roman"/>
          <w:sz w:val="24"/>
          <w:szCs w:val="24"/>
        </w:rPr>
        <w:t>Dobar kvalitet vode/srednji nivo eutrofikacije</w:t>
      </w:r>
    </w:p>
    <w:p w:rsidR="00762B19" w:rsidRPr="00762B19" w:rsidRDefault="00762B19" w:rsidP="00762B19">
      <w:pPr>
        <w:pStyle w:val="ListParagraph"/>
        <w:numPr>
          <w:ilvl w:val="0"/>
          <w:numId w:val="9"/>
        </w:numPr>
        <w:spacing w:after="160" w:line="360" w:lineRule="auto"/>
        <w:jc w:val="both"/>
        <w:rPr>
          <w:rFonts w:ascii="Times New Roman" w:hAnsi="Times New Roman" w:cs="Times New Roman"/>
          <w:sz w:val="24"/>
          <w:szCs w:val="24"/>
        </w:rPr>
      </w:pPr>
      <w:r w:rsidRPr="00762B19">
        <w:rPr>
          <w:rFonts w:ascii="Times New Roman" w:hAnsi="Times New Roman" w:cs="Times New Roman"/>
          <w:sz w:val="24"/>
          <w:szCs w:val="24"/>
        </w:rPr>
        <w:t>Osrednji kvalitet vode/visok nivo eutrofikacije</w:t>
      </w:r>
    </w:p>
    <w:p w:rsidR="00762B19" w:rsidRPr="00762B19" w:rsidRDefault="00762B19" w:rsidP="00762B19">
      <w:pPr>
        <w:pStyle w:val="ListParagraph"/>
        <w:numPr>
          <w:ilvl w:val="0"/>
          <w:numId w:val="9"/>
        </w:numPr>
        <w:spacing w:after="160" w:line="360" w:lineRule="auto"/>
        <w:jc w:val="both"/>
        <w:rPr>
          <w:rFonts w:ascii="Times New Roman" w:hAnsi="Times New Roman" w:cs="Times New Roman"/>
          <w:sz w:val="24"/>
          <w:szCs w:val="24"/>
        </w:rPr>
      </w:pPr>
      <w:r w:rsidRPr="00762B19">
        <w:rPr>
          <w:rFonts w:ascii="Times New Roman" w:hAnsi="Times New Roman" w:cs="Times New Roman"/>
          <w:sz w:val="24"/>
          <w:szCs w:val="24"/>
        </w:rPr>
        <w:t>Slab kvalitet vode/znatno povišen nivo eutrofikacije</w:t>
      </w:r>
    </w:p>
    <w:p w:rsidR="00C779E6" w:rsidRDefault="00C779E6" w:rsidP="00C779E6">
      <w:pPr>
        <w:pStyle w:val="ListParagraph"/>
        <w:jc w:val="both"/>
        <w:rPr>
          <w:rFonts w:ascii="Times New Roman" w:hAnsi="Times New Roman" w:cs="Times New Roman"/>
          <w:sz w:val="24"/>
          <w:szCs w:val="24"/>
        </w:rPr>
      </w:pPr>
    </w:p>
    <w:p w:rsidR="000742D2" w:rsidRDefault="000742D2" w:rsidP="000742D2">
      <w:pPr>
        <w:jc w:val="both"/>
        <w:rPr>
          <w:rFonts w:ascii="Times New Roman" w:hAnsi="Times New Roman" w:cs="Times New Roman"/>
          <w:b/>
          <w:sz w:val="24"/>
          <w:szCs w:val="24"/>
        </w:rPr>
      </w:pPr>
      <w:r w:rsidRPr="000742D2">
        <w:rPr>
          <w:rFonts w:ascii="Times New Roman" w:hAnsi="Times New Roman" w:cs="Times New Roman"/>
          <w:b/>
          <w:sz w:val="24"/>
          <w:szCs w:val="24"/>
        </w:rPr>
        <w:t xml:space="preserve">Eutrofikacija u Bokokotorskom zalivu: </w:t>
      </w:r>
    </w:p>
    <w:p w:rsidR="000742D2" w:rsidRDefault="000742D2" w:rsidP="000742D2">
      <w:pPr>
        <w:spacing w:line="360" w:lineRule="auto"/>
        <w:jc w:val="both"/>
      </w:pPr>
      <w:r w:rsidRPr="000742D2">
        <w:rPr>
          <w:rFonts w:ascii="Times New Roman" w:hAnsi="Times New Roman" w:cs="Times New Roman"/>
          <w:sz w:val="24"/>
          <w:szCs w:val="24"/>
        </w:rPr>
        <w:t>Posljedica sve većeg antropogenog uticaja javlja se u Bokokotorskom zalivu, naročito u njegovom najzavučenijem dijelu, Kotorskom zalivu. Prema rezultatima Viličić iz 1981, zaliv je već tada okarakterisan kao područje koje dobija karakteristike eutrofnog</w:t>
      </w:r>
      <w:r>
        <w:t>.</w:t>
      </w:r>
    </w:p>
    <w:p w:rsidR="000742D2" w:rsidRDefault="000742D2" w:rsidP="000742D2">
      <w:pPr>
        <w:spacing w:line="360" w:lineRule="auto"/>
        <w:jc w:val="both"/>
        <w:rPr>
          <w:rFonts w:ascii="Times New Roman" w:hAnsi="Times New Roman" w:cs="Times New Roman"/>
          <w:sz w:val="24"/>
          <w:szCs w:val="24"/>
        </w:rPr>
      </w:pPr>
      <w:r w:rsidRPr="000742D2">
        <w:rPr>
          <w:rFonts w:ascii="Times New Roman" w:hAnsi="Times New Roman" w:cs="Times New Roman"/>
          <w:sz w:val="24"/>
          <w:szCs w:val="24"/>
        </w:rPr>
        <w:t>Proučavajući sezonski aspekt procentualnog sastava fitoplanktona Vuksanović (1983) je uočio „cvetanje“ fitoplanktona tokom cijele godine sa pojačanim intenzitetom u hladnijem periodu. Cvetanje je bilo dijatomejskog karaktera gdje preovladava jedna ili više vrsta istog roda ili pak više rodova</w:t>
      </w:r>
      <w:r>
        <w:rPr>
          <w:rFonts w:ascii="Times New Roman" w:hAnsi="Times New Roman" w:cs="Times New Roman"/>
          <w:sz w:val="24"/>
          <w:szCs w:val="24"/>
        </w:rPr>
        <w:t>.</w:t>
      </w:r>
      <w:r w:rsidR="008721E0">
        <w:rPr>
          <w:rFonts w:ascii="Times New Roman" w:hAnsi="Times New Roman" w:cs="Times New Roman"/>
          <w:sz w:val="24"/>
          <w:szCs w:val="24"/>
        </w:rPr>
        <w:t xml:space="preserve"> (Drakulović, 2012 )</w:t>
      </w:r>
    </w:p>
    <w:p w:rsidR="000742D2" w:rsidRDefault="000742D2" w:rsidP="000742D2">
      <w:pPr>
        <w:spacing w:line="360" w:lineRule="auto"/>
        <w:jc w:val="both"/>
        <w:rPr>
          <w:rFonts w:ascii="Times New Roman" w:hAnsi="Times New Roman" w:cs="Times New Roman"/>
          <w:sz w:val="24"/>
          <w:szCs w:val="24"/>
        </w:rPr>
      </w:pPr>
      <w:r w:rsidRPr="000742D2">
        <w:rPr>
          <w:rFonts w:ascii="Times New Roman" w:hAnsi="Times New Roman" w:cs="Times New Roman"/>
          <w:sz w:val="24"/>
          <w:szCs w:val="24"/>
        </w:rPr>
        <w:t xml:space="preserve">2002 su zabilježili dominaciju vrsta roda </w:t>
      </w:r>
      <w:r w:rsidRPr="000742D2">
        <w:rPr>
          <w:rFonts w:ascii="Times New Roman" w:hAnsi="Times New Roman" w:cs="Times New Roman"/>
          <w:i/>
          <w:sz w:val="24"/>
          <w:szCs w:val="24"/>
        </w:rPr>
        <w:t>Skeletonema</w:t>
      </w:r>
      <w:r w:rsidRPr="000742D2">
        <w:rPr>
          <w:rFonts w:ascii="Times New Roman" w:hAnsi="Times New Roman" w:cs="Times New Roman"/>
          <w:sz w:val="24"/>
          <w:szCs w:val="24"/>
        </w:rPr>
        <w:t xml:space="preserve">, dok su 2003 zabilježili dominaciju vrste </w:t>
      </w:r>
      <w:r w:rsidRPr="000742D2">
        <w:rPr>
          <w:rFonts w:ascii="Times New Roman" w:hAnsi="Times New Roman" w:cs="Times New Roman"/>
          <w:i/>
          <w:sz w:val="24"/>
          <w:szCs w:val="24"/>
        </w:rPr>
        <w:t>Leptocylindrus minimus</w:t>
      </w:r>
      <w:r w:rsidRPr="000742D2">
        <w:rPr>
          <w:rFonts w:ascii="Times New Roman" w:hAnsi="Times New Roman" w:cs="Times New Roman"/>
          <w:sz w:val="24"/>
          <w:szCs w:val="24"/>
        </w:rPr>
        <w:t xml:space="preserve"> . Poslednjih godina je dominantna penatna dijatomeja </w:t>
      </w:r>
      <w:r w:rsidRPr="000742D2">
        <w:rPr>
          <w:rFonts w:ascii="Times New Roman" w:hAnsi="Times New Roman" w:cs="Times New Roman"/>
          <w:i/>
          <w:sz w:val="24"/>
          <w:szCs w:val="24"/>
        </w:rPr>
        <w:t xml:space="preserve">Thalassionema </w:t>
      </w:r>
      <w:r w:rsidR="008721E0">
        <w:rPr>
          <w:rFonts w:ascii="Times New Roman" w:hAnsi="Times New Roman" w:cs="Times New Roman"/>
          <w:sz w:val="24"/>
          <w:szCs w:val="24"/>
        </w:rPr>
        <w:t xml:space="preserve"> (Drakulović, </w:t>
      </w:r>
      <w:r w:rsidRPr="000742D2">
        <w:rPr>
          <w:rFonts w:ascii="Times New Roman" w:hAnsi="Times New Roman" w:cs="Times New Roman"/>
          <w:sz w:val="24"/>
          <w:szCs w:val="24"/>
        </w:rPr>
        <w:t>2012)</w:t>
      </w:r>
      <w:r>
        <w:rPr>
          <w:rFonts w:ascii="Times New Roman" w:hAnsi="Times New Roman" w:cs="Times New Roman"/>
          <w:sz w:val="24"/>
          <w:szCs w:val="24"/>
        </w:rPr>
        <w:t>.</w:t>
      </w:r>
    </w:p>
    <w:p w:rsidR="000742D2" w:rsidRPr="000742D2" w:rsidRDefault="000742D2" w:rsidP="000742D2">
      <w:pPr>
        <w:spacing w:line="360" w:lineRule="auto"/>
        <w:jc w:val="both"/>
        <w:rPr>
          <w:rFonts w:ascii="Times New Roman" w:hAnsi="Times New Roman" w:cs="Times New Roman"/>
          <w:sz w:val="24"/>
          <w:szCs w:val="24"/>
        </w:rPr>
      </w:pPr>
      <w:r w:rsidRPr="000742D2">
        <w:rPr>
          <w:rFonts w:ascii="Times New Roman" w:hAnsi="Times New Roman" w:cs="Times New Roman"/>
          <w:sz w:val="24"/>
          <w:szCs w:val="24"/>
        </w:rPr>
        <w:t>Prouča</w:t>
      </w:r>
      <w:r w:rsidR="008721E0">
        <w:rPr>
          <w:rFonts w:ascii="Times New Roman" w:hAnsi="Times New Roman" w:cs="Times New Roman"/>
          <w:sz w:val="24"/>
          <w:szCs w:val="24"/>
        </w:rPr>
        <w:t xml:space="preserve">vajući koncentraciju hlorofila </w:t>
      </w:r>
      <w:r w:rsidR="008721E0">
        <w:rPr>
          <w:rFonts w:ascii="Times New Roman" w:hAnsi="Times New Roman" w:cs="Times New Roman"/>
          <w:i/>
          <w:sz w:val="24"/>
          <w:szCs w:val="24"/>
        </w:rPr>
        <w:t>a</w:t>
      </w:r>
      <w:r w:rsidR="008721E0">
        <w:rPr>
          <w:rFonts w:ascii="Times New Roman" w:hAnsi="Times New Roman" w:cs="Times New Roman"/>
          <w:sz w:val="24"/>
          <w:szCs w:val="24"/>
        </w:rPr>
        <w:t>, Krivokapić i saradnici (2005</w:t>
      </w:r>
      <w:r w:rsidRPr="000742D2">
        <w:rPr>
          <w:rFonts w:ascii="Times New Roman" w:hAnsi="Times New Roman" w:cs="Times New Roman"/>
          <w:sz w:val="24"/>
          <w:szCs w:val="24"/>
        </w:rPr>
        <w:t>) su našli vrijednosti od 7,48 mg/m3 , što je dosta visoka vrijednost</w:t>
      </w:r>
      <w:r>
        <w:rPr>
          <w:rFonts w:ascii="Times New Roman" w:hAnsi="Times New Roman" w:cs="Times New Roman"/>
          <w:sz w:val="24"/>
          <w:szCs w:val="24"/>
        </w:rPr>
        <w:t>.</w:t>
      </w:r>
    </w:p>
    <w:p w:rsidR="000742D2" w:rsidRPr="000742D2" w:rsidRDefault="000742D2" w:rsidP="00C779E6">
      <w:pPr>
        <w:pStyle w:val="ListParagraph"/>
        <w:jc w:val="both"/>
        <w:rPr>
          <w:rFonts w:ascii="Times New Roman" w:hAnsi="Times New Roman" w:cs="Times New Roman"/>
          <w:sz w:val="24"/>
          <w:szCs w:val="24"/>
        </w:rPr>
      </w:pPr>
    </w:p>
    <w:p w:rsidR="00C779E6" w:rsidRPr="000464CF" w:rsidRDefault="000464CF" w:rsidP="006F22E7">
      <w:pPr>
        <w:tabs>
          <w:tab w:val="left" w:pos="3135"/>
        </w:tabs>
        <w:spacing w:line="360" w:lineRule="auto"/>
        <w:jc w:val="both"/>
        <w:rPr>
          <w:rFonts w:ascii="Times New Roman" w:hAnsi="Times New Roman" w:cs="Times New Roman"/>
          <w:b/>
          <w:sz w:val="24"/>
          <w:szCs w:val="24"/>
          <w:lang w:val="sr-Latn-CS"/>
        </w:rPr>
      </w:pPr>
      <w:r w:rsidRPr="000464CF">
        <w:rPr>
          <w:rFonts w:ascii="Times New Roman" w:hAnsi="Times New Roman" w:cs="Times New Roman"/>
          <w:b/>
          <w:sz w:val="24"/>
          <w:szCs w:val="24"/>
          <w:lang w:val="sr-Latn-CS"/>
        </w:rPr>
        <w:t>Posljedice eutrofikacije:</w:t>
      </w:r>
    </w:p>
    <w:p w:rsidR="000464CF" w:rsidRPr="000464CF" w:rsidRDefault="000464CF" w:rsidP="000464CF">
      <w:pPr>
        <w:pStyle w:val="ListParagraph"/>
        <w:numPr>
          <w:ilvl w:val="0"/>
          <w:numId w:val="10"/>
        </w:numPr>
        <w:spacing w:after="160" w:line="360" w:lineRule="auto"/>
        <w:jc w:val="both"/>
        <w:rPr>
          <w:rFonts w:ascii="Times New Roman" w:hAnsi="Times New Roman" w:cs="Times New Roman"/>
          <w:sz w:val="24"/>
          <w:szCs w:val="24"/>
        </w:rPr>
      </w:pPr>
      <w:r w:rsidRPr="000464CF">
        <w:rPr>
          <w:rFonts w:ascii="Times New Roman" w:hAnsi="Times New Roman" w:cs="Times New Roman"/>
          <w:sz w:val="24"/>
          <w:szCs w:val="24"/>
        </w:rPr>
        <w:t>Povećana masa fitoplanktona</w:t>
      </w:r>
    </w:p>
    <w:p w:rsidR="000464CF" w:rsidRPr="000464CF" w:rsidRDefault="000464CF" w:rsidP="000464CF">
      <w:pPr>
        <w:pStyle w:val="ListParagraph"/>
        <w:numPr>
          <w:ilvl w:val="0"/>
          <w:numId w:val="10"/>
        </w:numPr>
        <w:spacing w:after="160" w:line="360" w:lineRule="auto"/>
        <w:jc w:val="both"/>
        <w:rPr>
          <w:rFonts w:ascii="Times New Roman" w:hAnsi="Times New Roman" w:cs="Times New Roman"/>
          <w:sz w:val="24"/>
          <w:szCs w:val="24"/>
        </w:rPr>
      </w:pPr>
      <w:r w:rsidRPr="000464CF">
        <w:rPr>
          <w:rFonts w:ascii="Times New Roman" w:hAnsi="Times New Roman" w:cs="Times New Roman"/>
          <w:sz w:val="24"/>
          <w:szCs w:val="24"/>
        </w:rPr>
        <w:t>Toksične vrste algi i česta cvjetanja vode</w:t>
      </w:r>
    </w:p>
    <w:p w:rsidR="000464CF" w:rsidRPr="000464CF" w:rsidRDefault="000464CF" w:rsidP="000464CF">
      <w:pPr>
        <w:pStyle w:val="ListParagraph"/>
        <w:numPr>
          <w:ilvl w:val="0"/>
          <w:numId w:val="10"/>
        </w:numPr>
        <w:spacing w:after="160" w:line="360" w:lineRule="auto"/>
        <w:jc w:val="both"/>
        <w:rPr>
          <w:rFonts w:ascii="Times New Roman" w:hAnsi="Times New Roman" w:cs="Times New Roman"/>
          <w:sz w:val="24"/>
          <w:szCs w:val="24"/>
        </w:rPr>
      </w:pPr>
      <w:r w:rsidRPr="000464CF">
        <w:rPr>
          <w:rFonts w:ascii="Times New Roman" w:hAnsi="Times New Roman" w:cs="Times New Roman"/>
          <w:sz w:val="24"/>
          <w:szCs w:val="24"/>
        </w:rPr>
        <w:t>Promjena u kvalitativnom sastavu podvodnih makrofita</w:t>
      </w:r>
    </w:p>
    <w:p w:rsidR="000464CF" w:rsidRPr="000464CF" w:rsidRDefault="000464CF" w:rsidP="000464CF">
      <w:pPr>
        <w:pStyle w:val="ListParagraph"/>
        <w:numPr>
          <w:ilvl w:val="0"/>
          <w:numId w:val="10"/>
        </w:numPr>
        <w:spacing w:after="160" w:line="360" w:lineRule="auto"/>
        <w:jc w:val="both"/>
        <w:rPr>
          <w:rFonts w:ascii="Times New Roman" w:hAnsi="Times New Roman" w:cs="Times New Roman"/>
          <w:sz w:val="24"/>
          <w:szCs w:val="24"/>
        </w:rPr>
      </w:pPr>
      <w:r w:rsidRPr="000464CF">
        <w:rPr>
          <w:rFonts w:ascii="Times New Roman" w:hAnsi="Times New Roman" w:cs="Times New Roman"/>
          <w:sz w:val="24"/>
          <w:szCs w:val="24"/>
        </w:rPr>
        <w:t>Smanjenje providnosti vode (povećan turbiditet)</w:t>
      </w:r>
    </w:p>
    <w:p w:rsidR="000464CF" w:rsidRPr="000464CF" w:rsidRDefault="000464CF" w:rsidP="000464CF">
      <w:pPr>
        <w:pStyle w:val="ListParagraph"/>
        <w:numPr>
          <w:ilvl w:val="0"/>
          <w:numId w:val="10"/>
        </w:numPr>
        <w:spacing w:after="160" w:line="360" w:lineRule="auto"/>
        <w:jc w:val="both"/>
        <w:rPr>
          <w:rFonts w:ascii="Times New Roman" w:hAnsi="Times New Roman" w:cs="Times New Roman"/>
          <w:sz w:val="24"/>
          <w:szCs w:val="24"/>
        </w:rPr>
      </w:pPr>
      <w:r w:rsidRPr="000464CF">
        <w:rPr>
          <w:rFonts w:ascii="Times New Roman" w:hAnsi="Times New Roman" w:cs="Times New Roman"/>
          <w:sz w:val="24"/>
          <w:szCs w:val="24"/>
        </w:rPr>
        <w:t>Promjena boje i mirisa vode</w:t>
      </w:r>
    </w:p>
    <w:p w:rsidR="000464CF" w:rsidRPr="000464CF" w:rsidRDefault="000464CF" w:rsidP="000464CF">
      <w:pPr>
        <w:pStyle w:val="ListParagraph"/>
        <w:numPr>
          <w:ilvl w:val="0"/>
          <w:numId w:val="10"/>
        </w:numPr>
        <w:spacing w:after="160" w:line="360" w:lineRule="auto"/>
        <w:jc w:val="both"/>
        <w:rPr>
          <w:rFonts w:ascii="Times New Roman" w:hAnsi="Times New Roman" w:cs="Times New Roman"/>
          <w:sz w:val="24"/>
          <w:szCs w:val="24"/>
        </w:rPr>
      </w:pPr>
      <w:r w:rsidRPr="000464CF">
        <w:rPr>
          <w:rFonts w:ascii="Times New Roman" w:hAnsi="Times New Roman" w:cs="Times New Roman"/>
          <w:sz w:val="24"/>
          <w:szCs w:val="24"/>
        </w:rPr>
        <w:t>Gubitak ekonomski bitnih vrsta ribe i školjki</w:t>
      </w:r>
    </w:p>
    <w:p w:rsidR="000464CF" w:rsidRPr="000464CF" w:rsidRDefault="000464CF" w:rsidP="000464CF">
      <w:pPr>
        <w:pStyle w:val="ListParagraph"/>
        <w:numPr>
          <w:ilvl w:val="0"/>
          <w:numId w:val="10"/>
        </w:numPr>
        <w:spacing w:after="160" w:line="360" w:lineRule="auto"/>
        <w:jc w:val="both"/>
        <w:rPr>
          <w:rFonts w:ascii="Times New Roman" w:hAnsi="Times New Roman" w:cs="Times New Roman"/>
          <w:sz w:val="24"/>
          <w:szCs w:val="24"/>
        </w:rPr>
      </w:pPr>
      <w:r w:rsidRPr="000464CF">
        <w:rPr>
          <w:rFonts w:ascii="Times New Roman" w:hAnsi="Times New Roman" w:cs="Times New Roman"/>
          <w:sz w:val="24"/>
          <w:szCs w:val="24"/>
        </w:rPr>
        <w:t>Masovni pomor ribe</w:t>
      </w:r>
    </w:p>
    <w:p w:rsidR="000464CF" w:rsidRPr="000464CF" w:rsidRDefault="000464CF" w:rsidP="000464CF">
      <w:pPr>
        <w:pStyle w:val="ListParagraph"/>
        <w:numPr>
          <w:ilvl w:val="0"/>
          <w:numId w:val="10"/>
        </w:numPr>
        <w:spacing w:after="160" w:line="360" w:lineRule="auto"/>
        <w:jc w:val="both"/>
        <w:rPr>
          <w:rFonts w:ascii="Times New Roman" w:hAnsi="Times New Roman" w:cs="Times New Roman"/>
          <w:sz w:val="24"/>
          <w:szCs w:val="24"/>
        </w:rPr>
      </w:pPr>
      <w:r w:rsidRPr="000464CF">
        <w:rPr>
          <w:rFonts w:ascii="Times New Roman" w:hAnsi="Times New Roman" w:cs="Times New Roman"/>
          <w:sz w:val="24"/>
          <w:szCs w:val="24"/>
        </w:rPr>
        <w:t>Pojava invazivnih i novih vrsta</w:t>
      </w:r>
    </w:p>
    <w:p w:rsidR="000464CF" w:rsidRPr="000464CF" w:rsidRDefault="000464CF" w:rsidP="000464CF">
      <w:pPr>
        <w:pStyle w:val="ListParagraph"/>
        <w:numPr>
          <w:ilvl w:val="0"/>
          <w:numId w:val="10"/>
        </w:numPr>
        <w:spacing w:after="160" w:line="360" w:lineRule="auto"/>
        <w:jc w:val="both"/>
        <w:rPr>
          <w:rFonts w:ascii="Times New Roman" w:hAnsi="Times New Roman" w:cs="Times New Roman"/>
          <w:sz w:val="24"/>
          <w:szCs w:val="24"/>
        </w:rPr>
      </w:pPr>
      <w:r w:rsidRPr="000464CF">
        <w:rPr>
          <w:rFonts w:ascii="Times New Roman" w:hAnsi="Times New Roman" w:cs="Times New Roman"/>
          <w:sz w:val="24"/>
          <w:szCs w:val="24"/>
        </w:rPr>
        <w:t xml:space="preserve">Degradacija rekreativnih vrijednosti vodenih </w:t>
      </w:r>
    </w:p>
    <w:p w:rsidR="004D136E" w:rsidRDefault="000464CF" w:rsidP="004D136E">
      <w:pPr>
        <w:pStyle w:val="ListParagraph"/>
        <w:numPr>
          <w:ilvl w:val="0"/>
          <w:numId w:val="10"/>
        </w:numPr>
        <w:spacing w:after="160" w:line="360" w:lineRule="auto"/>
        <w:jc w:val="both"/>
        <w:rPr>
          <w:rFonts w:ascii="Times New Roman" w:hAnsi="Times New Roman" w:cs="Times New Roman"/>
          <w:sz w:val="24"/>
          <w:szCs w:val="24"/>
        </w:rPr>
      </w:pPr>
      <w:r w:rsidRPr="000464CF">
        <w:rPr>
          <w:rFonts w:ascii="Times New Roman" w:hAnsi="Times New Roman" w:cs="Times New Roman"/>
          <w:sz w:val="24"/>
          <w:szCs w:val="24"/>
        </w:rPr>
        <w:t>Smanjenje biodiverziteta u cjelosti</w:t>
      </w:r>
    </w:p>
    <w:p w:rsidR="004D136E" w:rsidRDefault="004D136E" w:rsidP="004D136E">
      <w:pPr>
        <w:spacing w:after="160" w:line="360" w:lineRule="auto"/>
        <w:jc w:val="both"/>
        <w:rPr>
          <w:rFonts w:ascii="Times New Roman" w:hAnsi="Times New Roman" w:cs="Times New Roman"/>
          <w:sz w:val="24"/>
          <w:szCs w:val="24"/>
        </w:rPr>
      </w:pPr>
    </w:p>
    <w:p w:rsidR="004D136E" w:rsidRDefault="004D136E" w:rsidP="004D136E">
      <w:pPr>
        <w:spacing w:after="160" w:line="360" w:lineRule="auto"/>
        <w:jc w:val="both"/>
        <w:rPr>
          <w:rFonts w:ascii="Times New Roman" w:hAnsi="Times New Roman" w:cs="Times New Roman"/>
          <w:sz w:val="24"/>
          <w:szCs w:val="24"/>
        </w:rPr>
      </w:pPr>
    </w:p>
    <w:p w:rsidR="00814DF4" w:rsidRDefault="00814DF4" w:rsidP="004D136E">
      <w:pPr>
        <w:spacing w:after="160" w:line="360" w:lineRule="auto"/>
        <w:jc w:val="both"/>
        <w:rPr>
          <w:rFonts w:ascii="Times New Roman" w:hAnsi="Times New Roman" w:cs="Times New Roman"/>
          <w:sz w:val="24"/>
          <w:szCs w:val="24"/>
        </w:rPr>
      </w:pPr>
    </w:p>
    <w:p w:rsidR="00814DF4" w:rsidRDefault="00814DF4" w:rsidP="004D136E">
      <w:pPr>
        <w:spacing w:after="160" w:line="360" w:lineRule="auto"/>
        <w:jc w:val="both"/>
        <w:rPr>
          <w:rFonts w:ascii="Times New Roman" w:hAnsi="Times New Roman" w:cs="Times New Roman"/>
          <w:sz w:val="24"/>
          <w:szCs w:val="24"/>
        </w:rPr>
      </w:pPr>
    </w:p>
    <w:p w:rsidR="00814DF4" w:rsidRDefault="00814DF4" w:rsidP="004D136E">
      <w:pPr>
        <w:spacing w:after="160" w:line="360" w:lineRule="auto"/>
        <w:jc w:val="both"/>
        <w:rPr>
          <w:rFonts w:ascii="Times New Roman" w:hAnsi="Times New Roman" w:cs="Times New Roman"/>
          <w:sz w:val="24"/>
          <w:szCs w:val="24"/>
        </w:rPr>
      </w:pPr>
    </w:p>
    <w:p w:rsidR="00814DF4" w:rsidRDefault="00814DF4" w:rsidP="004D136E">
      <w:pPr>
        <w:spacing w:after="16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52725" cy="1843090"/>
            <wp:effectExtent l="19050" t="0" r="9525" b="0"/>
            <wp:docPr id="18" name="Picture 17" descr="ribi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ilice.jpg"/>
                    <pic:cNvPicPr/>
                  </pic:nvPicPr>
                  <pic:blipFill>
                    <a:blip r:embed="rId22" cstate="print"/>
                    <a:stretch>
                      <a:fillRect/>
                    </a:stretch>
                  </pic:blipFill>
                  <pic:spPr>
                    <a:xfrm>
                      <a:off x="0" y="0"/>
                      <a:ext cx="2752725" cy="1843090"/>
                    </a:xfrm>
                    <a:prstGeom prst="rect">
                      <a:avLst/>
                    </a:prstGeom>
                  </pic:spPr>
                </pic:pic>
              </a:graphicData>
            </a:graphic>
          </wp:inline>
        </w:drawing>
      </w:r>
    </w:p>
    <w:p w:rsidR="00814DF4" w:rsidRDefault="00814DF4" w:rsidP="004D136E">
      <w:pPr>
        <w:spacing w:after="160" w:line="360" w:lineRule="auto"/>
        <w:jc w:val="both"/>
        <w:rPr>
          <w:rFonts w:ascii="Times New Roman" w:hAnsi="Times New Roman" w:cs="Times New Roman"/>
          <w:sz w:val="24"/>
          <w:szCs w:val="24"/>
        </w:rPr>
      </w:pPr>
      <w:r>
        <w:rPr>
          <w:rFonts w:ascii="Times New Roman" w:hAnsi="Times New Roman" w:cs="Times New Roman"/>
          <w:i/>
          <w:sz w:val="24"/>
          <w:szCs w:val="24"/>
        </w:rPr>
        <w:t xml:space="preserve">Slika 10: </w:t>
      </w:r>
      <w:r>
        <w:rPr>
          <w:rFonts w:ascii="Times New Roman" w:hAnsi="Times New Roman" w:cs="Times New Roman"/>
          <w:sz w:val="24"/>
          <w:szCs w:val="24"/>
        </w:rPr>
        <w:t>Posledica eutrofikacije</w:t>
      </w:r>
    </w:p>
    <w:p w:rsidR="00DF7E18" w:rsidRDefault="00DF7E18" w:rsidP="004D136E">
      <w:pPr>
        <w:spacing w:after="160" w:line="360" w:lineRule="auto"/>
        <w:jc w:val="both"/>
        <w:rPr>
          <w:rFonts w:ascii="Times New Roman" w:hAnsi="Times New Roman" w:cs="Times New Roman"/>
          <w:sz w:val="24"/>
          <w:szCs w:val="24"/>
        </w:rPr>
      </w:pPr>
    </w:p>
    <w:p w:rsidR="00DF7E18" w:rsidRPr="00636483" w:rsidRDefault="003A1B65" w:rsidP="00636483">
      <w:pPr>
        <w:pStyle w:val="IntenseQuote"/>
        <w:jc w:val="both"/>
        <w:rPr>
          <w:rFonts w:ascii="Times New Roman" w:hAnsi="Times New Roman" w:cs="Times New Roman"/>
          <w:i w:val="0"/>
          <w:sz w:val="24"/>
          <w:szCs w:val="24"/>
        </w:rPr>
      </w:pPr>
      <w:r w:rsidRPr="00636483">
        <w:rPr>
          <w:rFonts w:ascii="Times New Roman" w:hAnsi="Times New Roman" w:cs="Times New Roman"/>
          <w:i w:val="0"/>
          <w:sz w:val="24"/>
          <w:szCs w:val="24"/>
        </w:rPr>
        <w:t>4.0.</w:t>
      </w:r>
      <w:r w:rsidR="00DF7E18" w:rsidRPr="00636483">
        <w:rPr>
          <w:rFonts w:ascii="Times New Roman" w:hAnsi="Times New Roman" w:cs="Times New Roman"/>
          <w:i w:val="0"/>
          <w:sz w:val="24"/>
          <w:szCs w:val="24"/>
        </w:rPr>
        <w:t>DISKUSIJA</w:t>
      </w:r>
    </w:p>
    <w:p w:rsidR="00DF7E18" w:rsidRDefault="003E4A38" w:rsidP="003E4A38">
      <w:pPr>
        <w:spacing w:line="360" w:lineRule="auto"/>
        <w:jc w:val="both"/>
        <w:rPr>
          <w:rFonts w:ascii="Times New Roman" w:hAnsi="Times New Roman" w:cs="Times New Roman"/>
          <w:sz w:val="24"/>
          <w:szCs w:val="24"/>
        </w:rPr>
      </w:pPr>
      <w:r>
        <w:rPr>
          <w:rFonts w:ascii="Times New Roman" w:hAnsi="Times New Roman" w:cs="Times New Roman"/>
          <w:sz w:val="24"/>
          <w:szCs w:val="24"/>
        </w:rPr>
        <w:t>Eutrofikacija je proces povećanog unosa hranljivih materija u vodeni ekosistem. Do eutrofikacije dolazi najčešće usljed povećanja azota i fosfora što za posljedicu ima povećanje biomase fitoplanktona, smanjenje providnosti vode, na taj način se smanjuje količina kiseonika pa dolazi do izumiranja živog svijeta u vodi, najčešće ihtiofaune. Taloženjem organskih materija na dnu,dolazi do izdizanja dna i smanjenja dubine jezera I na taj način jezera postepeno prelaze u močvare. Eutrofikacija može biti prirodna i vještačka (nastala djelovanjem čovjeka ). Pored toga što se javlja eutrofikacija slatkovodnih ekos</w:t>
      </w:r>
      <w:r w:rsidR="007E65C4">
        <w:rPr>
          <w:rFonts w:ascii="Times New Roman" w:hAnsi="Times New Roman" w:cs="Times New Roman"/>
          <w:sz w:val="24"/>
          <w:szCs w:val="24"/>
        </w:rPr>
        <w:t>istema, eutrofikacija može obuhvatati i</w:t>
      </w:r>
      <w:r>
        <w:rPr>
          <w:rFonts w:ascii="Times New Roman" w:hAnsi="Times New Roman" w:cs="Times New Roman"/>
          <w:sz w:val="24"/>
          <w:szCs w:val="24"/>
        </w:rPr>
        <w:t xml:space="preserve"> morske ekosisteme. S tim, što kod mora i okeana eutrofikacija </w:t>
      </w:r>
      <w:r w:rsidR="00595DE4">
        <w:rPr>
          <w:rFonts w:ascii="Times New Roman" w:hAnsi="Times New Roman" w:cs="Times New Roman"/>
          <w:sz w:val="24"/>
          <w:szCs w:val="24"/>
        </w:rPr>
        <w:t>ne dovodi do njihovog nestanka</w:t>
      </w:r>
      <w:r>
        <w:rPr>
          <w:rFonts w:ascii="Times New Roman" w:hAnsi="Times New Roman" w:cs="Times New Roman"/>
          <w:sz w:val="24"/>
          <w:szCs w:val="24"/>
        </w:rPr>
        <w:t>, dok ko</w:t>
      </w:r>
      <w:r w:rsidR="00595DE4">
        <w:rPr>
          <w:rFonts w:ascii="Times New Roman" w:hAnsi="Times New Roman" w:cs="Times New Roman"/>
          <w:sz w:val="24"/>
          <w:szCs w:val="24"/>
        </w:rPr>
        <w:t xml:space="preserve">d jezera postepeno dolazi do </w:t>
      </w:r>
      <w:r>
        <w:rPr>
          <w:rFonts w:ascii="Times New Roman" w:hAnsi="Times New Roman" w:cs="Times New Roman"/>
          <w:sz w:val="24"/>
          <w:szCs w:val="24"/>
        </w:rPr>
        <w:t>nestanka.</w:t>
      </w:r>
      <w:r w:rsidR="00A65472">
        <w:rPr>
          <w:rFonts w:ascii="Times New Roman" w:hAnsi="Times New Roman" w:cs="Times New Roman"/>
          <w:sz w:val="24"/>
          <w:szCs w:val="24"/>
        </w:rPr>
        <w:t xml:space="preserve"> Smatra se da je eutrofikacija primjer za pozitivan feedback (domino efekat ), pozitivna sila koja dovodi do stvaranja novog ekosistema.Kod prirodne eutrofikacije nagomilavanjem mineralnih materija dolazi do intenzivne fotosinteze kod vodenih biljaka</w:t>
      </w:r>
      <w:r w:rsidR="007E65C4">
        <w:rPr>
          <w:rFonts w:ascii="Times New Roman" w:hAnsi="Times New Roman" w:cs="Times New Roman"/>
          <w:sz w:val="24"/>
          <w:szCs w:val="24"/>
        </w:rPr>
        <w:t>, intenzivna fotosinteza znači i</w:t>
      </w:r>
      <w:r w:rsidR="00A65472">
        <w:rPr>
          <w:rFonts w:ascii="Times New Roman" w:hAnsi="Times New Roman" w:cs="Times New Roman"/>
          <w:sz w:val="24"/>
          <w:szCs w:val="24"/>
        </w:rPr>
        <w:t xml:space="preserve"> veću produkciju organskih materija, veća količina organske materije se kasnije razlaže od strane razlagača i opet predstavlja nove mineralne materije. Kažemo da je to domino efekat jer kada jednom krene eutrofikacija se n</w:t>
      </w:r>
      <w:r w:rsidR="007E65C4">
        <w:rPr>
          <w:rFonts w:ascii="Times New Roman" w:hAnsi="Times New Roman" w:cs="Times New Roman"/>
          <w:sz w:val="24"/>
          <w:szCs w:val="24"/>
        </w:rPr>
        <w:t>e</w:t>
      </w:r>
      <w:r w:rsidR="00A65472">
        <w:rPr>
          <w:rFonts w:ascii="Times New Roman" w:hAnsi="Times New Roman" w:cs="Times New Roman"/>
          <w:sz w:val="24"/>
          <w:szCs w:val="24"/>
        </w:rPr>
        <w:t xml:space="preserve"> može zaustaviti.</w:t>
      </w:r>
    </w:p>
    <w:p w:rsidR="00636483" w:rsidRDefault="00636483" w:rsidP="003E4A38">
      <w:pPr>
        <w:spacing w:line="360" w:lineRule="auto"/>
        <w:jc w:val="both"/>
        <w:rPr>
          <w:rFonts w:ascii="Times New Roman" w:hAnsi="Times New Roman" w:cs="Times New Roman"/>
          <w:sz w:val="24"/>
          <w:szCs w:val="24"/>
        </w:rPr>
      </w:pPr>
    </w:p>
    <w:p w:rsidR="00636483" w:rsidRDefault="00636483" w:rsidP="003E4A38">
      <w:pPr>
        <w:spacing w:line="360" w:lineRule="auto"/>
        <w:jc w:val="both"/>
        <w:rPr>
          <w:rFonts w:ascii="Times New Roman" w:hAnsi="Times New Roman" w:cs="Times New Roman"/>
          <w:sz w:val="24"/>
          <w:szCs w:val="24"/>
        </w:rPr>
      </w:pPr>
    </w:p>
    <w:p w:rsidR="00636483" w:rsidRDefault="00636483" w:rsidP="00636483">
      <w:pPr>
        <w:pStyle w:val="IntenseQuote"/>
        <w:jc w:val="both"/>
        <w:rPr>
          <w:rFonts w:ascii="Times New Roman" w:hAnsi="Times New Roman" w:cs="Times New Roman"/>
          <w:i w:val="0"/>
          <w:sz w:val="24"/>
        </w:rPr>
      </w:pPr>
      <w:r w:rsidRPr="00636483">
        <w:rPr>
          <w:rFonts w:ascii="Times New Roman" w:hAnsi="Times New Roman" w:cs="Times New Roman"/>
          <w:i w:val="0"/>
          <w:sz w:val="24"/>
        </w:rPr>
        <w:t>5.0. ZAKLJUČAK</w:t>
      </w:r>
    </w:p>
    <w:p w:rsidR="00784B69" w:rsidRDefault="00784B69" w:rsidP="00784B69">
      <w:pPr>
        <w:spacing w:line="360" w:lineRule="auto"/>
        <w:jc w:val="both"/>
        <w:rPr>
          <w:rFonts w:ascii="Times New Roman" w:hAnsi="Times New Roman" w:cs="Times New Roman"/>
          <w:sz w:val="24"/>
          <w:szCs w:val="24"/>
        </w:rPr>
      </w:pPr>
      <w:r>
        <w:rPr>
          <w:rFonts w:ascii="Times New Roman" w:hAnsi="Times New Roman" w:cs="Times New Roman"/>
          <w:sz w:val="24"/>
          <w:szCs w:val="24"/>
        </w:rPr>
        <w:t>Vodeni ekosistemi su posebno osjetljivi,najviše zbog negativnog antropogenog djelovanja.</w:t>
      </w:r>
      <w:r w:rsidRPr="00784B69">
        <w:rPr>
          <w:sz w:val="24"/>
          <w:szCs w:val="24"/>
        </w:rPr>
        <w:t xml:space="preserve"> </w:t>
      </w:r>
      <w:r w:rsidRPr="00784B69">
        <w:rPr>
          <w:rFonts w:ascii="Times New Roman" w:hAnsi="Times New Roman" w:cs="Times New Roman"/>
          <w:sz w:val="24"/>
          <w:szCs w:val="24"/>
        </w:rPr>
        <w:t>Veliki problem današnjice jeste svakako i eutrofikacija koja narušava kako živi svijet u vodi, tako i živi svijet van vode.  U skladu sa ovim problemom svakako raste potreba za procjenom ekološkog i mikrobiološkog rizika, jer posledice eutrofikacij</w:t>
      </w:r>
      <w:r>
        <w:rPr>
          <w:rFonts w:ascii="Times New Roman" w:hAnsi="Times New Roman" w:cs="Times New Roman"/>
          <w:sz w:val="24"/>
          <w:szCs w:val="24"/>
        </w:rPr>
        <w:t>e su mnogobrojne, kako sa zdras</w:t>
      </w:r>
      <w:r w:rsidRPr="00784B69">
        <w:rPr>
          <w:rFonts w:ascii="Times New Roman" w:hAnsi="Times New Roman" w:cs="Times New Roman"/>
          <w:sz w:val="24"/>
          <w:szCs w:val="24"/>
        </w:rPr>
        <w:t>tvenog, ta</w:t>
      </w:r>
      <w:r w:rsidR="00CC6576">
        <w:rPr>
          <w:rFonts w:ascii="Times New Roman" w:hAnsi="Times New Roman" w:cs="Times New Roman"/>
          <w:sz w:val="24"/>
          <w:szCs w:val="24"/>
        </w:rPr>
        <w:t>ko i sa finansijskog stanovišta.</w:t>
      </w:r>
      <w:r w:rsidRPr="00784B69">
        <w:rPr>
          <w:rFonts w:ascii="Times New Roman" w:hAnsi="Times New Roman" w:cs="Times New Roman"/>
          <w:sz w:val="24"/>
          <w:szCs w:val="24"/>
        </w:rPr>
        <w:t xml:space="preserve"> Poznavanjem ekologije nekog jezera, odnosno bilo kojeg vodenog ekosistema, možemo smanjiti eutrofikaciju, i na taj način sačuvati mnogobrojne vrste.</w:t>
      </w:r>
    </w:p>
    <w:p w:rsidR="00CC6576" w:rsidRDefault="00CC6576" w:rsidP="00784B69">
      <w:pPr>
        <w:spacing w:line="360" w:lineRule="auto"/>
        <w:jc w:val="both"/>
        <w:rPr>
          <w:rFonts w:ascii="Times New Roman" w:hAnsi="Times New Roman" w:cs="Times New Roman"/>
          <w:sz w:val="24"/>
          <w:szCs w:val="24"/>
        </w:rPr>
      </w:pPr>
    </w:p>
    <w:p w:rsidR="00CC6576" w:rsidRDefault="00CC6576" w:rsidP="00784B69">
      <w:pPr>
        <w:spacing w:line="360" w:lineRule="auto"/>
        <w:jc w:val="both"/>
        <w:rPr>
          <w:rFonts w:ascii="Times New Roman" w:hAnsi="Times New Roman" w:cs="Times New Roman"/>
          <w:sz w:val="24"/>
          <w:szCs w:val="24"/>
        </w:rPr>
      </w:pPr>
    </w:p>
    <w:p w:rsidR="00CC6576" w:rsidRDefault="00CC6576" w:rsidP="00784B69">
      <w:pPr>
        <w:spacing w:line="360" w:lineRule="auto"/>
        <w:jc w:val="both"/>
        <w:rPr>
          <w:rFonts w:ascii="Times New Roman" w:hAnsi="Times New Roman" w:cs="Times New Roman"/>
          <w:sz w:val="24"/>
          <w:szCs w:val="24"/>
        </w:rPr>
      </w:pPr>
    </w:p>
    <w:p w:rsidR="00CC6576" w:rsidRDefault="00CC6576" w:rsidP="00784B69">
      <w:pPr>
        <w:spacing w:line="360" w:lineRule="auto"/>
        <w:jc w:val="both"/>
        <w:rPr>
          <w:rFonts w:ascii="Times New Roman" w:hAnsi="Times New Roman" w:cs="Times New Roman"/>
          <w:sz w:val="24"/>
          <w:szCs w:val="24"/>
        </w:rPr>
      </w:pPr>
    </w:p>
    <w:p w:rsidR="00CC6576" w:rsidRDefault="00CC6576" w:rsidP="00784B69">
      <w:pPr>
        <w:spacing w:line="360" w:lineRule="auto"/>
        <w:jc w:val="both"/>
        <w:rPr>
          <w:rFonts w:ascii="Times New Roman" w:hAnsi="Times New Roman" w:cs="Times New Roman"/>
          <w:sz w:val="24"/>
          <w:szCs w:val="24"/>
        </w:rPr>
      </w:pPr>
    </w:p>
    <w:p w:rsidR="00CC6576" w:rsidRDefault="00CC6576" w:rsidP="00784B69">
      <w:pPr>
        <w:spacing w:line="360" w:lineRule="auto"/>
        <w:jc w:val="both"/>
        <w:rPr>
          <w:rFonts w:ascii="Times New Roman" w:hAnsi="Times New Roman" w:cs="Times New Roman"/>
          <w:sz w:val="24"/>
          <w:szCs w:val="24"/>
        </w:rPr>
      </w:pPr>
    </w:p>
    <w:p w:rsidR="00CC6576" w:rsidRDefault="00CC6576" w:rsidP="00784B69">
      <w:pPr>
        <w:spacing w:line="360" w:lineRule="auto"/>
        <w:jc w:val="both"/>
        <w:rPr>
          <w:rFonts w:ascii="Times New Roman" w:hAnsi="Times New Roman" w:cs="Times New Roman"/>
          <w:sz w:val="24"/>
          <w:szCs w:val="24"/>
        </w:rPr>
      </w:pPr>
    </w:p>
    <w:p w:rsidR="00CC6576" w:rsidRDefault="00CC6576" w:rsidP="00784B69">
      <w:pPr>
        <w:spacing w:line="360" w:lineRule="auto"/>
        <w:jc w:val="both"/>
        <w:rPr>
          <w:rFonts w:ascii="Times New Roman" w:hAnsi="Times New Roman" w:cs="Times New Roman"/>
          <w:sz w:val="24"/>
          <w:szCs w:val="24"/>
        </w:rPr>
      </w:pPr>
    </w:p>
    <w:p w:rsidR="00CC6576" w:rsidRDefault="00CC6576" w:rsidP="00784B69">
      <w:pPr>
        <w:spacing w:line="360" w:lineRule="auto"/>
        <w:jc w:val="both"/>
        <w:rPr>
          <w:rFonts w:ascii="Times New Roman" w:hAnsi="Times New Roman" w:cs="Times New Roman"/>
          <w:sz w:val="24"/>
          <w:szCs w:val="24"/>
        </w:rPr>
      </w:pPr>
    </w:p>
    <w:p w:rsidR="00CC6576" w:rsidRDefault="00CC6576" w:rsidP="00784B69">
      <w:pPr>
        <w:spacing w:line="360" w:lineRule="auto"/>
        <w:jc w:val="both"/>
        <w:rPr>
          <w:rFonts w:ascii="Times New Roman" w:hAnsi="Times New Roman" w:cs="Times New Roman"/>
          <w:sz w:val="24"/>
          <w:szCs w:val="24"/>
        </w:rPr>
      </w:pPr>
    </w:p>
    <w:p w:rsidR="00CC6576" w:rsidRDefault="00CC6576" w:rsidP="00784B69">
      <w:pPr>
        <w:spacing w:line="360" w:lineRule="auto"/>
        <w:jc w:val="both"/>
        <w:rPr>
          <w:rFonts w:ascii="Times New Roman" w:hAnsi="Times New Roman" w:cs="Times New Roman"/>
          <w:sz w:val="24"/>
          <w:szCs w:val="24"/>
        </w:rPr>
      </w:pPr>
    </w:p>
    <w:p w:rsidR="00CC6576" w:rsidRDefault="00CC6576" w:rsidP="00784B69">
      <w:pPr>
        <w:spacing w:line="360" w:lineRule="auto"/>
        <w:jc w:val="both"/>
        <w:rPr>
          <w:rFonts w:ascii="Times New Roman" w:hAnsi="Times New Roman" w:cs="Times New Roman"/>
          <w:sz w:val="24"/>
          <w:szCs w:val="24"/>
        </w:rPr>
      </w:pPr>
    </w:p>
    <w:p w:rsidR="00CC6576" w:rsidRDefault="00CC6576" w:rsidP="00784B69">
      <w:pPr>
        <w:spacing w:line="360" w:lineRule="auto"/>
        <w:jc w:val="both"/>
        <w:rPr>
          <w:rFonts w:ascii="Times New Roman" w:hAnsi="Times New Roman" w:cs="Times New Roman"/>
          <w:sz w:val="24"/>
          <w:szCs w:val="24"/>
        </w:rPr>
      </w:pPr>
    </w:p>
    <w:p w:rsidR="00CC6576" w:rsidRDefault="00CC6576" w:rsidP="00784B69">
      <w:pPr>
        <w:spacing w:line="360" w:lineRule="auto"/>
        <w:jc w:val="both"/>
        <w:rPr>
          <w:rFonts w:ascii="Times New Roman" w:hAnsi="Times New Roman" w:cs="Times New Roman"/>
          <w:sz w:val="24"/>
          <w:szCs w:val="24"/>
        </w:rPr>
      </w:pPr>
    </w:p>
    <w:p w:rsidR="00CC6576" w:rsidRDefault="00CC6576" w:rsidP="00784B69">
      <w:pPr>
        <w:spacing w:line="360" w:lineRule="auto"/>
        <w:jc w:val="both"/>
        <w:rPr>
          <w:rFonts w:ascii="Times New Roman" w:hAnsi="Times New Roman" w:cs="Times New Roman"/>
          <w:sz w:val="24"/>
          <w:szCs w:val="24"/>
        </w:rPr>
      </w:pPr>
    </w:p>
    <w:p w:rsidR="00CC6576" w:rsidRPr="00CC6576" w:rsidRDefault="00CC6576" w:rsidP="00CC6576">
      <w:pPr>
        <w:pStyle w:val="IntenseQuote"/>
        <w:jc w:val="both"/>
        <w:rPr>
          <w:rFonts w:ascii="Times New Roman" w:hAnsi="Times New Roman" w:cs="Times New Roman"/>
          <w:i w:val="0"/>
          <w:sz w:val="24"/>
          <w:szCs w:val="24"/>
        </w:rPr>
      </w:pPr>
      <w:r>
        <w:rPr>
          <w:rFonts w:ascii="Times New Roman" w:hAnsi="Times New Roman" w:cs="Times New Roman"/>
          <w:i w:val="0"/>
          <w:sz w:val="24"/>
          <w:szCs w:val="24"/>
        </w:rPr>
        <w:t>6.0. LITERATURA</w:t>
      </w:r>
    </w:p>
    <w:p w:rsidR="00784B69" w:rsidRDefault="00784B69" w:rsidP="00784B69">
      <w:pPr>
        <w:rPr>
          <w:sz w:val="24"/>
          <w:szCs w:val="24"/>
        </w:rPr>
      </w:pPr>
    </w:p>
    <w:p w:rsidR="007E65C4" w:rsidRPr="00212F28" w:rsidRDefault="00A36E77" w:rsidP="00212F28">
      <w:pPr>
        <w:pStyle w:val="ListParagraph"/>
        <w:numPr>
          <w:ilvl w:val="0"/>
          <w:numId w:val="15"/>
        </w:numPr>
        <w:spacing w:line="360" w:lineRule="auto"/>
        <w:jc w:val="both"/>
        <w:rPr>
          <w:rFonts w:ascii="Times New Roman" w:hAnsi="Times New Roman" w:cs="Times New Roman"/>
          <w:sz w:val="24"/>
          <w:szCs w:val="24"/>
        </w:rPr>
      </w:pPr>
      <w:r w:rsidRPr="00212F28">
        <w:rPr>
          <w:rFonts w:ascii="Times New Roman" w:hAnsi="Times New Roman" w:cs="Times New Roman"/>
          <w:sz w:val="24"/>
          <w:szCs w:val="24"/>
        </w:rPr>
        <w:t>Drakulović Dragana (2012), Značaj fitoplanktona kao indikatora eutrofikacije u akvatorijumu Bokokotorskog zaliva, Doktorska disertacija, Beograd</w:t>
      </w:r>
    </w:p>
    <w:p w:rsidR="00A36E77" w:rsidRPr="00212F28" w:rsidRDefault="00A36E77" w:rsidP="00212F28">
      <w:pPr>
        <w:pStyle w:val="ListParagraph"/>
        <w:numPr>
          <w:ilvl w:val="0"/>
          <w:numId w:val="15"/>
        </w:numPr>
        <w:spacing w:line="360" w:lineRule="auto"/>
        <w:jc w:val="both"/>
        <w:rPr>
          <w:rFonts w:ascii="Times New Roman" w:hAnsi="Times New Roman" w:cs="Times New Roman"/>
          <w:sz w:val="24"/>
          <w:szCs w:val="24"/>
        </w:rPr>
      </w:pPr>
      <w:r w:rsidRPr="00212F28">
        <w:rPr>
          <w:rFonts w:ascii="Times New Roman" w:hAnsi="Times New Roman" w:cs="Times New Roman"/>
          <w:sz w:val="24"/>
          <w:szCs w:val="24"/>
        </w:rPr>
        <w:t>Krivokapić Slađana,Pestorić Branka, Krivokapić Marina (2017), Application of the TRIX for water quality assessment along Montenegrin coast. Studia marina. 29 ,47-50</w:t>
      </w:r>
    </w:p>
    <w:p w:rsidR="00A36E77" w:rsidRPr="00212F28" w:rsidRDefault="00A36E77" w:rsidP="00212F28">
      <w:pPr>
        <w:pStyle w:val="ListParagraph"/>
        <w:numPr>
          <w:ilvl w:val="0"/>
          <w:numId w:val="15"/>
        </w:numPr>
        <w:spacing w:line="360" w:lineRule="auto"/>
        <w:jc w:val="both"/>
        <w:rPr>
          <w:rFonts w:ascii="Times New Roman" w:hAnsi="Times New Roman" w:cs="Times New Roman"/>
          <w:sz w:val="24"/>
          <w:szCs w:val="24"/>
        </w:rPr>
      </w:pPr>
      <w:r w:rsidRPr="00212F28">
        <w:rPr>
          <w:rFonts w:ascii="Times New Roman" w:hAnsi="Times New Roman" w:cs="Times New Roman"/>
          <w:sz w:val="24"/>
          <w:szCs w:val="24"/>
        </w:rPr>
        <w:t>Marić Drago, Rakočević Jelena (2009 ), Hidrobiologija, Univerzitet Crne Gore, Podgorica, 132-1</w:t>
      </w:r>
      <w:r w:rsidR="00390549" w:rsidRPr="00212F28">
        <w:rPr>
          <w:rFonts w:ascii="Times New Roman" w:hAnsi="Times New Roman" w:cs="Times New Roman"/>
          <w:sz w:val="24"/>
          <w:szCs w:val="24"/>
        </w:rPr>
        <w:t>42</w:t>
      </w:r>
    </w:p>
    <w:p w:rsidR="00212F28" w:rsidRPr="00212F28" w:rsidRDefault="00212F28" w:rsidP="00212F28">
      <w:pPr>
        <w:pStyle w:val="ListParagraph"/>
        <w:numPr>
          <w:ilvl w:val="0"/>
          <w:numId w:val="15"/>
        </w:numPr>
        <w:spacing w:line="360" w:lineRule="auto"/>
        <w:jc w:val="both"/>
        <w:rPr>
          <w:rFonts w:ascii="Times New Roman" w:hAnsi="Times New Roman" w:cs="Times New Roman"/>
          <w:bCs/>
          <w:iCs/>
          <w:sz w:val="24"/>
          <w:szCs w:val="24"/>
        </w:rPr>
      </w:pPr>
      <w:r w:rsidRPr="00212F28">
        <w:rPr>
          <w:rFonts w:ascii="Times New Roman" w:hAnsi="Times New Roman" w:cs="Times New Roman"/>
          <w:bCs/>
          <w:iCs/>
          <w:sz w:val="24"/>
          <w:szCs w:val="24"/>
        </w:rPr>
        <w:t>Meseljević  Matija (2009), Uticaj makrofita na bioraznolikost plitkih jezera,Rektorova nagrada, Zagreb  2009</w:t>
      </w:r>
    </w:p>
    <w:p w:rsidR="00212F28" w:rsidRDefault="00212F28" w:rsidP="00212F28">
      <w:pPr>
        <w:numPr>
          <w:ilvl w:val="0"/>
          <w:numId w:val="15"/>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Rakočević Jelena</w:t>
      </w:r>
      <w:r w:rsidRPr="00212F28">
        <w:rPr>
          <w:rFonts w:ascii="Times New Roman" w:hAnsi="Times New Roman" w:cs="Times New Roman"/>
          <w:sz w:val="24"/>
          <w:szCs w:val="24"/>
        </w:rPr>
        <w:t>, Henner Hollert (2005): Phytoplankton Community and Chlorophyll a as Trophic State Indices of Lake Skadar (Montenegro, Balkan)</w:t>
      </w:r>
    </w:p>
    <w:p w:rsidR="00390549" w:rsidRDefault="00212F28" w:rsidP="00DD70C5">
      <w:pPr>
        <w:numPr>
          <w:ilvl w:val="0"/>
          <w:numId w:val="15"/>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Rudić Željka (2015) , Faktori pogoršanja kvaliteta voda plitkih panonskih jezera I njihov doprinos ekološkom riziku,Doktorska disertacija, Beograd</w:t>
      </w:r>
    </w:p>
    <w:p w:rsidR="00DD70C5" w:rsidRDefault="00056027" w:rsidP="00056027">
      <w:pPr>
        <w:numPr>
          <w:ilvl w:val="0"/>
          <w:numId w:val="15"/>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Schmitz, Richard J. (2008 )</w:t>
      </w:r>
      <w:r w:rsidRPr="00056027">
        <w:rPr>
          <w:rFonts w:ascii="Times New Roman" w:hAnsi="Times New Roman" w:cs="Times New Roman"/>
          <w:sz w:val="24"/>
          <w:szCs w:val="24"/>
        </w:rPr>
        <w:t xml:space="preserve"> Uvod </w:t>
      </w:r>
      <w:r>
        <w:rPr>
          <w:rFonts w:ascii="Times New Roman" w:hAnsi="Times New Roman" w:cs="Times New Roman"/>
          <w:sz w:val="24"/>
          <w:szCs w:val="24"/>
        </w:rPr>
        <w:t>u biologiju zagađenih voda, NVO Green Home,Podgorica</w:t>
      </w:r>
    </w:p>
    <w:p w:rsidR="00056027" w:rsidRPr="00056027" w:rsidRDefault="00056027" w:rsidP="00056027">
      <w:pPr>
        <w:numPr>
          <w:ilvl w:val="0"/>
          <w:numId w:val="15"/>
        </w:numPr>
        <w:spacing w:after="160" w:line="360" w:lineRule="auto"/>
        <w:jc w:val="both"/>
        <w:rPr>
          <w:rFonts w:ascii="Times New Roman" w:hAnsi="Times New Roman" w:cs="Times New Roman"/>
          <w:sz w:val="24"/>
          <w:szCs w:val="24"/>
        </w:rPr>
      </w:pPr>
      <w:r w:rsidRPr="00056027">
        <w:rPr>
          <w:rFonts w:ascii="Times New Roman" w:hAnsi="Times New Roman" w:cs="Times New Roman"/>
          <w:sz w:val="24"/>
          <w:szCs w:val="24"/>
        </w:rPr>
        <w:t>Smith, V.H., Schindler, D.W. (2009): Eutrophication science: where do we go fromhere? Trends in Ecology and Evolution 24: 201-203</w:t>
      </w:r>
    </w:p>
    <w:sectPr w:rsidR="00056027" w:rsidRPr="00056027" w:rsidSect="0046310A">
      <w:footerReference w:type="even" r:id="rId23"/>
      <w:footerReference w:type="default" r:id="rId24"/>
      <w:pgSz w:w="12240" w:h="15840" w:code="1"/>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545D" w:rsidRDefault="005B545D" w:rsidP="00C04D4B">
      <w:pPr>
        <w:spacing w:after="0" w:line="240" w:lineRule="auto"/>
      </w:pPr>
      <w:r>
        <w:separator/>
      </w:r>
    </w:p>
  </w:endnote>
  <w:endnote w:type="continuationSeparator" w:id="1">
    <w:p w:rsidR="005B545D" w:rsidRDefault="005B545D" w:rsidP="00C04D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40249"/>
      <w:docPartObj>
        <w:docPartGallery w:val="Page Numbers (Bottom of Page)"/>
        <w:docPartUnique/>
      </w:docPartObj>
    </w:sdtPr>
    <w:sdtContent>
      <w:p w:rsidR="006C4B60" w:rsidRDefault="001625BE">
        <w:pPr>
          <w:pStyle w:val="Footer"/>
        </w:pPr>
        <w:fldSimple w:instr=" PAGE   \* MERGEFORMAT ">
          <w:r w:rsidR="006C4B60">
            <w:rPr>
              <w:noProof/>
            </w:rPr>
            <w:t>2</w:t>
          </w:r>
        </w:fldSimple>
      </w:p>
    </w:sdtContent>
  </w:sdt>
  <w:p w:rsidR="006C4B60" w:rsidRPr="0046310A" w:rsidRDefault="006C4B60" w:rsidP="0046310A">
    <w:pPr>
      <w:pStyle w:val="Footer"/>
      <w:jc w:val="center"/>
      <w:rPr>
        <w:lang w:val="sr-Latn-C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40269"/>
      <w:docPartObj>
        <w:docPartGallery w:val="Page Numbers (Bottom of Page)"/>
        <w:docPartUnique/>
      </w:docPartObj>
    </w:sdtPr>
    <w:sdtContent>
      <w:p w:rsidR="006C4B60" w:rsidRDefault="001625BE">
        <w:pPr>
          <w:pStyle w:val="Footer"/>
          <w:jc w:val="center"/>
        </w:pPr>
        <w:fldSimple w:instr=" PAGE   \* MERGEFORMAT ">
          <w:r w:rsidR="00A1693B">
            <w:rPr>
              <w:noProof/>
            </w:rPr>
            <w:t>2</w:t>
          </w:r>
        </w:fldSimple>
      </w:p>
    </w:sdtContent>
  </w:sdt>
  <w:p w:rsidR="006C4B60" w:rsidRDefault="006C4B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545D" w:rsidRDefault="005B545D" w:rsidP="00C04D4B">
      <w:pPr>
        <w:spacing w:after="0" w:line="240" w:lineRule="auto"/>
      </w:pPr>
      <w:r>
        <w:separator/>
      </w:r>
    </w:p>
  </w:footnote>
  <w:footnote w:type="continuationSeparator" w:id="1">
    <w:p w:rsidR="005B545D" w:rsidRDefault="005B545D" w:rsidP="00C04D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C94BD3"/>
    <w:multiLevelType w:val="multilevel"/>
    <w:tmpl w:val="43C8CA52"/>
    <w:lvl w:ilvl="0">
      <w:start w:val="1"/>
      <w:numFmt w:val="decimal"/>
      <w:lvlText w:val="%1.0."/>
      <w:lvlJc w:val="left"/>
      <w:pPr>
        <w:ind w:left="1296" w:hanging="360"/>
      </w:pPr>
      <w:rPr>
        <w:rFonts w:hint="default"/>
      </w:rPr>
    </w:lvl>
    <w:lvl w:ilvl="1">
      <w:start w:val="1"/>
      <w:numFmt w:val="decimal"/>
      <w:lvlText w:val="%1.%2."/>
      <w:lvlJc w:val="left"/>
      <w:pPr>
        <w:ind w:left="2016" w:hanging="360"/>
      </w:pPr>
      <w:rPr>
        <w:rFonts w:hint="default"/>
      </w:rPr>
    </w:lvl>
    <w:lvl w:ilvl="2">
      <w:start w:val="1"/>
      <w:numFmt w:val="decimal"/>
      <w:lvlText w:val="%1.%2.%3."/>
      <w:lvlJc w:val="left"/>
      <w:pPr>
        <w:ind w:left="3096" w:hanging="720"/>
      </w:pPr>
      <w:rPr>
        <w:rFonts w:hint="default"/>
      </w:rPr>
    </w:lvl>
    <w:lvl w:ilvl="3">
      <w:start w:val="1"/>
      <w:numFmt w:val="decimal"/>
      <w:lvlText w:val="%1.%2.%3.%4."/>
      <w:lvlJc w:val="left"/>
      <w:pPr>
        <w:ind w:left="3816" w:hanging="720"/>
      </w:pPr>
      <w:rPr>
        <w:rFonts w:hint="default"/>
      </w:rPr>
    </w:lvl>
    <w:lvl w:ilvl="4">
      <w:start w:val="1"/>
      <w:numFmt w:val="decimal"/>
      <w:lvlText w:val="%1.%2.%3.%4.%5."/>
      <w:lvlJc w:val="left"/>
      <w:pPr>
        <w:ind w:left="4896" w:hanging="1080"/>
      </w:pPr>
      <w:rPr>
        <w:rFonts w:hint="default"/>
      </w:rPr>
    </w:lvl>
    <w:lvl w:ilvl="5">
      <w:start w:val="1"/>
      <w:numFmt w:val="decimal"/>
      <w:lvlText w:val="%1.%2.%3.%4.%5.%6."/>
      <w:lvlJc w:val="left"/>
      <w:pPr>
        <w:ind w:left="5616" w:hanging="1080"/>
      </w:pPr>
      <w:rPr>
        <w:rFonts w:hint="default"/>
      </w:rPr>
    </w:lvl>
    <w:lvl w:ilvl="6">
      <w:start w:val="1"/>
      <w:numFmt w:val="decimal"/>
      <w:lvlText w:val="%1.%2.%3.%4.%5.%6.%7."/>
      <w:lvlJc w:val="left"/>
      <w:pPr>
        <w:ind w:left="6696" w:hanging="1440"/>
      </w:pPr>
      <w:rPr>
        <w:rFonts w:hint="default"/>
      </w:rPr>
    </w:lvl>
    <w:lvl w:ilvl="7">
      <w:start w:val="1"/>
      <w:numFmt w:val="decimal"/>
      <w:lvlText w:val="%1.%2.%3.%4.%5.%6.%7.%8."/>
      <w:lvlJc w:val="left"/>
      <w:pPr>
        <w:ind w:left="7416" w:hanging="1440"/>
      </w:pPr>
      <w:rPr>
        <w:rFonts w:hint="default"/>
      </w:rPr>
    </w:lvl>
    <w:lvl w:ilvl="8">
      <w:start w:val="1"/>
      <w:numFmt w:val="decimal"/>
      <w:lvlText w:val="%1.%2.%3.%4.%5.%6.%7.%8.%9."/>
      <w:lvlJc w:val="left"/>
      <w:pPr>
        <w:ind w:left="8496" w:hanging="1800"/>
      </w:pPr>
      <w:rPr>
        <w:rFonts w:hint="default"/>
      </w:rPr>
    </w:lvl>
  </w:abstractNum>
  <w:abstractNum w:abstractNumId="1">
    <w:nsid w:val="1DE80D64"/>
    <w:multiLevelType w:val="hybridMultilevel"/>
    <w:tmpl w:val="68E6CC56"/>
    <w:lvl w:ilvl="0" w:tplc="E9FE7492">
      <w:start w:val="6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15372A"/>
    <w:multiLevelType w:val="hybridMultilevel"/>
    <w:tmpl w:val="EAC63302"/>
    <w:lvl w:ilvl="0" w:tplc="1ABAC2DC">
      <w:start w:val="1"/>
      <w:numFmt w:val="bullet"/>
      <w:lvlText w:val="•"/>
      <w:lvlJc w:val="left"/>
      <w:pPr>
        <w:tabs>
          <w:tab w:val="num" w:pos="720"/>
        </w:tabs>
        <w:ind w:left="720" w:hanging="360"/>
      </w:pPr>
      <w:rPr>
        <w:rFonts w:ascii="Arial" w:hAnsi="Arial" w:hint="default"/>
      </w:rPr>
    </w:lvl>
    <w:lvl w:ilvl="1" w:tplc="1786F952" w:tentative="1">
      <w:start w:val="1"/>
      <w:numFmt w:val="bullet"/>
      <w:lvlText w:val="•"/>
      <w:lvlJc w:val="left"/>
      <w:pPr>
        <w:tabs>
          <w:tab w:val="num" w:pos="1440"/>
        </w:tabs>
        <w:ind w:left="1440" w:hanging="360"/>
      </w:pPr>
      <w:rPr>
        <w:rFonts w:ascii="Arial" w:hAnsi="Arial" w:hint="default"/>
      </w:rPr>
    </w:lvl>
    <w:lvl w:ilvl="2" w:tplc="6DFA7B50" w:tentative="1">
      <w:start w:val="1"/>
      <w:numFmt w:val="bullet"/>
      <w:lvlText w:val="•"/>
      <w:lvlJc w:val="left"/>
      <w:pPr>
        <w:tabs>
          <w:tab w:val="num" w:pos="2160"/>
        </w:tabs>
        <w:ind w:left="2160" w:hanging="360"/>
      </w:pPr>
      <w:rPr>
        <w:rFonts w:ascii="Arial" w:hAnsi="Arial" w:hint="default"/>
      </w:rPr>
    </w:lvl>
    <w:lvl w:ilvl="3" w:tplc="3F0AC494" w:tentative="1">
      <w:start w:val="1"/>
      <w:numFmt w:val="bullet"/>
      <w:lvlText w:val="•"/>
      <w:lvlJc w:val="left"/>
      <w:pPr>
        <w:tabs>
          <w:tab w:val="num" w:pos="2880"/>
        </w:tabs>
        <w:ind w:left="2880" w:hanging="360"/>
      </w:pPr>
      <w:rPr>
        <w:rFonts w:ascii="Arial" w:hAnsi="Arial" w:hint="default"/>
      </w:rPr>
    </w:lvl>
    <w:lvl w:ilvl="4" w:tplc="EDB86034" w:tentative="1">
      <w:start w:val="1"/>
      <w:numFmt w:val="bullet"/>
      <w:lvlText w:val="•"/>
      <w:lvlJc w:val="left"/>
      <w:pPr>
        <w:tabs>
          <w:tab w:val="num" w:pos="3600"/>
        </w:tabs>
        <w:ind w:left="3600" w:hanging="360"/>
      </w:pPr>
      <w:rPr>
        <w:rFonts w:ascii="Arial" w:hAnsi="Arial" w:hint="default"/>
      </w:rPr>
    </w:lvl>
    <w:lvl w:ilvl="5" w:tplc="158C0192" w:tentative="1">
      <w:start w:val="1"/>
      <w:numFmt w:val="bullet"/>
      <w:lvlText w:val="•"/>
      <w:lvlJc w:val="left"/>
      <w:pPr>
        <w:tabs>
          <w:tab w:val="num" w:pos="4320"/>
        </w:tabs>
        <w:ind w:left="4320" w:hanging="360"/>
      </w:pPr>
      <w:rPr>
        <w:rFonts w:ascii="Arial" w:hAnsi="Arial" w:hint="default"/>
      </w:rPr>
    </w:lvl>
    <w:lvl w:ilvl="6" w:tplc="88F47F9C" w:tentative="1">
      <w:start w:val="1"/>
      <w:numFmt w:val="bullet"/>
      <w:lvlText w:val="•"/>
      <w:lvlJc w:val="left"/>
      <w:pPr>
        <w:tabs>
          <w:tab w:val="num" w:pos="5040"/>
        </w:tabs>
        <w:ind w:left="5040" w:hanging="360"/>
      </w:pPr>
      <w:rPr>
        <w:rFonts w:ascii="Arial" w:hAnsi="Arial" w:hint="default"/>
      </w:rPr>
    </w:lvl>
    <w:lvl w:ilvl="7" w:tplc="05E43536" w:tentative="1">
      <w:start w:val="1"/>
      <w:numFmt w:val="bullet"/>
      <w:lvlText w:val="•"/>
      <w:lvlJc w:val="left"/>
      <w:pPr>
        <w:tabs>
          <w:tab w:val="num" w:pos="5760"/>
        </w:tabs>
        <w:ind w:left="5760" w:hanging="360"/>
      </w:pPr>
      <w:rPr>
        <w:rFonts w:ascii="Arial" w:hAnsi="Arial" w:hint="default"/>
      </w:rPr>
    </w:lvl>
    <w:lvl w:ilvl="8" w:tplc="DEA01B10" w:tentative="1">
      <w:start w:val="1"/>
      <w:numFmt w:val="bullet"/>
      <w:lvlText w:val="•"/>
      <w:lvlJc w:val="left"/>
      <w:pPr>
        <w:tabs>
          <w:tab w:val="num" w:pos="6480"/>
        </w:tabs>
        <w:ind w:left="6480" w:hanging="360"/>
      </w:pPr>
      <w:rPr>
        <w:rFonts w:ascii="Arial" w:hAnsi="Arial" w:hint="default"/>
      </w:rPr>
    </w:lvl>
  </w:abstractNum>
  <w:abstractNum w:abstractNumId="3">
    <w:nsid w:val="2B2B491F"/>
    <w:multiLevelType w:val="hybridMultilevel"/>
    <w:tmpl w:val="EE7E1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6E3D44"/>
    <w:multiLevelType w:val="multilevel"/>
    <w:tmpl w:val="53622A9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32790179"/>
    <w:multiLevelType w:val="hybridMultilevel"/>
    <w:tmpl w:val="52BC8DB2"/>
    <w:lvl w:ilvl="0" w:tplc="BFB4039A">
      <w:start w:val="1"/>
      <w:numFmt w:val="bullet"/>
      <w:lvlText w:val=""/>
      <w:lvlJc w:val="left"/>
      <w:pPr>
        <w:ind w:left="80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040271"/>
    <w:multiLevelType w:val="hybridMultilevel"/>
    <w:tmpl w:val="CC8E0F80"/>
    <w:lvl w:ilvl="0" w:tplc="E326AD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D31AF4"/>
    <w:multiLevelType w:val="hybridMultilevel"/>
    <w:tmpl w:val="8BFE2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2B250D"/>
    <w:multiLevelType w:val="hybridMultilevel"/>
    <w:tmpl w:val="FE9A26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A40F4E"/>
    <w:multiLevelType w:val="multilevel"/>
    <w:tmpl w:val="B14097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7C33B6C"/>
    <w:multiLevelType w:val="hybridMultilevel"/>
    <w:tmpl w:val="4AD05D88"/>
    <w:lvl w:ilvl="0" w:tplc="C7C8CFB8">
      <w:start w:val="6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010403"/>
    <w:multiLevelType w:val="hybridMultilevel"/>
    <w:tmpl w:val="09B252E6"/>
    <w:lvl w:ilvl="0" w:tplc="1E90E85E">
      <w:start w:val="6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8A0E30"/>
    <w:multiLevelType w:val="hybridMultilevel"/>
    <w:tmpl w:val="043609A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3">
    <w:nsid w:val="5EEF3AEB"/>
    <w:multiLevelType w:val="hybridMultilevel"/>
    <w:tmpl w:val="2C029008"/>
    <w:lvl w:ilvl="0" w:tplc="F4389C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B457363"/>
    <w:multiLevelType w:val="hybridMultilevel"/>
    <w:tmpl w:val="F37A4B9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5">
    <w:nsid w:val="6FFD1946"/>
    <w:multiLevelType w:val="multilevel"/>
    <w:tmpl w:val="7916D0B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9"/>
  </w:num>
  <w:num w:numId="2">
    <w:abstractNumId w:val="8"/>
  </w:num>
  <w:num w:numId="3">
    <w:abstractNumId w:val="3"/>
  </w:num>
  <w:num w:numId="4">
    <w:abstractNumId w:val="7"/>
  </w:num>
  <w:num w:numId="5">
    <w:abstractNumId w:val="1"/>
  </w:num>
  <w:num w:numId="6">
    <w:abstractNumId w:val="10"/>
  </w:num>
  <w:num w:numId="7">
    <w:abstractNumId w:val="11"/>
  </w:num>
  <w:num w:numId="8">
    <w:abstractNumId w:val="5"/>
  </w:num>
  <w:num w:numId="9">
    <w:abstractNumId w:val="12"/>
  </w:num>
  <w:num w:numId="10">
    <w:abstractNumId w:val="14"/>
  </w:num>
  <w:num w:numId="11">
    <w:abstractNumId w:val="15"/>
  </w:num>
  <w:num w:numId="12">
    <w:abstractNumId w:val="0"/>
  </w:num>
  <w:num w:numId="13">
    <w:abstractNumId w:val="4"/>
  </w:num>
  <w:num w:numId="14">
    <w:abstractNumId w:val="13"/>
  </w:num>
  <w:num w:numId="15">
    <w:abstractNumId w:val="6"/>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hdrShapeDefaults>
    <o:shapedefaults v:ext="edit" spidmax="22530">
      <o:colormenu v:ext="edit" strokecolor="none [3212]"/>
    </o:shapedefaults>
  </w:hdrShapeDefaults>
  <w:footnotePr>
    <w:footnote w:id="0"/>
    <w:footnote w:id="1"/>
  </w:footnotePr>
  <w:endnotePr>
    <w:endnote w:id="0"/>
    <w:endnote w:id="1"/>
  </w:endnotePr>
  <w:compat/>
  <w:rsids>
    <w:rsidRoot w:val="007C6165"/>
    <w:rsid w:val="000251D5"/>
    <w:rsid w:val="000464CF"/>
    <w:rsid w:val="00056027"/>
    <w:rsid w:val="000574D9"/>
    <w:rsid w:val="00063BC7"/>
    <w:rsid w:val="000742D2"/>
    <w:rsid w:val="00081F69"/>
    <w:rsid w:val="000C10E2"/>
    <w:rsid w:val="000D0FDF"/>
    <w:rsid w:val="000E4667"/>
    <w:rsid w:val="00143871"/>
    <w:rsid w:val="0014490C"/>
    <w:rsid w:val="001539FF"/>
    <w:rsid w:val="001625BE"/>
    <w:rsid w:val="00183432"/>
    <w:rsid w:val="001B76D8"/>
    <w:rsid w:val="00212F28"/>
    <w:rsid w:val="00273AA0"/>
    <w:rsid w:val="002771E2"/>
    <w:rsid w:val="0028276C"/>
    <w:rsid w:val="002A2478"/>
    <w:rsid w:val="002C44E6"/>
    <w:rsid w:val="00316076"/>
    <w:rsid w:val="00325FE9"/>
    <w:rsid w:val="00354BF4"/>
    <w:rsid w:val="0036171C"/>
    <w:rsid w:val="00390549"/>
    <w:rsid w:val="003A0149"/>
    <w:rsid w:val="003A1B65"/>
    <w:rsid w:val="003E4A38"/>
    <w:rsid w:val="004134C7"/>
    <w:rsid w:val="00430F7D"/>
    <w:rsid w:val="00431695"/>
    <w:rsid w:val="00453B08"/>
    <w:rsid w:val="0046310A"/>
    <w:rsid w:val="004764A2"/>
    <w:rsid w:val="00486DCB"/>
    <w:rsid w:val="004D0042"/>
    <w:rsid w:val="004D136E"/>
    <w:rsid w:val="00551FA8"/>
    <w:rsid w:val="00583620"/>
    <w:rsid w:val="00595DE4"/>
    <w:rsid w:val="005B545D"/>
    <w:rsid w:val="005B586A"/>
    <w:rsid w:val="006129D8"/>
    <w:rsid w:val="00636483"/>
    <w:rsid w:val="00636F2E"/>
    <w:rsid w:val="00691941"/>
    <w:rsid w:val="00695C6B"/>
    <w:rsid w:val="006C4B60"/>
    <w:rsid w:val="006C7D1F"/>
    <w:rsid w:val="006D094B"/>
    <w:rsid w:val="006D4D6A"/>
    <w:rsid w:val="006F22E7"/>
    <w:rsid w:val="006F4273"/>
    <w:rsid w:val="006F4574"/>
    <w:rsid w:val="007254F8"/>
    <w:rsid w:val="00733D69"/>
    <w:rsid w:val="007349CF"/>
    <w:rsid w:val="00762B19"/>
    <w:rsid w:val="00784B69"/>
    <w:rsid w:val="007A53FE"/>
    <w:rsid w:val="007C5C42"/>
    <w:rsid w:val="007C6165"/>
    <w:rsid w:val="007E65C4"/>
    <w:rsid w:val="00814DF4"/>
    <w:rsid w:val="0082394B"/>
    <w:rsid w:val="00833C5B"/>
    <w:rsid w:val="008530B0"/>
    <w:rsid w:val="008721E0"/>
    <w:rsid w:val="008B1DA2"/>
    <w:rsid w:val="008D3646"/>
    <w:rsid w:val="008F537B"/>
    <w:rsid w:val="0091122F"/>
    <w:rsid w:val="009437C2"/>
    <w:rsid w:val="00961987"/>
    <w:rsid w:val="0098218E"/>
    <w:rsid w:val="009979B3"/>
    <w:rsid w:val="009A43CD"/>
    <w:rsid w:val="009A451F"/>
    <w:rsid w:val="009C1061"/>
    <w:rsid w:val="009C7616"/>
    <w:rsid w:val="009D5F00"/>
    <w:rsid w:val="009F5D6F"/>
    <w:rsid w:val="00A1693B"/>
    <w:rsid w:val="00A36E77"/>
    <w:rsid w:val="00A65472"/>
    <w:rsid w:val="00A92143"/>
    <w:rsid w:val="00A9274F"/>
    <w:rsid w:val="00A958C4"/>
    <w:rsid w:val="00AA345D"/>
    <w:rsid w:val="00AB4DAF"/>
    <w:rsid w:val="00AB4E5F"/>
    <w:rsid w:val="00AD1927"/>
    <w:rsid w:val="00AE2BA6"/>
    <w:rsid w:val="00B1093D"/>
    <w:rsid w:val="00B4525A"/>
    <w:rsid w:val="00BD67B9"/>
    <w:rsid w:val="00BD7067"/>
    <w:rsid w:val="00BE266F"/>
    <w:rsid w:val="00BF0DA3"/>
    <w:rsid w:val="00C01E57"/>
    <w:rsid w:val="00C04D4B"/>
    <w:rsid w:val="00C13A8B"/>
    <w:rsid w:val="00C2023E"/>
    <w:rsid w:val="00C41CFB"/>
    <w:rsid w:val="00C5045B"/>
    <w:rsid w:val="00C6396D"/>
    <w:rsid w:val="00C76B72"/>
    <w:rsid w:val="00C771BA"/>
    <w:rsid w:val="00C779E6"/>
    <w:rsid w:val="00CA032A"/>
    <w:rsid w:val="00CB426B"/>
    <w:rsid w:val="00CC6576"/>
    <w:rsid w:val="00CC7FB4"/>
    <w:rsid w:val="00CF0465"/>
    <w:rsid w:val="00D74D8F"/>
    <w:rsid w:val="00DD70C5"/>
    <w:rsid w:val="00DE2B99"/>
    <w:rsid w:val="00DF3B4F"/>
    <w:rsid w:val="00DF7E18"/>
    <w:rsid w:val="00E24F39"/>
    <w:rsid w:val="00E311DD"/>
    <w:rsid w:val="00E3161A"/>
    <w:rsid w:val="00E37635"/>
    <w:rsid w:val="00E448D8"/>
    <w:rsid w:val="00E67934"/>
    <w:rsid w:val="00E67C01"/>
    <w:rsid w:val="00EA2DD6"/>
    <w:rsid w:val="00EE0DBD"/>
    <w:rsid w:val="00EE50AB"/>
    <w:rsid w:val="00F4016D"/>
    <w:rsid w:val="00F92AF8"/>
    <w:rsid w:val="00FA3CE2"/>
    <w:rsid w:val="00FC21BF"/>
    <w:rsid w:val="00FD790B"/>
    <w:rsid w:val="00FE36FF"/>
    <w:rsid w:val="00FE649C"/>
    <w:rsid w:val="00FF6AD1"/>
    <w:rsid w:val="00FF7E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strokecolor="none [3212]"/>
    </o:shapedefaults>
    <o:shapelayout v:ext="edit">
      <o:idmap v:ext="edit" data="1"/>
      <o:rules v:ext="edit">
        <o:r id="V:Rule18" type="connector" idref="#_x0000_s1043"/>
        <o:r id="V:Rule19" type="connector" idref="#_x0000_s1029"/>
        <o:r id="V:Rule20" type="connector" idref="#_x0000_s1045"/>
        <o:r id="V:Rule21" type="connector" idref="#_x0000_s1037"/>
        <o:r id="V:Rule22" type="connector" idref="#_x0000_s1031"/>
        <o:r id="V:Rule23" type="connector" idref="#_x0000_s1042"/>
        <o:r id="V:Rule24" type="connector" idref="#_x0000_s1030"/>
        <o:r id="V:Rule25" type="connector" idref="#_x0000_s1046"/>
        <o:r id="V:Rule26" type="connector" idref="#_x0000_s1038"/>
        <o:r id="V:Rule27" type="connector" idref="#_x0000_s1039"/>
        <o:r id="V:Rule28" type="connector" idref="#_x0000_s1048"/>
        <o:r id="V:Rule29" type="connector" idref="#_x0000_s1034"/>
        <o:r id="V:Rule30" type="connector" idref="#_x0000_s1041"/>
        <o:r id="V:Rule31" type="connector" idref="#_x0000_s1032"/>
        <o:r id="V:Rule32" type="connector" idref="#_x0000_s1036"/>
        <o:r id="V:Rule33" type="connector" idref="#_x0000_s1035"/>
        <o:r id="V:Rule34"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63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61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165"/>
    <w:rPr>
      <w:rFonts w:ascii="Tahoma" w:hAnsi="Tahoma" w:cs="Tahoma"/>
      <w:sz w:val="16"/>
      <w:szCs w:val="16"/>
    </w:rPr>
  </w:style>
  <w:style w:type="paragraph" w:styleId="IntenseQuote">
    <w:name w:val="Intense Quote"/>
    <w:basedOn w:val="Normal"/>
    <w:next w:val="Normal"/>
    <w:link w:val="IntenseQuoteChar"/>
    <w:uiPriority w:val="30"/>
    <w:qFormat/>
    <w:rsid w:val="00C2023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2023E"/>
    <w:rPr>
      <w:b/>
      <w:bCs/>
      <w:i/>
      <w:iCs/>
      <w:color w:val="4F81BD" w:themeColor="accent1"/>
    </w:rPr>
  </w:style>
  <w:style w:type="paragraph" w:styleId="ListParagraph">
    <w:name w:val="List Paragraph"/>
    <w:basedOn w:val="Normal"/>
    <w:uiPriority w:val="34"/>
    <w:qFormat/>
    <w:rsid w:val="00273AA0"/>
    <w:pPr>
      <w:ind w:left="720"/>
      <w:contextualSpacing/>
    </w:pPr>
  </w:style>
  <w:style w:type="paragraph" w:styleId="NormalWeb">
    <w:name w:val="Normal (Web)"/>
    <w:basedOn w:val="Normal"/>
    <w:uiPriority w:val="99"/>
    <w:semiHidden/>
    <w:unhideWhenUsed/>
    <w:rsid w:val="006129D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C04D4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04D4B"/>
  </w:style>
  <w:style w:type="paragraph" w:styleId="Footer">
    <w:name w:val="footer"/>
    <w:basedOn w:val="Normal"/>
    <w:link w:val="FooterChar"/>
    <w:uiPriority w:val="99"/>
    <w:unhideWhenUsed/>
    <w:rsid w:val="00C04D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4D4B"/>
  </w:style>
  <w:style w:type="paragraph" w:styleId="NoSpacing">
    <w:name w:val="No Spacing"/>
    <w:uiPriority w:val="1"/>
    <w:qFormat/>
    <w:rsid w:val="00A92143"/>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D7F59-C9A4-4CB6-A423-46907B898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1403</TotalTime>
  <Pages>20</Pages>
  <Words>3652</Words>
  <Characters>20822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24426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dc:creator>
  <cp:lastModifiedBy>bd</cp:lastModifiedBy>
  <cp:revision>47</cp:revision>
  <dcterms:created xsi:type="dcterms:W3CDTF">2020-03-02T17:56:00Z</dcterms:created>
  <dcterms:modified xsi:type="dcterms:W3CDTF">2020-03-15T14:08:00Z</dcterms:modified>
</cp:coreProperties>
</file>