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660"/>
        <w:tblW w:w="11257" w:type="dxa"/>
        <w:tblLook w:val="04A0" w:firstRow="1" w:lastRow="0" w:firstColumn="1" w:lastColumn="0" w:noHBand="0" w:noVBand="1"/>
      </w:tblPr>
      <w:tblGrid>
        <w:gridCol w:w="816"/>
        <w:gridCol w:w="3843"/>
        <w:gridCol w:w="6598"/>
      </w:tblGrid>
      <w:tr w:rsidR="00D43DE7" w:rsidTr="00A616E4">
        <w:trPr>
          <w:trHeight w:val="704"/>
        </w:trPr>
        <w:tc>
          <w:tcPr>
            <w:tcW w:w="816" w:type="dxa"/>
          </w:tcPr>
          <w:p w:rsidR="00D43DE7" w:rsidRPr="00D43DE7" w:rsidRDefault="00D43DE7" w:rsidP="00A616E4">
            <w:pPr>
              <w:rPr>
                <w:rFonts w:ascii="Times New Roman" w:hAnsi="Times New Roman" w:cs="Times New Roman"/>
                <w:sz w:val="24"/>
              </w:rPr>
            </w:pPr>
            <w:r w:rsidRPr="00D43DE7">
              <w:rPr>
                <w:rFonts w:ascii="Times New Roman" w:hAnsi="Times New Roman" w:cs="Times New Roman"/>
                <w:sz w:val="24"/>
              </w:rPr>
              <w:t>06.03.</w:t>
            </w:r>
          </w:p>
        </w:tc>
        <w:tc>
          <w:tcPr>
            <w:tcW w:w="3843" w:type="dxa"/>
            <w:shd w:val="clear" w:color="auto" w:fill="FFFFFF"/>
          </w:tcPr>
          <w:p w:rsidR="008B25FC" w:rsidRPr="00D43DE7" w:rsidRDefault="008B25FC" w:rsidP="008B25FC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D43DE7">
              <w:rPr>
                <w:szCs w:val="22"/>
              </w:rPr>
              <w:t>Jelena Tabaš 35/20</w:t>
            </w:r>
          </w:p>
          <w:p w:rsidR="008B25FC" w:rsidRPr="00D43DE7" w:rsidRDefault="008B25FC" w:rsidP="008B25FC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Marija Aleksić</w:t>
            </w:r>
            <w:r w:rsidRPr="005F3AC4">
              <w:rPr>
                <w:szCs w:val="22"/>
              </w:rPr>
              <w:t xml:space="preserve"> 40/20</w:t>
            </w:r>
          </w:p>
          <w:p w:rsidR="00D43DE7" w:rsidRPr="00D43DE7" w:rsidRDefault="00D43DE7" w:rsidP="00A616E4">
            <w:pPr>
              <w:pStyle w:val="NormalWeb"/>
              <w:spacing w:before="0" w:beforeAutospacing="0" w:after="450" w:afterAutospacing="0"/>
              <w:rPr>
                <w:szCs w:val="22"/>
              </w:rPr>
            </w:pPr>
          </w:p>
        </w:tc>
        <w:tc>
          <w:tcPr>
            <w:tcW w:w="6598" w:type="dxa"/>
            <w:shd w:val="clear" w:color="auto" w:fill="FFFFFF"/>
            <w:vAlign w:val="center"/>
          </w:tcPr>
          <w:p w:rsidR="00D43DE7" w:rsidRPr="00D43DE7" w:rsidRDefault="00D43DE7" w:rsidP="00A616E4">
            <w:pPr>
              <w:pStyle w:val="NormalWeb"/>
              <w:spacing w:before="0" w:beforeAutospacing="0" w:after="450" w:afterAutospacing="0"/>
              <w:jc w:val="both"/>
              <w:rPr>
                <w:szCs w:val="22"/>
              </w:rPr>
            </w:pPr>
            <w:proofErr w:type="spellStart"/>
            <w:r w:rsidRPr="00D43DE7">
              <w:rPr>
                <w:szCs w:val="22"/>
              </w:rPr>
              <w:t>Pojam</w:t>
            </w:r>
            <w:proofErr w:type="spellEnd"/>
            <w:r w:rsidRPr="00D43DE7">
              <w:rPr>
                <w:szCs w:val="22"/>
              </w:rPr>
              <w:t xml:space="preserve">, </w:t>
            </w:r>
            <w:proofErr w:type="spellStart"/>
            <w:r w:rsidRPr="00D43DE7">
              <w:rPr>
                <w:szCs w:val="22"/>
              </w:rPr>
              <w:t>struktura</w:t>
            </w:r>
            <w:proofErr w:type="spellEnd"/>
            <w:r w:rsidRPr="00D43DE7">
              <w:rPr>
                <w:szCs w:val="22"/>
              </w:rPr>
              <w:t xml:space="preserve">, </w:t>
            </w:r>
            <w:proofErr w:type="spellStart"/>
            <w:r w:rsidRPr="00D43DE7">
              <w:rPr>
                <w:szCs w:val="22"/>
              </w:rPr>
              <w:t>uloga</w:t>
            </w:r>
            <w:proofErr w:type="spellEnd"/>
            <w:r w:rsidRPr="00D43DE7">
              <w:rPr>
                <w:szCs w:val="22"/>
              </w:rPr>
              <w:t xml:space="preserve"> i </w:t>
            </w:r>
            <w:proofErr w:type="spellStart"/>
            <w:r w:rsidRPr="00D43DE7">
              <w:rPr>
                <w:szCs w:val="22"/>
              </w:rPr>
              <w:t>principi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korporativnog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upravljanja</w:t>
            </w:r>
            <w:proofErr w:type="spellEnd"/>
            <w:r w:rsidRPr="00D43DE7">
              <w:rPr>
                <w:szCs w:val="22"/>
              </w:rPr>
              <w:t xml:space="preserve"> (</w:t>
            </w:r>
            <w:proofErr w:type="spellStart"/>
            <w:r w:rsidRPr="00D43DE7">
              <w:rPr>
                <w:szCs w:val="22"/>
              </w:rPr>
              <w:t>uloga</w:t>
            </w:r>
            <w:proofErr w:type="spellEnd"/>
            <w:r w:rsidRPr="00D43DE7">
              <w:rPr>
                <w:szCs w:val="22"/>
              </w:rPr>
              <w:t xml:space="preserve"> i </w:t>
            </w:r>
            <w:proofErr w:type="spellStart"/>
            <w:r w:rsidRPr="00D43DE7">
              <w:rPr>
                <w:szCs w:val="22"/>
              </w:rPr>
              <w:t>odgovornost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upravnog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odbora</w:t>
            </w:r>
            <w:proofErr w:type="spellEnd"/>
            <w:r w:rsidRPr="00D43DE7">
              <w:rPr>
                <w:szCs w:val="22"/>
              </w:rPr>
              <w:t xml:space="preserve">; </w:t>
            </w:r>
            <w:proofErr w:type="spellStart"/>
            <w:r w:rsidRPr="00D43DE7">
              <w:rPr>
                <w:szCs w:val="22"/>
              </w:rPr>
              <w:t>menadžmenta</w:t>
            </w:r>
            <w:proofErr w:type="spellEnd"/>
            <w:r w:rsidRPr="00D43DE7">
              <w:rPr>
                <w:szCs w:val="22"/>
              </w:rPr>
              <w:t xml:space="preserve">; </w:t>
            </w:r>
            <w:proofErr w:type="spellStart"/>
            <w:r w:rsidRPr="00D43DE7">
              <w:rPr>
                <w:szCs w:val="22"/>
              </w:rPr>
              <w:t>odbora</w:t>
            </w:r>
            <w:proofErr w:type="spellEnd"/>
            <w:r w:rsidRPr="00D43DE7">
              <w:rPr>
                <w:szCs w:val="22"/>
              </w:rPr>
              <w:t xml:space="preserve"> za </w:t>
            </w:r>
            <w:proofErr w:type="spellStart"/>
            <w:r w:rsidRPr="00D43DE7">
              <w:rPr>
                <w:szCs w:val="22"/>
              </w:rPr>
              <w:t>reviziju</w:t>
            </w:r>
            <w:proofErr w:type="spellEnd"/>
            <w:r w:rsidRPr="00D43DE7">
              <w:rPr>
                <w:szCs w:val="22"/>
              </w:rPr>
              <w:t xml:space="preserve"> interne i </w:t>
            </w:r>
            <w:proofErr w:type="spellStart"/>
            <w:r w:rsidRPr="00D43DE7">
              <w:rPr>
                <w:szCs w:val="22"/>
              </w:rPr>
              <w:t>eksterne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revizije</w:t>
            </w:r>
            <w:proofErr w:type="spellEnd"/>
            <w:r w:rsidRPr="00D43DE7">
              <w:rPr>
                <w:szCs w:val="22"/>
              </w:rPr>
              <w:t xml:space="preserve">) u </w:t>
            </w:r>
            <w:proofErr w:type="spellStart"/>
            <w:r w:rsidRPr="00D43DE7">
              <w:rPr>
                <w:szCs w:val="22"/>
              </w:rPr>
              <w:t>kontekstu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kriminalnih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radnji</w:t>
            </w:r>
            <w:proofErr w:type="spellEnd"/>
            <w:r w:rsidRPr="00D43DE7">
              <w:rPr>
                <w:szCs w:val="22"/>
              </w:rPr>
              <w:t>;</w:t>
            </w:r>
          </w:p>
        </w:tc>
      </w:tr>
      <w:tr w:rsidR="00D43DE7" w:rsidTr="00A616E4">
        <w:trPr>
          <w:trHeight w:val="1305"/>
        </w:trPr>
        <w:tc>
          <w:tcPr>
            <w:tcW w:w="816" w:type="dxa"/>
          </w:tcPr>
          <w:p w:rsidR="00D43DE7" w:rsidRPr="00D43DE7" w:rsidRDefault="00D43DE7" w:rsidP="00A616E4">
            <w:pPr>
              <w:rPr>
                <w:rFonts w:ascii="Times New Roman" w:hAnsi="Times New Roman" w:cs="Times New Roman"/>
                <w:sz w:val="24"/>
              </w:rPr>
            </w:pPr>
            <w:r w:rsidRPr="00D43DE7">
              <w:rPr>
                <w:rFonts w:ascii="Times New Roman" w:hAnsi="Times New Roman" w:cs="Times New Roman"/>
                <w:sz w:val="24"/>
              </w:rPr>
              <w:t>13.03.</w:t>
            </w:r>
          </w:p>
        </w:tc>
        <w:tc>
          <w:tcPr>
            <w:tcW w:w="3843" w:type="dxa"/>
            <w:shd w:val="clear" w:color="auto" w:fill="FFFFFF"/>
          </w:tcPr>
          <w:p w:rsidR="00D43DE7" w:rsidRPr="00D43DE7" w:rsidRDefault="00D43DE7" w:rsidP="00A616E4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D43DE7">
              <w:rPr>
                <w:szCs w:val="22"/>
              </w:rPr>
              <w:t xml:space="preserve">Jelena </w:t>
            </w:r>
            <w:proofErr w:type="spellStart"/>
            <w:r w:rsidRPr="00D43DE7">
              <w:rPr>
                <w:szCs w:val="22"/>
              </w:rPr>
              <w:t>Minić</w:t>
            </w:r>
            <w:proofErr w:type="spellEnd"/>
            <w:r w:rsidRPr="00D43DE7">
              <w:rPr>
                <w:szCs w:val="22"/>
              </w:rPr>
              <w:t xml:space="preserve"> 75/20</w:t>
            </w:r>
          </w:p>
          <w:p w:rsidR="00D43DE7" w:rsidRPr="00D43DE7" w:rsidRDefault="00D43DE7" w:rsidP="00A616E4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proofErr w:type="spellStart"/>
            <w:r w:rsidRPr="00D43DE7">
              <w:rPr>
                <w:szCs w:val="22"/>
              </w:rPr>
              <w:t>Ilinka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Roćen</w:t>
            </w:r>
            <w:proofErr w:type="spellEnd"/>
            <w:r w:rsidRPr="00D43DE7">
              <w:rPr>
                <w:szCs w:val="22"/>
              </w:rPr>
              <w:t xml:space="preserve"> 51/20</w:t>
            </w:r>
          </w:p>
          <w:p w:rsidR="00D43DE7" w:rsidRPr="00D43DE7" w:rsidRDefault="00D43DE7" w:rsidP="00A616E4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proofErr w:type="spellStart"/>
            <w:r w:rsidRPr="00D43DE7">
              <w:rPr>
                <w:szCs w:val="22"/>
              </w:rPr>
              <w:t>Rajko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Nikolić</w:t>
            </w:r>
            <w:proofErr w:type="spellEnd"/>
            <w:r w:rsidRPr="00D43DE7">
              <w:rPr>
                <w:szCs w:val="22"/>
              </w:rPr>
              <w:t xml:space="preserve"> 28/21</w:t>
            </w:r>
          </w:p>
        </w:tc>
        <w:tc>
          <w:tcPr>
            <w:tcW w:w="6598" w:type="dxa"/>
            <w:shd w:val="clear" w:color="auto" w:fill="FFFFFF"/>
            <w:vAlign w:val="center"/>
          </w:tcPr>
          <w:p w:rsidR="00D43DE7" w:rsidRPr="00D43DE7" w:rsidRDefault="00D43DE7" w:rsidP="00A616E4">
            <w:pPr>
              <w:pStyle w:val="NormalWeb"/>
              <w:spacing w:before="0" w:beforeAutospacing="0" w:after="450" w:afterAutospacing="0"/>
              <w:jc w:val="both"/>
              <w:rPr>
                <w:szCs w:val="22"/>
              </w:rPr>
            </w:pPr>
            <w:proofErr w:type="spellStart"/>
            <w:r w:rsidRPr="00D43DE7">
              <w:rPr>
                <w:szCs w:val="22"/>
              </w:rPr>
              <w:t>Vrste</w:t>
            </w:r>
            <w:proofErr w:type="spellEnd"/>
            <w:r w:rsidRPr="00D43DE7">
              <w:rPr>
                <w:szCs w:val="22"/>
              </w:rPr>
              <w:t xml:space="preserve"> i </w:t>
            </w:r>
            <w:proofErr w:type="spellStart"/>
            <w:r w:rsidRPr="00D43DE7">
              <w:rPr>
                <w:szCs w:val="22"/>
              </w:rPr>
              <w:t>indikatori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prevara</w:t>
            </w:r>
            <w:proofErr w:type="spellEnd"/>
            <w:r w:rsidRPr="00D43DE7">
              <w:rPr>
                <w:szCs w:val="22"/>
              </w:rPr>
              <w:t xml:space="preserve">; </w:t>
            </w:r>
            <w:proofErr w:type="spellStart"/>
            <w:r w:rsidRPr="00D43DE7">
              <w:rPr>
                <w:szCs w:val="22"/>
              </w:rPr>
              <w:t>trougao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prevare</w:t>
            </w:r>
            <w:proofErr w:type="spellEnd"/>
            <w:r w:rsidRPr="00D43DE7">
              <w:rPr>
                <w:szCs w:val="22"/>
              </w:rPr>
              <w:t>;  </w:t>
            </w:r>
            <w:proofErr w:type="spellStart"/>
            <w:r w:rsidRPr="00D43DE7">
              <w:rPr>
                <w:szCs w:val="22"/>
              </w:rPr>
              <w:t>psihologija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prevaranta</w:t>
            </w:r>
            <w:proofErr w:type="spellEnd"/>
            <w:r w:rsidR="008B25FC">
              <w:rPr>
                <w:szCs w:val="22"/>
              </w:rPr>
              <w:t xml:space="preserve">; </w:t>
            </w:r>
          </w:p>
        </w:tc>
      </w:tr>
      <w:tr w:rsidR="00D43DE7" w:rsidTr="00A616E4">
        <w:trPr>
          <w:trHeight w:val="813"/>
        </w:trPr>
        <w:tc>
          <w:tcPr>
            <w:tcW w:w="816" w:type="dxa"/>
          </w:tcPr>
          <w:p w:rsidR="00D43DE7" w:rsidRPr="00D43DE7" w:rsidRDefault="00D43DE7" w:rsidP="00A616E4">
            <w:pPr>
              <w:rPr>
                <w:rFonts w:ascii="Times New Roman" w:hAnsi="Times New Roman" w:cs="Times New Roman"/>
                <w:sz w:val="24"/>
              </w:rPr>
            </w:pPr>
            <w:r w:rsidRPr="00D43DE7">
              <w:rPr>
                <w:rFonts w:ascii="Times New Roman" w:hAnsi="Times New Roman" w:cs="Times New Roman"/>
                <w:sz w:val="24"/>
              </w:rPr>
              <w:t>20.03.</w:t>
            </w:r>
          </w:p>
        </w:tc>
        <w:tc>
          <w:tcPr>
            <w:tcW w:w="3843" w:type="dxa"/>
            <w:shd w:val="clear" w:color="auto" w:fill="FFFFFF"/>
          </w:tcPr>
          <w:p w:rsidR="00D43DE7" w:rsidRPr="00D43DE7" w:rsidRDefault="00D43DE7" w:rsidP="00A616E4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D43DE7">
              <w:rPr>
                <w:szCs w:val="22"/>
              </w:rPr>
              <w:t>Bojan Živković 69/21</w:t>
            </w:r>
          </w:p>
          <w:p w:rsidR="00D43DE7" w:rsidRPr="00D43DE7" w:rsidRDefault="00D43DE7" w:rsidP="00A616E4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D43DE7">
              <w:rPr>
                <w:szCs w:val="22"/>
              </w:rPr>
              <w:t>Isidora Pešić 65/21</w:t>
            </w:r>
          </w:p>
        </w:tc>
        <w:tc>
          <w:tcPr>
            <w:tcW w:w="6598" w:type="dxa"/>
            <w:shd w:val="clear" w:color="auto" w:fill="FFFFFF"/>
            <w:vAlign w:val="center"/>
          </w:tcPr>
          <w:p w:rsidR="00D43DE7" w:rsidRPr="00D43DE7" w:rsidRDefault="00D43DE7" w:rsidP="00A616E4">
            <w:pPr>
              <w:pStyle w:val="NormalWeb"/>
              <w:spacing w:before="0" w:beforeAutospacing="0" w:after="450" w:afterAutospacing="0"/>
              <w:jc w:val="both"/>
              <w:rPr>
                <w:szCs w:val="22"/>
              </w:rPr>
            </w:pPr>
            <w:proofErr w:type="spellStart"/>
            <w:r w:rsidRPr="00D43DE7">
              <w:rPr>
                <w:szCs w:val="22"/>
              </w:rPr>
              <w:t>Metodologija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procjene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rizika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kriminalnih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radnji</w:t>
            </w:r>
            <w:proofErr w:type="spellEnd"/>
            <w:r w:rsidRPr="00D43DE7">
              <w:rPr>
                <w:szCs w:val="22"/>
              </w:rPr>
              <w:t xml:space="preserve">, </w:t>
            </w:r>
            <w:proofErr w:type="spellStart"/>
            <w:r w:rsidRPr="00D43DE7">
              <w:rPr>
                <w:szCs w:val="22"/>
              </w:rPr>
              <w:t>kontrolni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postupci</w:t>
            </w:r>
            <w:proofErr w:type="spellEnd"/>
            <w:r w:rsidRPr="00D43DE7">
              <w:rPr>
                <w:szCs w:val="22"/>
              </w:rPr>
              <w:t xml:space="preserve"> i monitoring;</w:t>
            </w:r>
          </w:p>
        </w:tc>
      </w:tr>
      <w:tr w:rsidR="00D43DE7" w:rsidTr="00A616E4">
        <w:trPr>
          <w:trHeight w:val="765"/>
        </w:trPr>
        <w:tc>
          <w:tcPr>
            <w:tcW w:w="816" w:type="dxa"/>
          </w:tcPr>
          <w:p w:rsidR="00D43DE7" w:rsidRPr="00D43DE7" w:rsidRDefault="00D43DE7" w:rsidP="00A616E4">
            <w:pPr>
              <w:rPr>
                <w:rFonts w:ascii="Times New Roman" w:hAnsi="Times New Roman" w:cs="Times New Roman"/>
                <w:sz w:val="24"/>
              </w:rPr>
            </w:pPr>
            <w:r w:rsidRPr="00D43DE7">
              <w:rPr>
                <w:rFonts w:ascii="Times New Roman" w:hAnsi="Times New Roman" w:cs="Times New Roman"/>
                <w:sz w:val="24"/>
              </w:rPr>
              <w:t>27.03.</w:t>
            </w:r>
          </w:p>
        </w:tc>
        <w:tc>
          <w:tcPr>
            <w:tcW w:w="3843" w:type="dxa"/>
            <w:shd w:val="clear" w:color="auto" w:fill="FFFFFF"/>
          </w:tcPr>
          <w:p w:rsidR="00D43DE7" w:rsidRDefault="00D43DE7" w:rsidP="00A616E4">
            <w:pPr>
              <w:pStyle w:val="NormalWeb"/>
              <w:spacing w:before="0" w:beforeAutospacing="0" w:after="450" w:afterAutospacing="0"/>
              <w:rPr>
                <w:szCs w:val="22"/>
              </w:rPr>
            </w:pPr>
            <w:r w:rsidRPr="00D43DE7">
              <w:rPr>
                <w:szCs w:val="22"/>
              </w:rPr>
              <w:t xml:space="preserve">Iva </w:t>
            </w:r>
            <w:proofErr w:type="spellStart"/>
            <w:r w:rsidRPr="00D43DE7">
              <w:rPr>
                <w:szCs w:val="22"/>
              </w:rPr>
              <w:t>Kovačević</w:t>
            </w:r>
            <w:proofErr w:type="spellEnd"/>
            <w:r w:rsidRPr="00D43DE7">
              <w:rPr>
                <w:szCs w:val="22"/>
              </w:rPr>
              <w:t xml:space="preserve"> 23/20</w:t>
            </w:r>
          </w:p>
          <w:p w:rsidR="008B25FC" w:rsidRDefault="008B25FC" w:rsidP="008B25FC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5F3AC4">
              <w:rPr>
                <w:szCs w:val="22"/>
              </w:rPr>
              <w:t xml:space="preserve">Ana </w:t>
            </w:r>
            <w:proofErr w:type="spellStart"/>
            <w:r w:rsidRPr="005F3AC4">
              <w:rPr>
                <w:szCs w:val="22"/>
              </w:rPr>
              <w:t>Radovanovic</w:t>
            </w:r>
            <w:proofErr w:type="spellEnd"/>
            <w:r w:rsidRPr="005F3AC4">
              <w:rPr>
                <w:szCs w:val="22"/>
              </w:rPr>
              <w:t xml:space="preserve"> 41/20</w:t>
            </w:r>
          </w:p>
          <w:p w:rsidR="008B25FC" w:rsidRPr="00D43DE7" w:rsidRDefault="008B25FC" w:rsidP="00A616E4">
            <w:pPr>
              <w:pStyle w:val="NormalWeb"/>
              <w:spacing w:before="0" w:beforeAutospacing="0" w:after="450" w:afterAutospacing="0"/>
              <w:rPr>
                <w:szCs w:val="22"/>
              </w:rPr>
            </w:pPr>
          </w:p>
        </w:tc>
        <w:tc>
          <w:tcPr>
            <w:tcW w:w="6598" w:type="dxa"/>
            <w:shd w:val="clear" w:color="auto" w:fill="FFFFFF"/>
            <w:vAlign w:val="center"/>
          </w:tcPr>
          <w:p w:rsidR="00D43DE7" w:rsidRPr="00D43DE7" w:rsidRDefault="00D43DE7" w:rsidP="00A616E4">
            <w:pPr>
              <w:pStyle w:val="NormalWeb"/>
              <w:spacing w:before="0" w:beforeAutospacing="0" w:after="450" w:afterAutospacing="0"/>
              <w:jc w:val="both"/>
              <w:rPr>
                <w:szCs w:val="22"/>
              </w:rPr>
            </w:pPr>
            <w:proofErr w:type="spellStart"/>
            <w:r w:rsidRPr="00D43DE7">
              <w:rPr>
                <w:szCs w:val="22"/>
              </w:rPr>
              <w:t>Fenomenologija</w:t>
            </w:r>
            <w:proofErr w:type="spellEnd"/>
            <w:r w:rsidRPr="00D43DE7">
              <w:rPr>
                <w:szCs w:val="22"/>
              </w:rPr>
              <w:t xml:space="preserve"> off- shore </w:t>
            </w:r>
            <w:proofErr w:type="spellStart"/>
            <w:r w:rsidRPr="00D43DE7">
              <w:rPr>
                <w:szCs w:val="22"/>
              </w:rPr>
              <w:t>kompanija</w:t>
            </w:r>
            <w:proofErr w:type="spellEnd"/>
            <w:r w:rsidRPr="00D43DE7">
              <w:rPr>
                <w:szCs w:val="22"/>
              </w:rPr>
              <w:t xml:space="preserve">, </w:t>
            </w:r>
            <w:proofErr w:type="spellStart"/>
            <w:r w:rsidRPr="00D43DE7">
              <w:rPr>
                <w:szCs w:val="22"/>
              </w:rPr>
              <w:t>oblici</w:t>
            </w:r>
            <w:proofErr w:type="spellEnd"/>
            <w:r w:rsidRPr="00D43DE7">
              <w:rPr>
                <w:szCs w:val="22"/>
              </w:rPr>
              <w:t xml:space="preserve"> i </w:t>
            </w:r>
            <w:proofErr w:type="spellStart"/>
            <w:r w:rsidRPr="00D43DE7">
              <w:rPr>
                <w:szCs w:val="22"/>
              </w:rPr>
              <w:t>tehnike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sačinjavanja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lažnih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finansijskih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izvještaja</w:t>
            </w:r>
            <w:proofErr w:type="spellEnd"/>
            <w:r w:rsidRPr="00D43DE7">
              <w:rPr>
                <w:szCs w:val="22"/>
              </w:rPr>
              <w:t xml:space="preserve"> i </w:t>
            </w:r>
            <w:proofErr w:type="spellStart"/>
            <w:r w:rsidRPr="00D43DE7">
              <w:rPr>
                <w:szCs w:val="22"/>
              </w:rPr>
              <w:t>studije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slučaja</w:t>
            </w:r>
            <w:proofErr w:type="spellEnd"/>
            <w:r w:rsidRPr="00D43DE7">
              <w:rPr>
                <w:szCs w:val="22"/>
              </w:rPr>
              <w:t>.</w:t>
            </w:r>
          </w:p>
        </w:tc>
      </w:tr>
      <w:tr w:rsidR="00D43DE7" w:rsidTr="00A616E4">
        <w:trPr>
          <w:trHeight w:val="813"/>
        </w:trPr>
        <w:tc>
          <w:tcPr>
            <w:tcW w:w="816" w:type="dxa"/>
          </w:tcPr>
          <w:p w:rsidR="00D43DE7" w:rsidRPr="00D43DE7" w:rsidRDefault="00D43DE7" w:rsidP="00A616E4">
            <w:pPr>
              <w:rPr>
                <w:rFonts w:ascii="Times New Roman" w:hAnsi="Times New Roman" w:cs="Times New Roman"/>
                <w:sz w:val="24"/>
              </w:rPr>
            </w:pPr>
            <w:r w:rsidRPr="00D43DE7">
              <w:rPr>
                <w:rFonts w:ascii="Times New Roman" w:hAnsi="Times New Roman" w:cs="Times New Roman"/>
                <w:sz w:val="24"/>
              </w:rPr>
              <w:t>03.04.</w:t>
            </w:r>
          </w:p>
        </w:tc>
        <w:tc>
          <w:tcPr>
            <w:tcW w:w="3843" w:type="dxa"/>
            <w:shd w:val="clear" w:color="auto" w:fill="FFFFFF"/>
          </w:tcPr>
          <w:p w:rsidR="00D43DE7" w:rsidRDefault="00D43DE7" w:rsidP="00A616E4">
            <w:pPr>
              <w:pStyle w:val="NormalWeb"/>
              <w:spacing w:before="0" w:beforeAutospacing="0" w:after="450" w:afterAutospacing="0"/>
              <w:rPr>
                <w:szCs w:val="22"/>
              </w:rPr>
            </w:pPr>
            <w:r w:rsidRPr="00D43DE7">
              <w:rPr>
                <w:szCs w:val="22"/>
              </w:rPr>
              <w:t xml:space="preserve">Ermina </w:t>
            </w:r>
            <w:proofErr w:type="spellStart"/>
            <w:r w:rsidRPr="00D43DE7">
              <w:rPr>
                <w:szCs w:val="22"/>
              </w:rPr>
              <w:t>Mahmutović</w:t>
            </w:r>
            <w:proofErr w:type="spellEnd"/>
            <w:r w:rsidRPr="00D43DE7">
              <w:rPr>
                <w:szCs w:val="22"/>
              </w:rPr>
              <w:t xml:space="preserve"> 95/23</w:t>
            </w:r>
          </w:p>
          <w:p w:rsidR="008B25FC" w:rsidRDefault="008B25FC" w:rsidP="008B25FC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D43DE7">
              <w:rPr>
                <w:szCs w:val="22"/>
              </w:rPr>
              <w:t>Tanja Knežević 42/20</w:t>
            </w:r>
          </w:p>
          <w:p w:rsidR="008B25FC" w:rsidRPr="00D43DE7" w:rsidRDefault="008B25FC" w:rsidP="00A616E4">
            <w:pPr>
              <w:pStyle w:val="NormalWeb"/>
              <w:spacing w:before="0" w:beforeAutospacing="0" w:after="450" w:afterAutospacing="0"/>
              <w:rPr>
                <w:szCs w:val="22"/>
              </w:rPr>
            </w:pPr>
          </w:p>
        </w:tc>
        <w:tc>
          <w:tcPr>
            <w:tcW w:w="6598" w:type="dxa"/>
            <w:shd w:val="clear" w:color="auto" w:fill="FFFFFF"/>
            <w:vAlign w:val="center"/>
          </w:tcPr>
          <w:p w:rsidR="00D43DE7" w:rsidRPr="00D43DE7" w:rsidRDefault="00D43DE7" w:rsidP="00A616E4">
            <w:pPr>
              <w:pStyle w:val="NormalWeb"/>
              <w:spacing w:before="0" w:beforeAutospacing="0" w:after="450" w:afterAutospacing="0"/>
              <w:jc w:val="both"/>
              <w:rPr>
                <w:szCs w:val="22"/>
              </w:rPr>
            </w:pPr>
            <w:proofErr w:type="spellStart"/>
            <w:r w:rsidRPr="00D43DE7">
              <w:rPr>
                <w:szCs w:val="22"/>
              </w:rPr>
              <w:t>Oblici</w:t>
            </w:r>
            <w:proofErr w:type="spellEnd"/>
            <w:r w:rsidRPr="00D43DE7">
              <w:rPr>
                <w:szCs w:val="22"/>
              </w:rPr>
              <w:t xml:space="preserve"> i </w:t>
            </w:r>
            <w:proofErr w:type="spellStart"/>
            <w:r w:rsidRPr="00D43DE7">
              <w:rPr>
                <w:szCs w:val="22"/>
              </w:rPr>
              <w:t>tehnike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protivpravnog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prisvajanja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sredstava</w:t>
            </w:r>
            <w:proofErr w:type="spellEnd"/>
            <w:r w:rsidRPr="00D43DE7">
              <w:rPr>
                <w:szCs w:val="22"/>
              </w:rPr>
              <w:t xml:space="preserve">; </w:t>
            </w:r>
            <w:proofErr w:type="spellStart"/>
            <w:r w:rsidRPr="00D43DE7">
              <w:rPr>
                <w:szCs w:val="22"/>
              </w:rPr>
              <w:t>modaliteti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kreiranja</w:t>
            </w:r>
            <w:proofErr w:type="spellEnd"/>
            <w:r w:rsidRPr="00D43DE7">
              <w:rPr>
                <w:szCs w:val="22"/>
              </w:rPr>
              <w:t xml:space="preserve"> i </w:t>
            </w:r>
            <w:proofErr w:type="spellStart"/>
            <w:r w:rsidRPr="00D43DE7">
              <w:rPr>
                <w:szCs w:val="22"/>
              </w:rPr>
              <w:t>prezentovanja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lažnih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finansijskih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izveštaja</w:t>
            </w:r>
            <w:proofErr w:type="spellEnd"/>
          </w:p>
        </w:tc>
      </w:tr>
      <w:tr w:rsidR="00D43DE7" w:rsidTr="00A616E4">
        <w:trPr>
          <w:trHeight w:val="765"/>
        </w:trPr>
        <w:tc>
          <w:tcPr>
            <w:tcW w:w="816" w:type="dxa"/>
          </w:tcPr>
          <w:p w:rsidR="00D43DE7" w:rsidRPr="00D43DE7" w:rsidRDefault="00D43DE7" w:rsidP="00A616E4">
            <w:pPr>
              <w:rPr>
                <w:rFonts w:ascii="Times New Roman" w:hAnsi="Times New Roman" w:cs="Times New Roman"/>
                <w:sz w:val="24"/>
              </w:rPr>
            </w:pPr>
            <w:r w:rsidRPr="00D43DE7">
              <w:rPr>
                <w:rFonts w:ascii="Times New Roman" w:hAnsi="Times New Roman" w:cs="Times New Roman"/>
                <w:sz w:val="24"/>
              </w:rPr>
              <w:t>10.04.</w:t>
            </w:r>
          </w:p>
        </w:tc>
        <w:tc>
          <w:tcPr>
            <w:tcW w:w="3843" w:type="dxa"/>
            <w:shd w:val="clear" w:color="auto" w:fill="FFFFFF"/>
          </w:tcPr>
          <w:p w:rsidR="00D43DE7" w:rsidRDefault="00D43DE7" w:rsidP="00A616E4">
            <w:pPr>
              <w:pStyle w:val="NormalWeb"/>
              <w:spacing w:before="0" w:beforeAutospacing="0" w:after="450" w:afterAutospacing="0"/>
              <w:rPr>
                <w:szCs w:val="22"/>
              </w:rPr>
            </w:pPr>
            <w:r w:rsidRPr="00D43DE7">
              <w:rPr>
                <w:szCs w:val="22"/>
              </w:rPr>
              <w:t xml:space="preserve">Lana </w:t>
            </w:r>
            <w:proofErr w:type="spellStart"/>
            <w:r w:rsidRPr="00D43DE7">
              <w:rPr>
                <w:szCs w:val="22"/>
              </w:rPr>
              <w:t>Marotić</w:t>
            </w:r>
            <w:proofErr w:type="spellEnd"/>
            <w:r w:rsidRPr="00D43DE7">
              <w:rPr>
                <w:szCs w:val="22"/>
              </w:rPr>
              <w:t xml:space="preserve"> 44/20</w:t>
            </w:r>
          </w:p>
          <w:p w:rsidR="008B25FC" w:rsidRPr="00D43DE7" w:rsidRDefault="008B25FC" w:rsidP="00A616E4">
            <w:pPr>
              <w:pStyle w:val="NormalWeb"/>
              <w:spacing w:before="0" w:beforeAutospacing="0" w:after="450" w:afterAutospacing="0"/>
              <w:rPr>
                <w:szCs w:val="22"/>
              </w:rPr>
            </w:pPr>
            <w:r w:rsidRPr="005F3AC4">
              <w:rPr>
                <w:szCs w:val="22"/>
              </w:rPr>
              <w:t xml:space="preserve">Milena </w:t>
            </w:r>
            <w:proofErr w:type="spellStart"/>
            <w:r w:rsidRPr="005F3AC4">
              <w:rPr>
                <w:szCs w:val="22"/>
              </w:rPr>
              <w:t>Šepić</w:t>
            </w:r>
            <w:proofErr w:type="spellEnd"/>
            <w:r w:rsidRPr="005F3AC4">
              <w:rPr>
                <w:szCs w:val="22"/>
              </w:rPr>
              <w:t xml:space="preserve"> 24/20</w:t>
            </w:r>
          </w:p>
        </w:tc>
        <w:tc>
          <w:tcPr>
            <w:tcW w:w="6598" w:type="dxa"/>
            <w:shd w:val="clear" w:color="auto" w:fill="FFFFFF"/>
            <w:vAlign w:val="center"/>
          </w:tcPr>
          <w:p w:rsidR="005F3AC4" w:rsidRPr="00D43DE7" w:rsidRDefault="00D43DE7" w:rsidP="00A616E4">
            <w:pPr>
              <w:pStyle w:val="NormalWeb"/>
              <w:spacing w:before="0" w:beforeAutospacing="0" w:after="450" w:afterAutospacing="0"/>
              <w:jc w:val="both"/>
              <w:rPr>
                <w:szCs w:val="22"/>
              </w:rPr>
            </w:pPr>
            <w:proofErr w:type="spellStart"/>
            <w:r w:rsidRPr="00D43DE7">
              <w:rPr>
                <w:szCs w:val="22"/>
              </w:rPr>
              <w:t>Tehnike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otkrivanja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prevara</w:t>
            </w:r>
            <w:proofErr w:type="spellEnd"/>
            <w:r w:rsidRPr="00D43DE7">
              <w:rPr>
                <w:szCs w:val="22"/>
              </w:rPr>
              <w:t xml:space="preserve"> (</w:t>
            </w:r>
            <w:proofErr w:type="spellStart"/>
            <w:r w:rsidRPr="00D43DE7">
              <w:rPr>
                <w:szCs w:val="22"/>
              </w:rPr>
              <w:t>analiza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finansijskih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izvještaja</w:t>
            </w:r>
            <w:proofErr w:type="spellEnd"/>
            <w:r w:rsidRPr="00D43DE7">
              <w:rPr>
                <w:szCs w:val="22"/>
              </w:rPr>
              <w:t xml:space="preserve">) i </w:t>
            </w:r>
            <w:proofErr w:type="spellStart"/>
            <w:r w:rsidRPr="00D43DE7">
              <w:rPr>
                <w:szCs w:val="22"/>
              </w:rPr>
              <w:t>metodologije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obavljanja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saslušanja</w:t>
            </w:r>
            <w:proofErr w:type="spellEnd"/>
            <w:r w:rsidRPr="00D43DE7">
              <w:rPr>
                <w:szCs w:val="22"/>
              </w:rPr>
              <w:t xml:space="preserve"> </w:t>
            </w:r>
            <w:proofErr w:type="spellStart"/>
            <w:r w:rsidRPr="00D43DE7">
              <w:rPr>
                <w:szCs w:val="22"/>
              </w:rPr>
              <w:t>osumnjičenih</w:t>
            </w:r>
            <w:proofErr w:type="spellEnd"/>
            <w:r w:rsidRPr="00D43DE7">
              <w:rPr>
                <w:szCs w:val="22"/>
              </w:rPr>
              <w:t>;</w:t>
            </w:r>
          </w:p>
        </w:tc>
      </w:tr>
    </w:tbl>
    <w:p w:rsidR="00D20F75" w:rsidRPr="00A616E4" w:rsidRDefault="00A616E4" w:rsidP="00A616E4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r w:rsidRPr="00A616E4">
        <w:rPr>
          <w:rFonts w:ascii="Times New Roman" w:hAnsi="Times New Roman" w:cs="Times New Roman"/>
          <w:sz w:val="32"/>
        </w:rPr>
        <w:t xml:space="preserve">Case study </w:t>
      </w:r>
      <w:proofErr w:type="spellStart"/>
      <w:r w:rsidRPr="00A616E4">
        <w:rPr>
          <w:rFonts w:ascii="Times New Roman" w:hAnsi="Times New Roman" w:cs="Times New Roman"/>
          <w:sz w:val="32"/>
        </w:rPr>
        <w:t>Forenzičko</w:t>
      </w:r>
      <w:proofErr w:type="spellEnd"/>
      <w:r w:rsidRPr="00A616E4">
        <w:rPr>
          <w:rFonts w:ascii="Times New Roman" w:hAnsi="Times New Roman" w:cs="Times New Roman"/>
          <w:sz w:val="32"/>
        </w:rPr>
        <w:t xml:space="preserve"> računovodstvo</w:t>
      </w:r>
      <w:bookmarkEnd w:id="0"/>
    </w:p>
    <w:sectPr w:rsidR="00D20F75" w:rsidRPr="00A616E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94" w:rsidRDefault="00980294" w:rsidP="00A616E4">
      <w:pPr>
        <w:spacing w:after="0" w:line="240" w:lineRule="auto"/>
      </w:pPr>
      <w:r>
        <w:separator/>
      </w:r>
    </w:p>
  </w:endnote>
  <w:endnote w:type="continuationSeparator" w:id="0">
    <w:p w:rsidR="00980294" w:rsidRDefault="00980294" w:rsidP="00A6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94" w:rsidRDefault="00980294" w:rsidP="00A616E4">
      <w:pPr>
        <w:spacing w:after="0" w:line="240" w:lineRule="auto"/>
      </w:pPr>
      <w:r>
        <w:separator/>
      </w:r>
    </w:p>
  </w:footnote>
  <w:footnote w:type="continuationSeparator" w:id="0">
    <w:p w:rsidR="00980294" w:rsidRDefault="00980294" w:rsidP="00A6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6E4" w:rsidRPr="00A616E4" w:rsidRDefault="00A616E4" w:rsidP="00A616E4">
    <w:pPr>
      <w:pStyle w:val="Header"/>
      <w:jc w:val="right"/>
      <w:rPr>
        <w:rFonts w:ascii="Times New Roman" w:hAnsi="Times New Roman" w:cs="Times New Roman"/>
        <w:lang w:val="sr-Latn-ME"/>
      </w:rPr>
    </w:pPr>
    <w:r w:rsidRPr="00A616E4">
      <w:rPr>
        <w:rFonts w:ascii="Times New Roman" w:hAnsi="Times New Roman" w:cs="Times New Roman"/>
        <w:lang w:val="sr-Latn-ME"/>
      </w:rPr>
      <w:t>Studije Menadžmenta Podgorica</w:t>
    </w:r>
  </w:p>
  <w:p w:rsidR="00A616E4" w:rsidRPr="00A616E4" w:rsidRDefault="00A616E4" w:rsidP="00A616E4">
    <w:pPr>
      <w:pStyle w:val="Header"/>
      <w:jc w:val="right"/>
      <w:rPr>
        <w:rFonts w:ascii="Times New Roman" w:hAnsi="Times New Roman" w:cs="Times New Roman"/>
        <w:lang w:val="sr-Latn-ME"/>
      </w:rPr>
    </w:pPr>
    <w:r w:rsidRPr="00A616E4">
      <w:rPr>
        <w:rFonts w:ascii="Times New Roman" w:hAnsi="Times New Roman" w:cs="Times New Roman"/>
        <w:lang w:val="sr-Latn-ME"/>
      </w:rPr>
      <w:t>2024</w:t>
    </w:r>
    <w:r w:rsidR="007E534F">
      <w:rPr>
        <w:rFonts w:ascii="Times New Roman" w:hAnsi="Times New Roman" w:cs="Times New Roman"/>
        <w:lang w:val="sr-Latn-ME"/>
      </w:rPr>
      <w:t>. godine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7F"/>
    <w:rsid w:val="00106E39"/>
    <w:rsid w:val="003B4EED"/>
    <w:rsid w:val="005544A8"/>
    <w:rsid w:val="005E30FA"/>
    <w:rsid w:val="005F3AC4"/>
    <w:rsid w:val="00657994"/>
    <w:rsid w:val="007E534F"/>
    <w:rsid w:val="008B25FC"/>
    <w:rsid w:val="00980294"/>
    <w:rsid w:val="009E7A7F"/>
    <w:rsid w:val="00A50EA5"/>
    <w:rsid w:val="00A616E4"/>
    <w:rsid w:val="00BB390B"/>
    <w:rsid w:val="00D01FBB"/>
    <w:rsid w:val="00D20F75"/>
    <w:rsid w:val="00D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A3086-B3A5-4F2E-A581-CBEA702E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1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6E4"/>
  </w:style>
  <w:style w:type="paragraph" w:styleId="Footer">
    <w:name w:val="footer"/>
    <w:basedOn w:val="Normal"/>
    <w:link w:val="FooterChar"/>
    <w:uiPriority w:val="99"/>
    <w:unhideWhenUsed/>
    <w:rsid w:val="00A61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5</dc:creator>
  <cp:keywords/>
  <dc:description/>
  <cp:lastModifiedBy>Ana LalevicFilipovic</cp:lastModifiedBy>
  <cp:revision>2</cp:revision>
  <dcterms:created xsi:type="dcterms:W3CDTF">2024-02-29T08:22:00Z</dcterms:created>
  <dcterms:modified xsi:type="dcterms:W3CDTF">2024-02-29T08:22:00Z</dcterms:modified>
</cp:coreProperties>
</file>