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2438" w14:textId="53635E77" w:rsidR="00B3371B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Spoljna politika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Plan rada po sedmicama</w:t>
      </w:r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70AC1">
        <w:rPr>
          <w:rFonts w:ascii="Book Antiqua" w:hAnsi="Book Antiqua"/>
          <w:b/>
          <w:bCs/>
          <w:sz w:val="24"/>
          <w:szCs w:val="24"/>
        </w:rPr>
        <w:t>Literatura: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>1. Ideje evropskog ujedinjenje izme</w:t>
      </w: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5CCEECE0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770AC1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Larres,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>. Wiley-Blackwell, 2009. poglavlja 3 (str. 47-66) i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57F35BD" w:rsidR="00F95B3F" w:rsidRPr="00CC64EC" w:rsidRDefault="00F95B3F" w:rsidP="00CC64E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  <w:bookmarkStart w:id="0" w:name="_GoBack"/>
      <w:bookmarkEnd w:id="0"/>
    </w:p>
    <w:p w14:paraId="191F62B1" w14:textId="60D9FA05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26.03.2020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Janjević, M. 2007. Spoljna politika Evropske unije,  str.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Dinan, D. 2005. </w:t>
      </w:r>
      <w:r w:rsidRPr="00770AC1">
        <w:rPr>
          <w:rFonts w:ascii="Book Antiqua" w:hAnsi="Book Antiqua"/>
          <w:i/>
          <w:sz w:val="24"/>
          <w:szCs w:val="24"/>
        </w:rPr>
        <w:t>Sve bliža unija: Uvod u evropsku integraciju</w:t>
      </w:r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Đurović, Gordana. 2012. Evropska unija i Crna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Hillion.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The European External Action Service: towards a common 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325CD92E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07.05.2020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1" w:name="_Hlk32305907"/>
      <w:bookmarkStart w:id="2" w:name="_Hlk32270506"/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1"/>
      <w:r w:rsidRPr="00770AC1">
        <w:rPr>
          <w:rFonts w:ascii="Book Antiqua" w:hAnsi="Book Antiqua"/>
          <w:sz w:val="24"/>
          <w:szCs w:val="24"/>
        </w:rPr>
        <w:t>343-360</w:t>
      </w:r>
      <w:bookmarkEnd w:id="2"/>
    </w:p>
    <w:p w14:paraId="721502C1" w14:textId="2F66DFD7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14. Trajna strukturirana saradnja na planu odbrane (PESCO)</w:t>
      </w:r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1B2E834D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2018. str. 1-40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164796"/>
    <w:rsid w:val="002E4136"/>
    <w:rsid w:val="00597362"/>
    <w:rsid w:val="00770AC1"/>
    <w:rsid w:val="0079336D"/>
    <w:rsid w:val="008C4304"/>
    <w:rsid w:val="009E385C"/>
    <w:rsid w:val="00BE0025"/>
    <w:rsid w:val="00C731A1"/>
    <w:rsid w:val="00C7490C"/>
    <w:rsid w:val="00CC64EC"/>
    <w:rsid w:val="00CF11E3"/>
    <w:rsid w:val="00DD11B7"/>
    <w:rsid w:val="00DE057C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9</cp:revision>
  <dcterms:created xsi:type="dcterms:W3CDTF">2020-02-10T21:54:00Z</dcterms:created>
  <dcterms:modified xsi:type="dcterms:W3CDTF">2020-02-13T08:18:00Z</dcterms:modified>
</cp:coreProperties>
</file>