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83" w:rsidRDefault="00863C83" w:rsidP="00476D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MALA I SREDNJA PREDUZEĆA U CRNOJ GORI U USLOVIMA OTEŽANOG PRIVREĐIVANJA</w:t>
      </w:r>
    </w:p>
    <w:p w:rsidR="00861EA1" w:rsidRDefault="00861EA1" w:rsidP="00863C83">
      <w:pPr>
        <w:pStyle w:val="Default"/>
        <w:rPr>
          <w:b/>
          <w:bCs/>
          <w:sz w:val="28"/>
          <w:szCs w:val="28"/>
        </w:rPr>
      </w:pPr>
    </w:p>
    <w:p w:rsidR="00861EA1" w:rsidRDefault="00863C83" w:rsidP="00863C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Mala i srednja preduzeća kao ključni generator </w:t>
      </w:r>
    </w:p>
    <w:p w:rsidR="00863C83" w:rsidRDefault="00863C83" w:rsidP="00863C8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ekonomskog</w:t>
      </w:r>
      <w:proofErr w:type="gramEnd"/>
      <w:r>
        <w:rPr>
          <w:b/>
          <w:bCs/>
          <w:sz w:val="28"/>
          <w:szCs w:val="28"/>
        </w:rPr>
        <w:t xml:space="preserve"> razvoja Crne Gore </w:t>
      </w:r>
    </w:p>
    <w:p w:rsidR="00861EA1" w:rsidRDefault="00861EA1" w:rsidP="00863C83">
      <w:pPr>
        <w:pStyle w:val="Default"/>
        <w:rPr>
          <w:sz w:val="23"/>
          <w:szCs w:val="23"/>
        </w:rPr>
      </w:pPr>
    </w:p>
    <w:p w:rsidR="00863C83" w:rsidRDefault="00863C83" w:rsidP="00863C8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Mala i srednja preduzeća imaju ključnu ulogu u ekonomskom razvoju Crne Gore.</w:t>
      </w:r>
      <w:proofErr w:type="gramEnd"/>
      <w:r>
        <w:rPr>
          <w:sz w:val="23"/>
          <w:szCs w:val="23"/>
        </w:rPr>
        <w:t xml:space="preserve"> U prilog tome govori činjenica da mala i srednja preduzeća čine 99% 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 xml:space="preserve"> ukupnog broja privrednih subjekata prema podacima Monstata (2021). Njihov razvoj je značajan faktor sveukupnog nacionalnog razvoja,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 što ukazuje i njihova uloga u strateškim planovima definisanim od strane Vlade Crne Gore. </w:t>
      </w:r>
    </w:p>
    <w:p w:rsidR="00863C83" w:rsidRDefault="00863C83" w:rsidP="0086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Klasifikacija preduzeća prema veličini definiše mala i srednja preduzeća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 osnovu tri kriterijuma, a to su: </w:t>
      </w:r>
    </w:p>
    <w:p w:rsidR="00863C83" w:rsidRDefault="00863C83" w:rsidP="00863C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Prosječan broj zaposlenih, </w:t>
      </w:r>
    </w:p>
    <w:p w:rsidR="00863C83" w:rsidRDefault="00863C83" w:rsidP="00863C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Godišnji promet i </w:t>
      </w:r>
    </w:p>
    <w:p w:rsidR="00863C83" w:rsidRDefault="00863C83" w:rsidP="0086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Aktiva preduzeća. </w:t>
      </w:r>
    </w:p>
    <w:p w:rsidR="00863C83" w:rsidRDefault="00863C83" w:rsidP="00863C83">
      <w:pPr>
        <w:pStyle w:val="Default"/>
        <w:rPr>
          <w:sz w:val="23"/>
          <w:szCs w:val="23"/>
        </w:rPr>
      </w:pPr>
    </w:p>
    <w:p w:rsidR="00863C83" w:rsidRDefault="00863C83" w:rsidP="0086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Definicija malih i srednjih preduzeća 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 xml:space="preserve"> strane Evropske komisije (2003) glasi: </w:t>
      </w:r>
      <w:r>
        <w:rPr>
          <w:i/>
          <w:iCs/>
          <w:sz w:val="23"/>
          <w:szCs w:val="23"/>
        </w:rPr>
        <w:t xml:space="preserve">Kategoriju malih i srednjih preduzeća čine preduzeća koja zapošljavaju manje od 250 lica i koja imaju godišnji promet koji ne prelazi 50 miliona eura, a/ili godišnji bilans stanja ne prelazi 43 miliona eura. </w:t>
      </w:r>
    </w:p>
    <w:p w:rsidR="00863C83" w:rsidRDefault="00863C83" w:rsidP="0086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Zakonom o računovodstvu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 xml:space="preserve">(Skupština Crne Gore, 2016) mikro, mala i srednja preduzeća su definisana ispunjavanjem najmanje dva 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 xml:space="preserve"> tri postavljena kriterijuma. Uslov ispunjenosti kriterijuma posmatra se </w:t>
      </w:r>
      <w:proofErr w:type="gramStart"/>
      <w:r>
        <w:rPr>
          <w:sz w:val="23"/>
          <w:szCs w:val="23"/>
        </w:rPr>
        <w:t>na</w:t>
      </w:r>
      <w:proofErr w:type="gramEnd"/>
      <w:r>
        <w:rPr>
          <w:sz w:val="23"/>
          <w:szCs w:val="23"/>
        </w:rPr>
        <w:t xml:space="preserve"> dan izrade bilansa stanja. </w:t>
      </w:r>
    </w:p>
    <w:p w:rsidR="00863C83" w:rsidRDefault="00863C83" w:rsidP="00863C83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13"/>
          <w:szCs w:val="13"/>
        </w:rPr>
        <w:t xml:space="preserve">3 Službeni list Crne Gore, br. 052/16 </w:t>
      </w:r>
    </w:p>
    <w:p w:rsidR="00863C83" w:rsidRDefault="00863C83" w:rsidP="00863C83">
      <w:pPr>
        <w:pStyle w:val="Default"/>
        <w:rPr>
          <w:i/>
          <w:iCs/>
          <w:sz w:val="23"/>
          <w:szCs w:val="23"/>
        </w:rPr>
      </w:pPr>
    </w:p>
    <w:p w:rsidR="00863C83" w:rsidRDefault="00863C83" w:rsidP="00863C8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Mikro preduzeća </w:t>
      </w:r>
      <w:r>
        <w:rPr>
          <w:sz w:val="23"/>
          <w:szCs w:val="23"/>
        </w:rPr>
        <w:t xml:space="preserve">su pravna lica koja ispunjavaju minimum dva 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 xml:space="preserve"> sljedeća tri uslova: </w:t>
      </w:r>
    </w:p>
    <w:p w:rsidR="00863C83" w:rsidRDefault="00863C83" w:rsidP="00863C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prosječan</w:t>
      </w:r>
      <w:proofErr w:type="gramEnd"/>
      <w:r>
        <w:rPr>
          <w:sz w:val="23"/>
          <w:szCs w:val="23"/>
        </w:rPr>
        <w:t xml:space="preserve"> broj zaposlenih u poslovnoj godini je manji od 10; </w:t>
      </w:r>
    </w:p>
    <w:p w:rsidR="00863C83" w:rsidRDefault="00863C83" w:rsidP="00863C8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gramStart"/>
      <w:r>
        <w:rPr>
          <w:sz w:val="23"/>
          <w:szCs w:val="23"/>
        </w:rPr>
        <w:t>ukupan</w:t>
      </w:r>
      <w:proofErr w:type="gramEnd"/>
      <w:r>
        <w:rPr>
          <w:sz w:val="23"/>
          <w:szCs w:val="23"/>
        </w:rPr>
        <w:t xml:space="preserve"> godišnji prihod je manji od 700.000 €; </w:t>
      </w:r>
    </w:p>
    <w:p w:rsidR="00037FDA" w:rsidRDefault="00863C83" w:rsidP="00037F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gramStart"/>
      <w:r>
        <w:rPr>
          <w:sz w:val="23"/>
          <w:szCs w:val="23"/>
        </w:rPr>
        <w:t>ukupna</w:t>
      </w:r>
      <w:proofErr w:type="gramEnd"/>
      <w:r>
        <w:rPr>
          <w:sz w:val="23"/>
          <w:szCs w:val="23"/>
        </w:rPr>
        <w:t xml:space="preserve"> aktiva je manja od 350.000 €. </w:t>
      </w:r>
    </w:p>
    <w:p w:rsidR="00037FDA" w:rsidRDefault="00037FDA" w:rsidP="00037FDA">
      <w:pPr>
        <w:pStyle w:val="Default"/>
        <w:rPr>
          <w:sz w:val="23"/>
          <w:szCs w:val="23"/>
        </w:rPr>
      </w:pPr>
    </w:p>
    <w:p w:rsidR="00863C83" w:rsidRDefault="00863C83" w:rsidP="00037FDA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Mala preduzeća </w:t>
      </w:r>
      <w:r>
        <w:rPr>
          <w:color w:val="auto"/>
          <w:sz w:val="23"/>
          <w:szCs w:val="23"/>
        </w:rPr>
        <w:t xml:space="preserve">su pravna lica koja ispunjavaju minimum dva </w:t>
      </w:r>
      <w:proofErr w:type="gramStart"/>
      <w:r>
        <w:rPr>
          <w:color w:val="auto"/>
          <w:sz w:val="23"/>
          <w:szCs w:val="23"/>
        </w:rPr>
        <w:t>od</w:t>
      </w:r>
      <w:proofErr w:type="gramEnd"/>
      <w:r>
        <w:rPr>
          <w:color w:val="auto"/>
          <w:sz w:val="23"/>
          <w:szCs w:val="23"/>
        </w:rPr>
        <w:t xml:space="preserve"> sljedeća tri uslova: </w:t>
      </w:r>
    </w:p>
    <w:p w:rsidR="00863C83" w:rsidRDefault="00863C83" w:rsidP="00863C83">
      <w:pPr>
        <w:pStyle w:val="Default"/>
        <w:spacing w:after="16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</w:t>
      </w:r>
      <w:proofErr w:type="gramStart"/>
      <w:r>
        <w:rPr>
          <w:color w:val="auto"/>
          <w:sz w:val="23"/>
          <w:szCs w:val="23"/>
        </w:rPr>
        <w:t>prosječan</w:t>
      </w:r>
      <w:proofErr w:type="gramEnd"/>
      <w:r>
        <w:rPr>
          <w:color w:val="auto"/>
          <w:sz w:val="23"/>
          <w:szCs w:val="23"/>
        </w:rPr>
        <w:t xml:space="preserve"> broj zaposlenih u poslovnoj godini je veći od 10, a manji od 50; </w:t>
      </w:r>
    </w:p>
    <w:p w:rsidR="00863C83" w:rsidRDefault="00863C83" w:rsidP="00863C83">
      <w:pPr>
        <w:pStyle w:val="Default"/>
        <w:spacing w:after="16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</w:t>
      </w:r>
      <w:proofErr w:type="gramStart"/>
      <w:r>
        <w:rPr>
          <w:color w:val="auto"/>
          <w:sz w:val="23"/>
          <w:szCs w:val="23"/>
        </w:rPr>
        <w:t>ukupan</w:t>
      </w:r>
      <w:proofErr w:type="gramEnd"/>
      <w:r>
        <w:rPr>
          <w:color w:val="auto"/>
          <w:sz w:val="23"/>
          <w:szCs w:val="23"/>
        </w:rPr>
        <w:t xml:space="preserve"> prihod na godišnjem nivou je veći od 700.000 €, a manji od 8.000.000 €;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</w:t>
      </w:r>
      <w:proofErr w:type="gramStart"/>
      <w:r>
        <w:rPr>
          <w:color w:val="auto"/>
          <w:sz w:val="23"/>
          <w:szCs w:val="23"/>
        </w:rPr>
        <w:t>ukupna</w:t>
      </w:r>
      <w:proofErr w:type="gramEnd"/>
      <w:r>
        <w:rPr>
          <w:color w:val="auto"/>
          <w:sz w:val="23"/>
          <w:szCs w:val="23"/>
        </w:rPr>
        <w:t xml:space="preserve"> aktiva je veća od 350.000 €, a manja od 4.000.000 €.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Srednja preduzeća </w:t>
      </w:r>
      <w:r>
        <w:rPr>
          <w:color w:val="auto"/>
          <w:sz w:val="23"/>
          <w:szCs w:val="23"/>
        </w:rPr>
        <w:t xml:space="preserve">su pravna lica koja ispunjavaju minimum dva </w:t>
      </w:r>
      <w:proofErr w:type="gramStart"/>
      <w:r>
        <w:rPr>
          <w:color w:val="auto"/>
          <w:sz w:val="23"/>
          <w:szCs w:val="23"/>
        </w:rPr>
        <w:t>od</w:t>
      </w:r>
      <w:proofErr w:type="gramEnd"/>
      <w:r>
        <w:rPr>
          <w:color w:val="auto"/>
          <w:sz w:val="23"/>
          <w:szCs w:val="23"/>
        </w:rPr>
        <w:t xml:space="preserve"> sljedeća tri uslova: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</w:t>
      </w:r>
      <w:proofErr w:type="gramStart"/>
      <w:r>
        <w:rPr>
          <w:color w:val="auto"/>
          <w:sz w:val="23"/>
          <w:szCs w:val="23"/>
        </w:rPr>
        <w:t>prosječan</w:t>
      </w:r>
      <w:proofErr w:type="gramEnd"/>
      <w:r>
        <w:rPr>
          <w:color w:val="auto"/>
          <w:sz w:val="23"/>
          <w:szCs w:val="23"/>
        </w:rPr>
        <w:t xml:space="preserve"> broj zaposlenih u poslovnoj godini veći od 50, a manji od 250;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</w:t>
      </w:r>
      <w:proofErr w:type="gramStart"/>
      <w:r>
        <w:rPr>
          <w:color w:val="auto"/>
          <w:sz w:val="23"/>
          <w:szCs w:val="23"/>
        </w:rPr>
        <w:t>ukupan</w:t>
      </w:r>
      <w:proofErr w:type="gramEnd"/>
      <w:r>
        <w:rPr>
          <w:color w:val="auto"/>
          <w:sz w:val="23"/>
          <w:szCs w:val="23"/>
        </w:rPr>
        <w:t xml:space="preserve"> prihod na godišnjem nivou je veći od 8.000.000 €, a manji od 40.000.000 €;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</w:t>
      </w:r>
      <w:proofErr w:type="gramStart"/>
      <w:r>
        <w:rPr>
          <w:color w:val="auto"/>
          <w:sz w:val="23"/>
          <w:szCs w:val="23"/>
        </w:rPr>
        <w:t>ukupna</w:t>
      </w:r>
      <w:proofErr w:type="gramEnd"/>
      <w:r>
        <w:rPr>
          <w:color w:val="auto"/>
          <w:sz w:val="23"/>
          <w:szCs w:val="23"/>
        </w:rPr>
        <w:t xml:space="preserve"> aktiva je veća od 4.000.000 €, a manja od 20.000.000 €.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Velika preduzeća </w:t>
      </w:r>
      <w:r>
        <w:rPr>
          <w:color w:val="auto"/>
          <w:sz w:val="23"/>
          <w:szCs w:val="23"/>
        </w:rPr>
        <w:t xml:space="preserve">su pravna lica koja ispunjavaju minimum dva </w:t>
      </w:r>
      <w:proofErr w:type="gramStart"/>
      <w:r>
        <w:rPr>
          <w:color w:val="auto"/>
          <w:sz w:val="23"/>
          <w:szCs w:val="23"/>
        </w:rPr>
        <w:t>od</w:t>
      </w:r>
      <w:proofErr w:type="gramEnd"/>
      <w:r>
        <w:rPr>
          <w:color w:val="auto"/>
          <w:sz w:val="23"/>
          <w:szCs w:val="23"/>
        </w:rPr>
        <w:t xml:space="preserve"> sljedeća tri uslova: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</w:t>
      </w:r>
      <w:proofErr w:type="gramStart"/>
      <w:r>
        <w:rPr>
          <w:color w:val="auto"/>
          <w:sz w:val="23"/>
          <w:szCs w:val="23"/>
        </w:rPr>
        <w:t>prosječan</w:t>
      </w:r>
      <w:proofErr w:type="gramEnd"/>
      <w:r>
        <w:rPr>
          <w:color w:val="auto"/>
          <w:sz w:val="23"/>
          <w:szCs w:val="23"/>
        </w:rPr>
        <w:t xml:space="preserve"> broj zaposlenih u poslovnoj godini je veći od 250;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</w:t>
      </w:r>
      <w:proofErr w:type="gramStart"/>
      <w:r>
        <w:rPr>
          <w:color w:val="auto"/>
          <w:sz w:val="23"/>
          <w:szCs w:val="23"/>
        </w:rPr>
        <w:t>ukupan</w:t>
      </w:r>
      <w:proofErr w:type="gramEnd"/>
      <w:r>
        <w:rPr>
          <w:color w:val="auto"/>
          <w:sz w:val="23"/>
          <w:szCs w:val="23"/>
        </w:rPr>
        <w:t xml:space="preserve"> prihod na godišnjem nivou je veći od 40.000.000 €;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3) </w:t>
      </w:r>
      <w:proofErr w:type="gramStart"/>
      <w:r>
        <w:rPr>
          <w:color w:val="auto"/>
          <w:sz w:val="23"/>
          <w:szCs w:val="23"/>
        </w:rPr>
        <w:t>ukupna</w:t>
      </w:r>
      <w:proofErr w:type="gramEnd"/>
      <w:r>
        <w:rPr>
          <w:color w:val="auto"/>
          <w:sz w:val="23"/>
          <w:szCs w:val="23"/>
        </w:rPr>
        <w:t xml:space="preserve"> aktiva je veća od 20.000.000 €.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16"/>
          <w:szCs w:val="16"/>
        </w:rPr>
      </w:pPr>
      <w:proofErr w:type="gramStart"/>
      <w:r>
        <w:rPr>
          <w:color w:val="auto"/>
          <w:sz w:val="23"/>
          <w:szCs w:val="23"/>
        </w:rPr>
        <w:t>Veličina preduzeća ne osporava ulogu i značaj postojanja malih i srednjih preduzeća.</w:t>
      </w:r>
      <w:proofErr w:type="gramEnd"/>
      <w:r>
        <w:rPr>
          <w:color w:val="auto"/>
          <w:sz w:val="23"/>
          <w:szCs w:val="23"/>
        </w:rPr>
        <w:t xml:space="preserve"> Tendencija </w:t>
      </w:r>
      <w:proofErr w:type="gramStart"/>
      <w:r>
        <w:rPr>
          <w:color w:val="auto"/>
          <w:sz w:val="23"/>
          <w:szCs w:val="23"/>
        </w:rPr>
        <w:t>rasta</w:t>
      </w:r>
      <w:proofErr w:type="gramEnd"/>
      <w:r>
        <w:rPr>
          <w:color w:val="auto"/>
          <w:sz w:val="23"/>
          <w:szCs w:val="23"/>
        </w:rPr>
        <w:t xml:space="preserve"> njihovog broja u Crnoj Gori je prikazana na dijagramu 1 prema podacima iz godišnjih izvještaja Monstat-a. Na osnovu podataka može se zaključiti da broj kroz prethodne četiri godine drastično raste, što ukazuje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činjenicu da su politike strategije razvoja malih i srednjih preduzeća (Vlada Crne Gore, 2018) urodile plodom.</w:t>
      </w:r>
      <w:r>
        <w:rPr>
          <w:color w:val="auto"/>
          <w:sz w:val="16"/>
          <w:szCs w:val="16"/>
        </w:rPr>
        <w:t xml:space="preserve">4 </w:t>
      </w:r>
    </w:p>
    <w:p w:rsidR="00863C83" w:rsidRDefault="00863C83" w:rsidP="00863C83">
      <w:pPr>
        <w:pStyle w:val="Default"/>
        <w:rPr>
          <w:color w:val="auto"/>
        </w:rPr>
      </w:pPr>
    </w:p>
    <w:p w:rsidR="00037FDA" w:rsidRDefault="00863C83" w:rsidP="00037FDA">
      <w:pPr>
        <w:pStyle w:val="Default"/>
        <w:rPr>
          <w:color w:val="auto"/>
          <w:sz w:val="23"/>
          <w:szCs w:val="23"/>
        </w:rPr>
      </w:pPr>
      <w:r>
        <w:rPr>
          <w:noProof/>
        </w:rPr>
        <w:drawing>
          <wp:inline distT="0" distB="0" distL="0" distR="0" wp14:anchorId="11E70743" wp14:editId="670E4837">
            <wp:extent cx="5943600" cy="3404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FDA" w:rsidRDefault="00037FDA" w:rsidP="00037FDA">
      <w:pPr>
        <w:pStyle w:val="Default"/>
        <w:rPr>
          <w:color w:val="auto"/>
          <w:sz w:val="23"/>
          <w:szCs w:val="23"/>
        </w:rPr>
      </w:pPr>
    </w:p>
    <w:p w:rsidR="00863C83" w:rsidRDefault="00863C83" w:rsidP="00037FDA">
      <w:pPr>
        <w:pStyle w:val="Default"/>
        <w:rPr>
          <w:rFonts w:ascii="Wingdings" w:hAnsi="Wingdings" w:cs="Wingdings"/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Pregled postojeće literature pokazuje da posljednjih godina ogromnu pažnju javnosti, prije svega istraživača i kreatora strategija nacionalnog razvoja, privlače mala i srednja preduzeća.</w:t>
      </w:r>
      <w:proofErr w:type="gramEnd"/>
      <w:r>
        <w:rPr>
          <w:color w:val="auto"/>
          <w:sz w:val="23"/>
          <w:szCs w:val="23"/>
        </w:rPr>
        <w:t xml:space="preserve"> Brojni su istraživački radovi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temu uloge i značaja malih i srednjih preduzeća. </w:t>
      </w:r>
      <w:proofErr w:type="gramStart"/>
      <w:r>
        <w:rPr>
          <w:color w:val="auto"/>
          <w:sz w:val="23"/>
          <w:szCs w:val="23"/>
        </w:rPr>
        <w:t>Većina autora se slaže u stavu da mala i srednja preduzeća doprinose ekonomskom blagostanju.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Ona predstavljaju instrument za postizanje ekonomske slobode.</w:t>
      </w:r>
      <w:proofErr w:type="gramEnd"/>
      <w:r>
        <w:rPr>
          <w:color w:val="auto"/>
          <w:sz w:val="23"/>
          <w:szCs w:val="23"/>
        </w:rPr>
        <w:t xml:space="preserve"> Interes državnih politika za razvoj malih i srednjih preduzeća je opravdan kroz: </w:t>
      </w:r>
    </w:p>
    <w:p w:rsidR="00863C83" w:rsidRDefault="00863C83" w:rsidP="00863C83">
      <w:pPr>
        <w:pStyle w:val="Default"/>
        <w:spacing w:after="145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ublažavanje siromaštva;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proofErr w:type="gramStart"/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fleksibilnost u prilagođavanju promjenama</w:t>
      </w:r>
      <w:r w:rsidR="007B0200">
        <w:rPr>
          <w:color w:val="auto"/>
          <w:sz w:val="23"/>
          <w:szCs w:val="23"/>
        </w:rPr>
        <w:t>.</w:t>
      </w:r>
      <w:proofErr w:type="gramEnd"/>
      <w:r w:rsidR="007B0200">
        <w:rPr>
          <w:color w:val="auto"/>
          <w:sz w:val="23"/>
          <w:szCs w:val="23"/>
        </w:rPr>
        <w:t xml:space="preserve"> </w:t>
      </w:r>
    </w:p>
    <w:p w:rsidR="007B0200" w:rsidRDefault="007B0200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Doprinos malih i srednjih preduzeća u smanjenju nejednakosti dohotka, ublažavanju siromaštva, a samim </w:t>
      </w:r>
      <w:proofErr w:type="gramStart"/>
      <w:r>
        <w:rPr>
          <w:color w:val="auto"/>
          <w:sz w:val="23"/>
          <w:szCs w:val="23"/>
        </w:rPr>
        <w:t>tim</w:t>
      </w:r>
      <w:proofErr w:type="gramEnd"/>
      <w:r>
        <w:rPr>
          <w:color w:val="auto"/>
          <w:sz w:val="23"/>
          <w:szCs w:val="23"/>
        </w:rPr>
        <w:t xml:space="preserve"> i poboljšanju životnog standarda stanovništva ostvaruje se kroz smanjenje nezaposlenosti, odnosno otvaranje radnih mjesta. Prema Agjapongu (</w:t>
      </w:r>
      <w:r>
        <w:rPr>
          <w:i/>
          <w:iCs/>
          <w:color w:val="auto"/>
          <w:sz w:val="23"/>
          <w:szCs w:val="23"/>
        </w:rPr>
        <w:t>Agyapong</w:t>
      </w:r>
      <w:r>
        <w:rPr>
          <w:color w:val="auto"/>
          <w:sz w:val="23"/>
          <w:szCs w:val="23"/>
        </w:rPr>
        <w:t xml:space="preserve">, 2010) njihov uticaj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smanjenje nezaposlenosti stanovništva se odražava i na smanjenje državnih izdataka za socijalno ranjive kategorije.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Takođe, potrebno je istaći da mala i srednja preduzeća predstavljaju značajne inovatore i pokazuju neophodnu fleksibilnost u promjenljivim uslovima poslovanja, koje posebno karakteriše dinamičan tehnološki napredak.</w:t>
      </w:r>
      <w:proofErr w:type="gramEnd"/>
      <w:r>
        <w:rPr>
          <w:color w:val="auto"/>
          <w:sz w:val="23"/>
          <w:szCs w:val="23"/>
        </w:rPr>
        <w:t xml:space="preserve"> Njihova fleksibilnost doprinosi bržem prilagođavanju svijetu promjena, koji pored tehnološkog razvoja karakterišu česte promjene u željama i prefencijama tržišta tražnje. </w:t>
      </w:r>
      <w:proofErr w:type="gramStart"/>
      <w:r>
        <w:rPr>
          <w:color w:val="auto"/>
          <w:sz w:val="23"/>
          <w:szCs w:val="23"/>
        </w:rPr>
        <w:lastRenderedPageBreak/>
        <w:t>Uzimajući u obzir činjenicu da su mala i srednja preduzeća značajni izvori inovacija, njihova uloga u zadovoljavanju postojećih potreba tržišta kao i kreiranju novih potreba je neosporna.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037FDA" w:rsidRDefault="00863C83" w:rsidP="00037FDA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Sektor malih i srednjih preduzeća je najdinamičniji u razvijenim zemljama, dok u zemljama u razvoju stagnira usljed nedostatka finansijskih sredstava i odsustva državnih razvojnih politika.</w:t>
      </w:r>
      <w:proofErr w:type="gramEnd"/>
      <w:r>
        <w:rPr>
          <w:color w:val="auto"/>
          <w:sz w:val="23"/>
          <w:szCs w:val="23"/>
        </w:rPr>
        <w:t xml:space="preserve"> Stagniranje sektora malih i srednjih preduzeća negativno se oslikava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zaposlenost, iskorišćenost </w:t>
      </w:r>
    </w:p>
    <w:p w:rsidR="00037FDA" w:rsidRDefault="00037FDA" w:rsidP="00037FDA">
      <w:pPr>
        <w:pStyle w:val="Default"/>
        <w:rPr>
          <w:color w:val="auto"/>
          <w:sz w:val="23"/>
          <w:szCs w:val="23"/>
        </w:rPr>
      </w:pPr>
    </w:p>
    <w:p w:rsidR="00863C83" w:rsidRDefault="00863C83" w:rsidP="00037FDA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resursa</w:t>
      </w:r>
      <w:proofErr w:type="gramEnd"/>
      <w:r>
        <w:rPr>
          <w:color w:val="auto"/>
          <w:sz w:val="23"/>
          <w:szCs w:val="23"/>
        </w:rPr>
        <w:t xml:space="preserve">, preduzetničkih potencijala, a samim tim i na životni standard stanovništva (Fanta, 2015). Prepoznavajući njihov značaj, vlade i kreatori strategija za ekonomski rast i razvoj pružaju podršku malim i srednjim preduzećima kroz kreiranje politika usmjerenih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stvaranje povoljnijih uslova poslovanja u okruženju.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 obzirom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brojnost malih i srednjih preduzeća u Crnoj Gori očekuje se i unapređenje životnog standarda cjelokupnog stanovništva, što je ujedno i cilj ekonomskih i socijalnih politika. </w:t>
      </w:r>
      <w:proofErr w:type="gramStart"/>
      <w:r>
        <w:rPr>
          <w:color w:val="auto"/>
          <w:sz w:val="23"/>
          <w:szCs w:val="23"/>
        </w:rPr>
        <w:t>Rast bruto domaćeg proizvoda prati rast malih i srednjih preduzeća.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Udio malih i srednjih preduzeća u ukupnom bruto domaćem proizvodu 2019.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godine</w:t>
      </w:r>
      <w:proofErr w:type="gramEnd"/>
      <w:r>
        <w:rPr>
          <w:color w:val="auto"/>
          <w:sz w:val="23"/>
          <w:szCs w:val="23"/>
        </w:rPr>
        <w:t xml:space="preserve"> prikazan je na dijagramu 2 i prema podacima Monstata (2020) iznosi 73% što potvrđuje tvrdnju da imaju ogromnu ulogu u nacionalnoj ekonomiji. Ovakva preduzeća predstavljaju pokretače nacionalnog </w:t>
      </w:r>
      <w:proofErr w:type="gramStart"/>
      <w:r>
        <w:rPr>
          <w:color w:val="auto"/>
          <w:sz w:val="23"/>
          <w:szCs w:val="23"/>
        </w:rPr>
        <w:t>rasta</w:t>
      </w:r>
      <w:proofErr w:type="gramEnd"/>
      <w:r>
        <w:rPr>
          <w:color w:val="auto"/>
          <w:sz w:val="23"/>
          <w:szCs w:val="23"/>
        </w:rPr>
        <w:t xml:space="preserve"> i razvoja. </w:t>
      </w:r>
    </w:p>
    <w:p w:rsidR="00863C83" w:rsidRDefault="00863C83" w:rsidP="00863C83">
      <w:pPr>
        <w:pStyle w:val="Default"/>
        <w:rPr>
          <w:b/>
          <w:bCs/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b/>
          <w:bCs/>
          <w:color w:val="auto"/>
          <w:sz w:val="23"/>
          <w:szCs w:val="23"/>
        </w:rPr>
      </w:pPr>
      <w:r>
        <w:rPr>
          <w:noProof/>
        </w:rPr>
        <w:drawing>
          <wp:inline distT="0" distB="0" distL="0" distR="0" wp14:anchorId="6949D7C9" wp14:editId="283B44F1">
            <wp:extent cx="5943600" cy="41897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83" w:rsidRDefault="00863C83" w:rsidP="00863C83">
      <w:pPr>
        <w:pStyle w:val="Default"/>
        <w:rPr>
          <w:b/>
          <w:bCs/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Vlasnici i menadžeri malih i srednjih preduzeća ulažu ogromne napore u savladavanju prepreka koje im nameću u prvom redu velika preduzeća, koja najčešće imaju i monopolski položaj, zatim nelojalna i snažna konkurencija kao i ograničenost u pogledu finansijskih sredstava.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7B0200" w:rsidRDefault="007B0200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Dva najznačajnija faktora koja utiču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rast i razvoj malih i srednjih preduzeća su: </w:t>
      </w:r>
    </w:p>
    <w:p w:rsidR="00863C83" w:rsidRDefault="00863C83" w:rsidP="00863C83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gramStart"/>
      <w:r>
        <w:rPr>
          <w:color w:val="auto"/>
          <w:sz w:val="23"/>
          <w:szCs w:val="23"/>
        </w:rPr>
        <w:t>regulacija</w:t>
      </w:r>
      <w:proofErr w:type="gramEnd"/>
      <w:r>
        <w:rPr>
          <w:color w:val="auto"/>
          <w:sz w:val="23"/>
          <w:szCs w:val="23"/>
        </w:rPr>
        <w:t xml:space="preserve"> ulaska na tržište i </w:t>
      </w:r>
    </w:p>
    <w:p w:rsidR="00037FDA" w:rsidRDefault="00863C83" w:rsidP="00037F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gramStart"/>
      <w:r>
        <w:rPr>
          <w:color w:val="auto"/>
          <w:sz w:val="23"/>
          <w:szCs w:val="23"/>
        </w:rPr>
        <w:t>pristup</w:t>
      </w:r>
      <w:proofErr w:type="gramEnd"/>
      <w:r>
        <w:rPr>
          <w:color w:val="auto"/>
          <w:sz w:val="23"/>
          <w:szCs w:val="23"/>
        </w:rPr>
        <w:t xml:space="preserve"> finansijskim sredstvima </w:t>
      </w:r>
    </w:p>
    <w:p w:rsidR="00037FDA" w:rsidRDefault="00037FDA" w:rsidP="00037FDA">
      <w:pPr>
        <w:pStyle w:val="Default"/>
        <w:rPr>
          <w:color w:val="auto"/>
          <w:sz w:val="23"/>
          <w:szCs w:val="23"/>
        </w:rPr>
      </w:pPr>
    </w:p>
    <w:p w:rsidR="00863C83" w:rsidRDefault="00863C83" w:rsidP="00037FDA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Fanta (2015) smatra da je u zemljama gdje postoji stroga regulacija ulaska sporiji rast sektora malih i srednjih preduzeća.</w:t>
      </w:r>
      <w:proofErr w:type="gramEnd"/>
      <w:r>
        <w:rPr>
          <w:color w:val="auto"/>
          <w:sz w:val="23"/>
          <w:szCs w:val="23"/>
        </w:rPr>
        <w:t xml:space="preserve"> Međutim, istraživanja su pokazala da su češće finansijska sredstva ograničavajući faktor </w:t>
      </w:r>
      <w:proofErr w:type="gramStart"/>
      <w:r>
        <w:rPr>
          <w:color w:val="auto"/>
          <w:sz w:val="23"/>
          <w:szCs w:val="23"/>
        </w:rPr>
        <w:t>rasta</w:t>
      </w:r>
      <w:proofErr w:type="gramEnd"/>
      <w:r>
        <w:rPr>
          <w:color w:val="auto"/>
          <w:sz w:val="23"/>
          <w:szCs w:val="23"/>
        </w:rPr>
        <w:t xml:space="preserve"> sektora. </w:t>
      </w:r>
      <w:proofErr w:type="gramStart"/>
      <w:r>
        <w:rPr>
          <w:color w:val="auto"/>
          <w:sz w:val="23"/>
          <w:szCs w:val="23"/>
        </w:rPr>
        <w:t>Nedostupnost kredita značajno usporava rast malih i srednjih preduzeća, naročito novoosnovanih preduzeća.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Takođe, važno je naglasiti da su kreditne institucije više zainteresovane da svoja kreditna sredstva plasiraju velikim preduzećima koja posjeduju veću aktivu.</w:t>
      </w:r>
      <w:proofErr w:type="gramEnd"/>
      <w:r>
        <w:rPr>
          <w:color w:val="auto"/>
          <w:sz w:val="23"/>
          <w:szCs w:val="23"/>
        </w:rPr>
        <w:t xml:space="preserve"> Značaj malih i srednjih preduzeća kao i ograničavajući faktori </w:t>
      </w:r>
      <w:proofErr w:type="gramStart"/>
      <w:r>
        <w:rPr>
          <w:color w:val="auto"/>
          <w:sz w:val="23"/>
          <w:szCs w:val="23"/>
        </w:rPr>
        <w:t>sa</w:t>
      </w:r>
      <w:proofErr w:type="gramEnd"/>
      <w:r>
        <w:rPr>
          <w:color w:val="auto"/>
          <w:sz w:val="23"/>
          <w:szCs w:val="23"/>
        </w:rPr>
        <w:t xml:space="preserve"> kojima se ona suočavaju imlicira na neophodnost regulacije od strane države kroz pravni i ekonomski okvir pružanjem raznih mjera pomoći i podrške njihovom pokretanju, razvoju i rastu.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mjerama podrške i realizaciji ciljeva Vlade Crne Gore u pogledu razvoja malih i srednjih preduzeća svjedoče dokumenta kao što su: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Program ekonomskih reformi za Crnu Goru za period 2018-2020;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Pravci razvoja Crne Gore 2018-2021;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Strateške smjernice razvoja mikro, malih i srednjih preduzeća 2018-2021;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Strategija razvoja mikro, malih i srednjih preduzeća u Crnoj Gori 2018-2022 (Vlada Crne Gore).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Implementacija politike razvoja malih i srednjih preduzeća u Crnoj Gori definisana je Strateškim smjernicama za razvoj mikro, malih i srednjih preduzeća 2018-2021, Strategijom razvoja malih i srednjih preduzeća 2018-2022 i pratećim akcionim planovima.</w:t>
      </w:r>
      <w:proofErr w:type="gramEnd"/>
      <w:r>
        <w:rPr>
          <w:color w:val="auto"/>
          <w:sz w:val="23"/>
          <w:szCs w:val="23"/>
        </w:rPr>
        <w:t xml:space="preserve"> Vlada Crne Gore (2018) je definisala četiri strateška cilja usmjerena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razvoj malih i srednjih preduzeća, a to su: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unapređenje</w:t>
      </w:r>
      <w:proofErr w:type="gramEnd"/>
      <w:r>
        <w:rPr>
          <w:color w:val="auto"/>
          <w:sz w:val="23"/>
          <w:szCs w:val="23"/>
        </w:rPr>
        <w:t xml:space="preserve"> poslovnog okruženja;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unapređenje</w:t>
      </w:r>
      <w:proofErr w:type="gramEnd"/>
      <w:r>
        <w:rPr>
          <w:color w:val="auto"/>
          <w:sz w:val="23"/>
          <w:szCs w:val="23"/>
        </w:rPr>
        <w:t xml:space="preserve"> preduzetničke infrastrukture i jačanje preduzetničkih znanja i vještina; </w:t>
      </w:r>
    </w:p>
    <w:p w:rsidR="00863C83" w:rsidRDefault="00863C83" w:rsidP="00863C83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unapređenje</w:t>
      </w:r>
      <w:proofErr w:type="gramEnd"/>
      <w:r>
        <w:rPr>
          <w:color w:val="auto"/>
          <w:sz w:val="23"/>
          <w:szCs w:val="23"/>
        </w:rPr>
        <w:t xml:space="preserve"> mehanizama finansijske podrške;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unapređenje</w:t>
      </w:r>
      <w:proofErr w:type="gramEnd"/>
      <w:r>
        <w:rPr>
          <w:color w:val="auto"/>
          <w:sz w:val="23"/>
          <w:szCs w:val="23"/>
        </w:rPr>
        <w:t xml:space="preserve"> konkurentnosti MSP.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Realizacija ovako postavljenih strateških ciljeva razvoja malih i srednjih preduzeća planirana je kroz niz aktivnosti poput: </w:t>
      </w:r>
    </w:p>
    <w:p w:rsidR="00863C83" w:rsidRDefault="00863C83" w:rsidP="00863C83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stvaranje</w:t>
      </w:r>
      <w:proofErr w:type="gramEnd"/>
      <w:r>
        <w:rPr>
          <w:color w:val="auto"/>
          <w:sz w:val="23"/>
          <w:szCs w:val="23"/>
        </w:rPr>
        <w:t xml:space="preserve"> podsticajnog pravnog okvira i pojednostavljivanje administrativnih propisa; </w:t>
      </w:r>
    </w:p>
    <w:p w:rsidR="00863C83" w:rsidRDefault="00863C83" w:rsidP="00863C83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uključivanje</w:t>
      </w:r>
      <w:proofErr w:type="gramEnd"/>
      <w:r>
        <w:rPr>
          <w:color w:val="auto"/>
          <w:sz w:val="23"/>
          <w:szCs w:val="23"/>
        </w:rPr>
        <w:t xml:space="preserve"> predstavnika privrede u proces donošenja odluka vezanih za njihove obaveze;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unapređenje</w:t>
      </w:r>
      <w:proofErr w:type="gramEnd"/>
      <w:r>
        <w:rPr>
          <w:color w:val="auto"/>
          <w:sz w:val="23"/>
          <w:szCs w:val="23"/>
        </w:rPr>
        <w:t xml:space="preserve"> ponude i pristupa korišćenja postojećih finansijskih instrumenata; </w:t>
      </w:r>
    </w:p>
    <w:p w:rsidR="00863C83" w:rsidRDefault="00863C83" w:rsidP="00863C83">
      <w:pPr>
        <w:pStyle w:val="Default"/>
        <w:rPr>
          <w:color w:val="auto"/>
        </w:rPr>
      </w:pPr>
    </w:p>
    <w:p w:rsidR="00863C83" w:rsidRDefault="00863C83" w:rsidP="00863C83">
      <w:pPr>
        <w:pStyle w:val="Default"/>
        <w:pageBreakBefore/>
        <w:rPr>
          <w:color w:val="auto"/>
        </w:rPr>
      </w:pPr>
    </w:p>
    <w:p w:rsidR="00863C83" w:rsidRDefault="00863C83" w:rsidP="00863C83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kreiranje</w:t>
      </w:r>
      <w:proofErr w:type="gramEnd"/>
      <w:r>
        <w:rPr>
          <w:color w:val="auto"/>
          <w:sz w:val="23"/>
          <w:szCs w:val="23"/>
        </w:rPr>
        <w:t xml:space="preserve"> novih finansijskih instrumenata (kreditnih garancija, instrumenata mikrokreditiranja, unapređenje korišćenja i pristupa finansijskim instrumentima programa EU); </w:t>
      </w:r>
    </w:p>
    <w:p w:rsidR="00863C83" w:rsidRDefault="00863C83" w:rsidP="00863C83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razvoj</w:t>
      </w:r>
      <w:proofErr w:type="gramEnd"/>
      <w:r>
        <w:rPr>
          <w:color w:val="auto"/>
          <w:sz w:val="23"/>
          <w:szCs w:val="23"/>
        </w:rPr>
        <w:t xml:space="preserve"> i unapređenje obrazovnog sistema;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unapređenje</w:t>
      </w:r>
      <w:proofErr w:type="gramEnd"/>
      <w:r>
        <w:rPr>
          <w:color w:val="auto"/>
          <w:sz w:val="23"/>
          <w:szCs w:val="23"/>
        </w:rPr>
        <w:t xml:space="preserve"> inovativnosti malih i srednjih preduzeća i sl.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Na osnovu ovako definisanih strateških ciljeva uočava se dominantan značaj i uloga malih i srednjih preduzeća u ekonomskom rastu Crne Gore.</w:t>
      </w:r>
      <w:proofErr w:type="gramEnd"/>
      <w:r>
        <w:rPr>
          <w:color w:val="auto"/>
          <w:sz w:val="23"/>
          <w:szCs w:val="23"/>
        </w:rPr>
        <w:t xml:space="preserve"> Zato je podrška usmjerena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očuvanje i poboljšanje zdravlja postojećih preduzeća kao i unapređenje prilika za otvaranje novih preduzeća. Prethodno prikazani podaci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dijagramu 1 ukazuju na napredak po pitanju razvoja malih i srednjih preduzeća.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Privredna komora i Program Ujedinjenih nacija za razvoj pokrenuli su projekat izrade Mape puta Crne Gore ka cirkularnoj ekonomiji.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Prema Korhonen, Honkasalo i Sepala (</w:t>
      </w:r>
      <w:r>
        <w:rPr>
          <w:i/>
          <w:iCs/>
          <w:color w:val="auto"/>
          <w:sz w:val="23"/>
          <w:szCs w:val="23"/>
        </w:rPr>
        <w:t>Korhonen, Honkasalo &amp; Seppälä</w:t>
      </w:r>
      <w:r>
        <w:rPr>
          <w:color w:val="auto"/>
          <w:sz w:val="23"/>
          <w:szCs w:val="23"/>
        </w:rPr>
        <w:t>, 2017) cirklularna ekonomija koristi prirodne cikluse za očuvanje materijala, energije i hranljive materije za ekonomsku upotrebu.</w:t>
      </w:r>
      <w:proofErr w:type="gramEnd"/>
      <w:r>
        <w:rPr>
          <w:color w:val="auto"/>
          <w:sz w:val="23"/>
          <w:szCs w:val="23"/>
        </w:rPr>
        <w:t xml:space="preserve"> Prednosti cirkularne ekonomije se odnose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održivi razvoj, a to su: unaprijeđena konkurentnost privrede, obnovljeni fokus na inovacijama, nova radna mjesta, čistije i zdravije okruženje za sve (Privredna Komora, 2020). </w:t>
      </w:r>
      <w:proofErr w:type="gramStart"/>
      <w:r>
        <w:rPr>
          <w:color w:val="auto"/>
          <w:sz w:val="23"/>
          <w:szCs w:val="23"/>
        </w:rPr>
        <w:t>Navedene prednosti podstiču rast i razvoj malih i preduzeća kroz konkurentnost, inovativnost i obnovljivost resursa.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7B0200" w:rsidRDefault="007B0200" w:rsidP="00863C83">
      <w:pPr>
        <w:pStyle w:val="Default"/>
        <w:rPr>
          <w:b/>
          <w:bCs/>
          <w:color w:val="auto"/>
          <w:sz w:val="28"/>
          <w:szCs w:val="28"/>
        </w:rPr>
      </w:pPr>
    </w:p>
    <w:p w:rsidR="007B0200" w:rsidRDefault="007B0200" w:rsidP="00863C83">
      <w:pPr>
        <w:pStyle w:val="Default"/>
        <w:rPr>
          <w:b/>
          <w:bCs/>
          <w:color w:val="auto"/>
          <w:sz w:val="28"/>
          <w:szCs w:val="28"/>
        </w:rPr>
      </w:pPr>
    </w:p>
    <w:p w:rsidR="00863C83" w:rsidRDefault="00863C83" w:rsidP="00863C8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Životni ciklus malih i srednjih preduzeća </w:t>
      </w:r>
    </w:p>
    <w:p w:rsidR="000C6BC1" w:rsidRDefault="000C6BC1" w:rsidP="00863C83">
      <w:pPr>
        <w:pStyle w:val="Default"/>
        <w:rPr>
          <w:color w:val="auto"/>
          <w:sz w:val="23"/>
          <w:szCs w:val="23"/>
        </w:rPr>
      </w:pP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Životni ciklus malih i srednjih preduzeća se sastoji </w:t>
      </w:r>
      <w:proofErr w:type="gramStart"/>
      <w:r>
        <w:rPr>
          <w:color w:val="auto"/>
          <w:sz w:val="23"/>
          <w:szCs w:val="23"/>
        </w:rPr>
        <w:t>od</w:t>
      </w:r>
      <w:proofErr w:type="gramEnd"/>
      <w:r>
        <w:rPr>
          <w:color w:val="auto"/>
          <w:sz w:val="23"/>
          <w:szCs w:val="23"/>
        </w:rPr>
        <w:t xml:space="preserve"> nekoliko faza, pri čemu neka preduzeća ne dožive prelazak na sljedeću fazu. Prema Greineru (</w:t>
      </w:r>
      <w:r>
        <w:rPr>
          <w:i/>
          <w:iCs/>
          <w:color w:val="auto"/>
          <w:sz w:val="23"/>
          <w:szCs w:val="23"/>
        </w:rPr>
        <w:t>Greiner</w:t>
      </w:r>
      <w:r>
        <w:rPr>
          <w:color w:val="auto"/>
          <w:sz w:val="23"/>
          <w:szCs w:val="23"/>
        </w:rPr>
        <w:t xml:space="preserve">, 1997) životni ciklus preduzeća se sastoji </w:t>
      </w:r>
      <w:proofErr w:type="gramStart"/>
      <w:r>
        <w:rPr>
          <w:color w:val="auto"/>
          <w:sz w:val="23"/>
          <w:szCs w:val="23"/>
        </w:rPr>
        <w:t>od</w:t>
      </w:r>
      <w:proofErr w:type="gramEnd"/>
      <w:r>
        <w:rPr>
          <w:color w:val="auto"/>
          <w:sz w:val="23"/>
          <w:szCs w:val="23"/>
        </w:rPr>
        <w:t xml:space="preserve"> pet faza pri čemu svaku fazu karakteriše period evolucije i period revolucije. Prethodno navedeni autor termin </w:t>
      </w:r>
      <w:r>
        <w:rPr>
          <w:i/>
          <w:iCs/>
          <w:color w:val="auto"/>
          <w:sz w:val="23"/>
          <w:szCs w:val="23"/>
        </w:rPr>
        <w:t xml:space="preserve">evolucija </w:t>
      </w:r>
      <w:r>
        <w:rPr>
          <w:color w:val="auto"/>
          <w:sz w:val="23"/>
          <w:szCs w:val="23"/>
        </w:rPr>
        <w:t xml:space="preserve">koristi za opisivanje perioda </w:t>
      </w:r>
      <w:proofErr w:type="gramStart"/>
      <w:r>
        <w:rPr>
          <w:color w:val="auto"/>
          <w:sz w:val="23"/>
          <w:szCs w:val="23"/>
        </w:rPr>
        <w:t>rasta</w:t>
      </w:r>
      <w:proofErr w:type="gramEnd"/>
      <w:r>
        <w:rPr>
          <w:color w:val="auto"/>
          <w:sz w:val="23"/>
          <w:szCs w:val="23"/>
        </w:rPr>
        <w:t xml:space="preserve">, dok terminom </w:t>
      </w:r>
      <w:r>
        <w:rPr>
          <w:i/>
          <w:iCs/>
          <w:color w:val="auto"/>
          <w:sz w:val="23"/>
          <w:szCs w:val="23"/>
        </w:rPr>
        <w:t xml:space="preserve">revolucija </w:t>
      </w:r>
      <w:r>
        <w:rPr>
          <w:color w:val="auto"/>
          <w:sz w:val="23"/>
          <w:szCs w:val="23"/>
        </w:rPr>
        <w:t xml:space="preserve">prikazuje period značajnih preokreta u životu preduzeća. Takođe, ističe da je svaka faza rezultat prethodne faze i uzrok za prelazak u sljedeću fazu. </w:t>
      </w:r>
    </w:p>
    <w:p w:rsidR="000C6BC1" w:rsidRDefault="000C6BC1" w:rsidP="00863C8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0D2A99C" wp14:editId="05C10A02">
            <wp:extent cx="5302155" cy="25316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2155" cy="25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83" w:rsidRDefault="00863C83" w:rsidP="00863C83">
      <w:pPr>
        <w:pStyle w:val="Default"/>
        <w:rPr>
          <w:color w:val="auto"/>
        </w:rPr>
      </w:pPr>
    </w:p>
    <w:p w:rsidR="00863C83" w:rsidRDefault="00863C83" w:rsidP="00863C83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Greinerov model životnog ciklusa preduzeća, prikazan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slici 1 sastoji se od pet faza. </w:t>
      </w:r>
    </w:p>
    <w:p w:rsidR="000C6BC1" w:rsidRDefault="000C6BC1" w:rsidP="00863C83">
      <w:pPr>
        <w:pStyle w:val="Default"/>
        <w:spacing w:after="150"/>
        <w:rPr>
          <w:rFonts w:ascii="Wingdings" w:hAnsi="Wingdings" w:cs="Wingdings"/>
          <w:color w:val="auto"/>
          <w:sz w:val="23"/>
          <w:szCs w:val="23"/>
        </w:rPr>
      </w:pPr>
    </w:p>
    <w:p w:rsidR="00863C83" w:rsidRDefault="00863C83" w:rsidP="00863C83">
      <w:pPr>
        <w:pStyle w:val="Default"/>
        <w:spacing w:after="1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Prva faza: </w:t>
      </w:r>
      <w:r>
        <w:rPr>
          <w:b/>
          <w:bCs/>
          <w:color w:val="auto"/>
          <w:sz w:val="23"/>
          <w:szCs w:val="23"/>
        </w:rPr>
        <w:t xml:space="preserve">Kreativnost </w:t>
      </w:r>
      <w:r>
        <w:rPr>
          <w:color w:val="auto"/>
          <w:sz w:val="23"/>
          <w:szCs w:val="23"/>
        </w:rPr>
        <w:t xml:space="preserve">– preduzeće se osniva. Karakteristike perioda evolucije u ovoj fazi su: osnivači firme usmjeravaju pažnju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izradu proizvoda i njegovu prodaju, komunikacija unutar firme je česta i neformalna, rad se nagrađuje skromnim platama i obećanjima od strane vlasnika. Dok je preduzeće malo i ima </w:t>
      </w:r>
      <w:proofErr w:type="gramStart"/>
      <w:r>
        <w:rPr>
          <w:color w:val="auto"/>
          <w:sz w:val="23"/>
          <w:szCs w:val="23"/>
        </w:rPr>
        <w:t>mali</w:t>
      </w:r>
      <w:proofErr w:type="gramEnd"/>
      <w:r>
        <w:rPr>
          <w:color w:val="auto"/>
          <w:sz w:val="23"/>
          <w:szCs w:val="23"/>
        </w:rPr>
        <w:t xml:space="preserve"> broj zaposlenih, moguća je i neformalna komunikacija. </w:t>
      </w:r>
      <w:proofErr w:type="gramStart"/>
      <w:r>
        <w:rPr>
          <w:color w:val="auto"/>
          <w:sz w:val="23"/>
          <w:szCs w:val="23"/>
        </w:rPr>
        <w:t>Međutim, rast preduzeća budi potrebu za većim brojem radnika, što bi značajno umanjilo efekte neformalne komunikacije i stvorilo potrebu za kreiranjem radnog mjesta menadžera čija bi odgovornost bila upravljanje preduzećem i primjena tehnika kontrole.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Tada nastupa period revolucije, zaposleni čeznu za prethodnim stanjem, za starim vremenima i trude se da zadrže prethodni oblik ponašanja.</w:t>
      </w:r>
      <w:proofErr w:type="gramEnd"/>
      <w:r>
        <w:rPr>
          <w:color w:val="auto"/>
          <w:sz w:val="23"/>
          <w:szCs w:val="23"/>
        </w:rPr>
        <w:t xml:space="preserve"> Prvi izazov osnivačima jeste pronalazak pravog i snažnog menadžera koji </w:t>
      </w:r>
      <w:proofErr w:type="gramStart"/>
      <w:r>
        <w:rPr>
          <w:color w:val="auto"/>
          <w:sz w:val="23"/>
          <w:szCs w:val="23"/>
        </w:rPr>
        <w:t>će</w:t>
      </w:r>
      <w:proofErr w:type="gramEnd"/>
      <w:r>
        <w:rPr>
          <w:color w:val="auto"/>
          <w:sz w:val="23"/>
          <w:szCs w:val="23"/>
        </w:rPr>
        <w:t xml:space="preserve"> voditi preduzeće. </w:t>
      </w:r>
    </w:p>
    <w:p w:rsidR="00863C83" w:rsidRDefault="00863C83" w:rsidP="0026112A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Druga faza: </w:t>
      </w:r>
      <w:r>
        <w:rPr>
          <w:b/>
          <w:bCs/>
          <w:color w:val="auto"/>
          <w:sz w:val="23"/>
          <w:szCs w:val="23"/>
        </w:rPr>
        <w:t xml:space="preserve">Smjer – </w:t>
      </w:r>
      <w:r>
        <w:rPr>
          <w:color w:val="auto"/>
          <w:sz w:val="23"/>
          <w:szCs w:val="23"/>
        </w:rPr>
        <w:t xml:space="preserve">firme koje su preživjele prethodnu fazu angažovanjem sposobnog menadžera, ulaze u razdoblje </w:t>
      </w:r>
      <w:proofErr w:type="gramStart"/>
      <w:r>
        <w:rPr>
          <w:color w:val="auto"/>
          <w:sz w:val="23"/>
          <w:szCs w:val="23"/>
        </w:rPr>
        <w:t>rasta</w:t>
      </w:r>
      <w:proofErr w:type="gramEnd"/>
      <w:r>
        <w:rPr>
          <w:color w:val="auto"/>
          <w:sz w:val="23"/>
          <w:szCs w:val="23"/>
        </w:rPr>
        <w:t xml:space="preserve"> koje karakteriše: funkcionalna organizaciona struktura, specijalizovana raspodjela poslova, motivisanje zaposlenih, uvođenje proračuna rada i komunikacija postaje formalnija. </w:t>
      </w:r>
      <w:proofErr w:type="gramStart"/>
      <w:r>
        <w:rPr>
          <w:color w:val="auto"/>
          <w:sz w:val="23"/>
          <w:szCs w:val="23"/>
        </w:rPr>
        <w:t>Ovakvi uslovi zahtijevaju delegiranje i period revolucije može se nazvati krizom autonomije.</w:t>
      </w:r>
      <w:proofErr w:type="gramEnd"/>
      <w:r>
        <w:rPr>
          <w:color w:val="auto"/>
          <w:sz w:val="23"/>
          <w:szCs w:val="23"/>
        </w:rPr>
        <w:t xml:space="preserve"> Održavanjem centralizacije odlučivanja preduzeća postepeno gube zaposlene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nižim nivoima. </w:t>
      </w:r>
    </w:p>
    <w:p w:rsidR="0026112A" w:rsidRDefault="0026112A" w:rsidP="0026112A">
      <w:pPr>
        <w:pStyle w:val="Default"/>
        <w:rPr>
          <w:color w:val="auto"/>
        </w:rPr>
      </w:pPr>
    </w:p>
    <w:p w:rsidR="00863C83" w:rsidRDefault="00863C83" w:rsidP="00863C83">
      <w:pPr>
        <w:pStyle w:val="Default"/>
        <w:spacing w:after="1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Treća faza: </w:t>
      </w:r>
      <w:r>
        <w:rPr>
          <w:b/>
          <w:bCs/>
          <w:color w:val="auto"/>
          <w:sz w:val="23"/>
          <w:szCs w:val="23"/>
        </w:rPr>
        <w:t xml:space="preserve">Delegiranje </w:t>
      </w:r>
      <w:r>
        <w:rPr>
          <w:color w:val="auto"/>
          <w:sz w:val="23"/>
          <w:szCs w:val="23"/>
        </w:rPr>
        <w:t xml:space="preserve">– decentralizovanjem organizacione strukture preduzeće započinje period </w:t>
      </w:r>
      <w:proofErr w:type="gramStart"/>
      <w:r>
        <w:rPr>
          <w:color w:val="auto"/>
          <w:sz w:val="23"/>
          <w:szCs w:val="23"/>
        </w:rPr>
        <w:t>rasta</w:t>
      </w:r>
      <w:proofErr w:type="gramEnd"/>
      <w:r>
        <w:rPr>
          <w:color w:val="auto"/>
          <w:sz w:val="23"/>
          <w:szCs w:val="23"/>
        </w:rPr>
        <w:t xml:space="preserve"> koji karakteriše: dodjeljivanje odgovornosti upravnicima na nižim nivoima, motivisanje zaposlenih putem bonusa i komunikacija postaje rijetka. Decentralizovani menadžeri omogućavaju brže reakcije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zahtjeve potrošača, kao i kreiranje novih proizvoda. Period revolucije počinje u trenutku kada rukovodioci izgube kontrolu </w:t>
      </w:r>
      <w:proofErr w:type="gramStart"/>
      <w:r>
        <w:rPr>
          <w:color w:val="auto"/>
          <w:sz w:val="23"/>
          <w:szCs w:val="23"/>
        </w:rPr>
        <w:t>nad</w:t>
      </w:r>
      <w:proofErr w:type="gramEnd"/>
      <w:r>
        <w:rPr>
          <w:color w:val="auto"/>
          <w:sz w:val="23"/>
          <w:szCs w:val="23"/>
        </w:rPr>
        <w:t xml:space="preserve"> menadžerima, gdje se prije svega misli na menadžere nižeg nivoa. Firme koje pronađu rješenje u koordinaciji prelaze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sljedeću fazu. </w:t>
      </w:r>
    </w:p>
    <w:p w:rsidR="00863C83" w:rsidRDefault="00863C83" w:rsidP="00863C83">
      <w:pPr>
        <w:pStyle w:val="Default"/>
        <w:spacing w:after="1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Četvrta faza: </w:t>
      </w:r>
      <w:r>
        <w:rPr>
          <w:b/>
          <w:bCs/>
          <w:color w:val="auto"/>
          <w:sz w:val="23"/>
          <w:szCs w:val="23"/>
        </w:rPr>
        <w:t xml:space="preserve">Koordinacija – </w:t>
      </w:r>
      <w:r>
        <w:rPr>
          <w:color w:val="auto"/>
          <w:sz w:val="23"/>
          <w:szCs w:val="23"/>
        </w:rPr>
        <w:t xml:space="preserve">predstavlja rješenje krize u prethodnoj fazi i period </w:t>
      </w:r>
      <w:proofErr w:type="gramStart"/>
      <w:r>
        <w:rPr>
          <w:color w:val="auto"/>
          <w:sz w:val="23"/>
          <w:szCs w:val="23"/>
        </w:rPr>
        <w:t>rasta</w:t>
      </w:r>
      <w:proofErr w:type="gramEnd"/>
      <w:r>
        <w:rPr>
          <w:color w:val="auto"/>
          <w:sz w:val="23"/>
          <w:szCs w:val="23"/>
        </w:rPr>
        <w:t xml:space="preserve"> u ovoj fazi karakteriše: grupisanje decentralizovanih jedinica, uspostavljanje postupaka planiranja i kontole, motivisanje dodjelom dionica i udjela u dobiti preduzeća. </w:t>
      </w:r>
      <w:proofErr w:type="gramStart"/>
      <w:r>
        <w:rPr>
          <w:color w:val="auto"/>
          <w:sz w:val="23"/>
          <w:szCs w:val="23"/>
        </w:rPr>
        <w:t>Koordinacioni mehanizmi doprinose efikasnoj upotrebi ograničenih resursa.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Period revolucije započinje kada organizacija preraste mogućnosti formalne komunikacije, što za rezultat ima prigušenost inovacija i nedovoljno informisanosti.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Peta faza: </w:t>
      </w:r>
      <w:r>
        <w:rPr>
          <w:b/>
          <w:bCs/>
          <w:color w:val="auto"/>
          <w:sz w:val="23"/>
          <w:szCs w:val="23"/>
        </w:rPr>
        <w:t xml:space="preserve">Saradnja – </w:t>
      </w:r>
      <w:r>
        <w:rPr>
          <w:color w:val="auto"/>
          <w:sz w:val="23"/>
          <w:szCs w:val="23"/>
        </w:rPr>
        <w:t xml:space="preserve">posljednja faza koja se zasniva </w:t>
      </w:r>
      <w:proofErr w:type="gramStart"/>
      <w:r>
        <w:rPr>
          <w:color w:val="auto"/>
          <w:sz w:val="23"/>
          <w:szCs w:val="23"/>
        </w:rPr>
        <w:t>na</w:t>
      </w:r>
      <w:proofErr w:type="gramEnd"/>
      <w:r>
        <w:rPr>
          <w:color w:val="auto"/>
          <w:sz w:val="23"/>
          <w:szCs w:val="23"/>
        </w:rPr>
        <w:t xml:space="preserve"> fleksibilnijem upravljanju, gdje period rasta karakterišu: brzo timsko rješavanje problema, timovi su formirani za više grupisanih zadataka, struktura matričnog tipa se koristi prilikom okupljanja timova za rješavanje problema, održavanje konferencija menadžera kako bi raspravljali o potencijalnim problemima, neprekidno učenje i usavršavanje menadžera i ekonomsko nagrađivanje. </w:t>
      </w:r>
    </w:p>
    <w:p w:rsidR="00863C83" w:rsidRDefault="00863C83" w:rsidP="00863C83">
      <w:pPr>
        <w:pStyle w:val="Default"/>
        <w:rPr>
          <w:color w:val="auto"/>
          <w:sz w:val="23"/>
          <w:szCs w:val="23"/>
        </w:rPr>
      </w:pPr>
    </w:p>
    <w:p w:rsidR="00F3690F" w:rsidRDefault="00863C83" w:rsidP="007B0200">
      <w:pPr>
        <w:pStyle w:val="Default"/>
      </w:pPr>
      <w:r>
        <w:rPr>
          <w:color w:val="auto"/>
          <w:sz w:val="23"/>
          <w:szCs w:val="23"/>
        </w:rPr>
        <w:t xml:space="preserve">Svaka faza rezultira određenim snagama i iskustvima koja </w:t>
      </w:r>
      <w:proofErr w:type="gramStart"/>
      <w:r>
        <w:rPr>
          <w:color w:val="auto"/>
          <w:sz w:val="23"/>
          <w:szCs w:val="23"/>
        </w:rPr>
        <w:t>će</w:t>
      </w:r>
      <w:proofErr w:type="gramEnd"/>
      <w:r>
        <w:rPr>
          <w:color w:val="auto"/>
          <w:sz w:val="23"/>
          <w:szCs w:val="23"/>
        </w:rPr>
        <w:t xml:space="preserve"> biti značajna za uspjeh u sljedećim fazama. </w:t>
      </w:r>
      <w:proofErr w:type="gramStart"/>
      <w:r>
        <w:rPr>
          <w:color w:val="auto"/>
          <w:sz w:val="23"/>
          <w:szCs w:val="23"/>
        </w:rPr>
        <w:t>Uspješna rješenja stvaraju nove probleme i zahtijevaju poboljšanja.</w:t>
      </w:r>
      <w:proofErr w:type="gramEnd"/>
      <w:r>
        <w:rPr>
          <w:color w:val="auto"/>
          <w:sz w:val="23"/>
          <w:szCs w:val="23"/>
        </w:rPr>
        <w:t xml:space="preserve"> Koliko brzo </w:t>
      </w:r>
      <w:proofErr w:type="gramStart"/>
      <w:r>
        <w:rPr>
          <w:color w:val="auto"/>
          <w:sz w:val="23"/>
          <w:szCs w:val="23"/>
        </w:rPr>
        <w:t>će</w:t>
      </w:r>
      <w:proofErr w:type="gramEnd"/>
      <w:r>
        <w:rPr>
          <w:color w:val="auto"/>
          <w:sz w:val="23"/>
          <w:szCs w:val="23"/>
        </w:rPr>
        <w:t xml:space="preserve"> preduzeće prevazići krizu i preći u sljedeću fazu zavisi od sposobnosti menadžera da predvidi buduće probleme i pripremi rješenja</w:t>
      </w:r>
      <w:r w:rsidR="007B0200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Može se zaključiti da svaka faza </w:t>
      </w:r>
      <w:proofErr w:type="gramStart"/>
      <w:r>
        <w:rPr>
          <w:color w:val="auto"/>
          <w:sz w:val="23"/>
          <w:szCs w:val="23"/>
        </w:rPr>
        <w:t>sa</w:t>
      </w:r>
      <w:proofErr w:type="gramEnd"/>
      <w:r>
        <w:rPr>
          <w:color w:val="auto"/>
          <w:sz w:val="23"/>
          <w:szCs w:val="23"/>
        </w:rPr>
        <w:t xml:space="preserve"> sobom nosi klicu krize koja može biti</w:t>
      </w:r>
      <w:r w:rsidR="007B0200">
        <w:rPr>
          <w:sz w:val="23"/>
          <w:szCs w:val="23"/>
        </w:rPr>
        <w:t xml:space="preserve"> p</w:t>
      </w:r>
      <w:r>
        <w:rPr>
          <w:color w:val="auto"/>
          <w:sz w:val="23"/>
          <w:szCs w:val="23"/>
        </w:rPr>
        <w:t xml:space="preserve">ogubna po život preduzeća. </w:t>
      </w:r>
      <w:proofErr w:type="gramStart"/>
      <w:r>
        <w:rPr>
          <w:color w:val="auto"/>
          <w:sz w:val="23"/>
          <w:szCs w:val="23"/>
        </w:rPr>
        <w:t>Postojeća istraživanja pokazuju da je upravo najveća smrtnost novoosnovanih preduzeća.</w:t>
      </w:r>
      <w:proofErr w:type="gramEnd"/>
      <w:r>
        <w:rPr>
          <w:color w:val="auto"/>
          <w:sz w:val="23"/>
          <w:szCs w:val="23"/>
        </w:rPr>
        <w:t xml:space="preserve"> Brojni su razlozi osjetljivosti preduzeća u početnim fazama, a među najznačajnijim su: ograničena finansijska sredstva, nedovoljno iskustva u borbi </w:t>
      </w:r>
      <w:proofErr w:type="gramStart"/>
      <w:r>
        <w:rPr>
          <w:color w:val="auto"/>
          <w:sz w:val="23"/>
          <w:szCs w:val="23"/>
        </w:rPr>
        <w:t>sa</w:t>
      </w:r>
      <w:proofErr w:type="gramEnd"/>
      <w:r>
        <w:rPr>
          <w:color w:val="auto"/>
          <w:sz w:val="23"/>
          <w:szCs w:val="23"/>
        </w:rPr>
        <w:t xml:space="preserve"> konkurencijom i nespremnost na promjene.</w:t>
      </w:r>
    </w:p>
    <w:sectPr w:rsidR="00F3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83"/>
    <w:rsid w:val="00037FDA"/>
    <w:rsid w:val="000C6BC1"/>
    <w:rsid w:val="0026112A"/>
    <w:rsid w:val="00476D0B"/>
    <w:rsid w:val="00681A0C"/>
    <w:rsid w:val="007B0200"/>
    <w:rsid w:val="00861EA1"/>
    <w:rsid w:val="00863C83"/>
    <w:rsid w:val="00A14FCC"/>
    <w:rsid w:val="00A77B81"/>
    <w:rsid w:val="00AB6520"/>
    <w:rsid w:val="00A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C83"/>
    <w:pPr>
      <w:autoSpaceDE w:val="0"/>
      <w:autoSpaceDN w:val="0"/>
      <w:adjustRightInd w:val="0"/>
      <w:spacing w:before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C83"/>
    <w:pPr>
      <w:autoSpaceDE w:val="0"/>
      <w:autoSpaceDN w:val="0"/>
      <w:adjustRightInd w:val="0"/>
      <w:spacing w:before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2021-10-15T13:28:00Z</dcterms:created>
  <dcterms:modified xsi:type="dcterms:W3CDTF">2021-10-15T13:28:00Z</dcterms:modified>
</cp:coreProperties>
</file>