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084"/>
        <w:gridCol w:w="2407"/>
        <w:gridCol w:w="3404"/>
      </w:tblGrid>
      <w:tr w:rsidR="008071AE" w:rsidRPr="007C1E73" w:rsidTr="00235DA2">
        <w:trPr>
          <w:jc w:val="center"/>
        </w:trPr>
        <w:tc>
          <w:tcPr>
            <w:tcW w:w="8500" w:type="dxa"/>
            <w:gridSpan w:val="4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Naziv predmeta: </w:t>
            </w:r>
            <w:r w:rsidRPr="00105815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Savremeni engleski jezik 5 – </w:t>
            </w:r>
            <w:r w:rsidRPr="00105815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Nivo C2.1</w:t>
            </w:r>
          </w:p>
        </w:tc>
      </w:tr>
      <w:tr w:rsidR="008071AE" w:rsidRPr="00105815" w:rsidTr="00235DA2">
        <w:trPr>
          <w:jc w:val="center"/>
        </w:trPr>
        <w:tc>
          <w:tcPr>
            <w:tcW w:w="1696" w:type="dxa"/>
          </w:tcPr>
          <w:p w:rsidR="008071AE" w:rsidRPr="00105815" w:rsidRDefault="008071AE" w:rsidP="00235DA2">
            <w:pPr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Status predmeta</w:t>
            </w:r>
          </w:p>
        </w:tc>
        <w:tc>
          <w:tcPr>
            <w:tcW w:w="993" w:type="dxa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Semestar</w:t>
            </w:r>
          </w:p>
        </w:tc>
        <w:tc>
          <w:tcPr>
            <w:tcW w:w="2407" w:type="dxa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Broj ECTS kredita</w:t>
            </w:r>
          </w:p>
        </w:tc>
        <w:tc>
          <w:tcPr>
            <w:tcW w:w="3404" w:type="dxa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Fond časova</w:t>
            </w:r>
          </w:p>
        </w:tc>
      </w:tr>
      <w:tr w:rsidR="008071AE" w:rsidRPr="00105815" w:rsidTr="00235DA2">
        <w:trPr>
          <w:jc w:val="center"/>
        </w:trPr>
        <w:tc>
          <w:tcPr>
            <w:tcW w:w="1696" w:type="dxa"/>
          </w:tcPr>
          <w:p w:rsidR="008071AE" w:rsidRPr="00105815" w:rsidRDefault="008071AE" w:rsidP="00235DA2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          Obavezan</w:t>
            </w:r>
          </w:p>
        </w:tc>
        <w:tc>
          <w:tcPr>
            <w:tcW w:w="993" w:type="dxa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V</w:t>
            </w:r>
          </w:p>
        </w:tc>
        <w:tc>
          <w:tcPr>
            <w:tcW w:w="2407" w:type="dxa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6</w:t>
            </w:r>
          </w:p>
        </w:tc>
        <w:tc>
          <w:tcPr>
            <w:tcW w:w="3404" w:type="dxa"/>
          </w:tcPr>
          <w:p w:rsidR="008071AE" w:rsidRPr="00105815" w:rsidRDefault="008071AE" w:rsidP="00235DA2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2P+4V</w:t>
            </w:r>
          </w:p>
        </w:tc>
      </w:tr>
      <w:tr w:rsidR="008071AE" w:rsidRPr="00105815" w:rsidTr="00235DA2">
        <w:trPr>
          <w:jc w:val="center"/>
        </w:trPr>
        <w:tc>
          <w:tcPr>
            <w:tcW w:w="8500" w:type="dxa"/>
            <w:gridSpan w:val="4"/>
          </w:tcPr>
          <w:p w:rsidR="008071AE" w:rsidRPr="00105815" w:rsidRDefault="008071AE" w:rsidP="00587D8E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Studijski program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>:</w:t>
            </w:r>
            <w:r w:rsidRPr="00105815">
              <w:rPr>
                <w:rFonts w:ascii="Times New Roman" w:hAnsi="Times New Roman" w:cs="Times New Roman"/>
                <w:bCs/>
                <w:i/>
                <w:iCs/>
                <w:lang w:val="sr-Latn-ME"/>
              </w:rPr>
              <w:t xml:space="preserve"> </w:t>
            </w:r>
            <w:r w:rsidRPr="00105815">
              <w:rPr>
                <w:rFonts w:ascii="Times New Roman" w:hAnsi="Times New Roman" w:cs="Times New Roman"/>
                <w:bCs/>
                <w:iCs/>
                <w:lang w:val="sr-Latn-ME"/>
              </w:rPr>
              <w:t>Engleski jezik i književnost; Akademske osnovne studije</w:t>
            </w:r>
          </w:p>
        </w:tc>
      </w:tr>
      <w:tr w:rsidR="008071AE" w:rsidRPr="00105815" w:rsidTr="00235DA2">
        <w:trPr>
          <w:jc w:val="center"/>
        </w:trPr>
        <w:tc>
          <w:tcPr>
            <w:tcW w:w="8500" w:type="dxa"/>
            <w:gridSpan w:val="4"/>
          </w:tcPr>
          <w:p w:rsidR="008071AE" w:rsidRPr="00105815" w:rsidRDefault="008A324B" w:rsidP="00587D8E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Ime i prezime nastavnika i saradnika:  </w:t>
            </w:r>
            <w:r w:rsidR="007D0E6F">
              <w:rPr>
                <w:rFonts w:ascii="Times New Roman" w:hAnsi="Times New Roman" w:cs="Times New Roman"/>
                <w:bCs/>
                <w:lang w:val="sr-Latn-ME"/>
              </w:rPr>
              <w:t>Prof. dr Nataša Kostić,</w:t>
            </w:r>
            <w:r w:rsidR="00D5119D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>mr Jovana Đurčević</w:t>
            </w:r>
          </w:p>
        </w:tc>
      </w:tr>
      <w:tr w:rsidR="008071AE" w:rsidRPr="00105815" w:rsidTr="00235DA2">
        <w:trPr>
          <w:jc w:val="center"/>
        </w:trPr>
        <w:tc>
          <w:tcPr>
            <w:tcW w:w="8500" w:type="dxa"/>
            <w:gridSpan w:val="4"/>
          </w:tcPr>
          <w:p w:rsidR="008071AE" w:rsidRPr="00D6565D" w:rsidRDefault="008071AE" w:rsidP="00587D8E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Ciljevi izučavanja predmeta:</w:t>
            </w:r>
            <w:r w:rsidR="00D6565D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</w:t>
            </w:r>
            <w:r w:rsidR="00D6565D" w:rsidRPr="00D6565D">
              <w:rPr>
                <w:rFonts w:ascii="Times New Roman" w:hAnsi="Times New Roman" w:cs="Times New Roman"/>
                <w:bCs/>
                <w:lang w:val="sr-Latn-ME"/>
              </w:rPr>
              <w:t>Student će kontinuirano bogatiti svoj rječnik što će doprinijeti daljem razvoju njegovih komunikativnih sposobnosti i jezičke kompetencije. Student će biti u mogućnosti da kritički i analitički pristupi konkretnom tekstu i kontekstualizovano prenosi značenja na ciljni jezik.</w:t>
            </w:r>
          </w:p>
        </w:tc>
      </w:tr>
      <w:tr w:rsidR="008071AE" w:rsidRPr="00105815" w:rsidTr="00235DA2">
        <w:trPr>
          <w:jc w:val="center"/>
        </w:trPr>
        <w:tc>
          <w:tcPr>
            <w:tcW w:w="8500" w:type="dxa"/>
            <w:gridSpan w:val="4"/>
          </w:tcPr>
          <w:p w:rsidR="00921288" w:rsidRPr="00105815" w:rsidRDefault="008071AE" w:rsidP="00921288">
            <w:pPr>
              <w:spacing w:before="240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Sadržaj predmeta:</w:t>
            </w:r>
          </w:p>
          <w:p w:rsidR="008071AE" w:rsidRPr="00105815" w:rsidRDefault="00191312" w:rsidP="00921288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Pr="00105815">
              <w:rPr>
                <w:rFonts w:ascii="Times New Roman" w:hAnsi="Times New Roman" w:cs="Times New Roman"/>
                <w:bCs/>
              </w:rPr>
              <w:t>Introduction to the course</w:t>
            </w:r>
          </w:p>
          <w:p w:rsidR="008071AE" w:rsidRDefault="00105815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Text analysis</w:t>
            </w:r>
            <w:r w:rsidR="008071AE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: </w:t>
            </w:r>
            <w:r w:rsidR="007C1E73" w:rsidRPr="007C1E73">
              <w:rPr>
                <w:rFonts w:ascii="Times New Roman" w:hAnsi="Times New Roman" w:cs="Times New Roman"/>
                <w:bCs/>
              </w:rPr>
              <w:t>Course information and schedule</w:t>
            </w:r>
          </w:p>
          <w:p w:rsidR="00921288" w:rsidRPr="00921288" w:rsidRDefault="00E133DC" w:rsidP="00921288">
            <w:pPr>
              <w:pStyle w:val="ListParagraph"/>
              <w:spacing w:before="240"/>
              <w:ind w:left="45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3A2B1D" w:rsidRPr="007C1E73">
              <w:rPr>
                <w:rFonts w:ascii="Times New Roman" w:hAnsi="Times New Roman" w:cs="Times New Roman"/>
                <w:bCs/>
              </w:rPr>
              <w:t>Course information and schedule</w:t>
            </w:r>
          </w:p>
          <w:p w:rsidR="008071AE" w:rsidRPr="00105815" w:rsidRDefault="00191312" w:rsidP="00921288">
            <w:pPr>
              <w:pStyle w:val="ListParagraph"/>
              <w:numPr>
                <w:ilvl w:val="0"/>
                <w:numId w:val="1"/>
              </w:numPr>
              <w:spacing w:before="240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 Syntactic elements and structures of the clause</w:t>
            </w:r>
          </w:p>
          <w:p w:rsidR="00921288" w:rsidRDefault="00105815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C35678">
              <w:rPr>
                <w:rFonts w:ascii="Times New Roman" w:hAnsi="Times New Roman" w:cs="Times New Roman"/>
                <w:bCs/>
                <w:lang w:val="sr-Latn-ME"/>
              </w:rPr>
              <w:t xml:space="preserve">Text analysis: </w:t>
            </w:r>
            <w:r w:rsidR="007C1E73">
              <w:rPr>
                <w:rFonts w:ascii="Times New Roman" w:hAnsi="Times New Roman" w:cs="Times New Roman"/>
                <w:bCs/>
                <w:lang w:val="sr-Latn-ME"/>
              </w:rPr>
              <w:t xml:space="preserve">Unit 1: Reading &amp; Vocabulary </w:t>
            </w:r>
          </w:p>
          <w:p w:rsidR="00921288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 xml:space="preserve">Email communication </w:t>
            </w:r>
            <w:r w:rsidR="00587D8E">
              <w:rPr>
                <w:rFonts w:ascii="Times New Roman" w:hAnsi="Times New Roman" w:cs="Times New Roman"/>
                <w:bCs/>
                <w:i/>
              </w:rPr>
              <w:t>(RE</w:t>
            </w:r>
            <w:r w:rsidR="00587D8E" w:rsidRPr="00587D8E">
              <w:rPr>
                <w:rFonts w:ascii="Times New Roman" w:hAnsi="Times New Roman" w:cs="Times New Roman"/>
                <w:bCs/>
                <w:i/>
              </w:rPr>
              <w:t>: discussion)</w:t>
            </w:r>
          </w:p>
          <w:p w:rsidR="008071AE" w:rsidRPr="00105815" w:rsidRDefault="009D6C4C" w:rsidP="00E133DC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 Subject and Predicator</w:t>
            </w:r>
          </w:p>
          <w:p w:rsidR="00921288" w:rsidRDefault="00B6098D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C35678">
              <w:rPr>
                <w:rFonts w:ascii="Times New Roman" w:hAnsi="Times New Roman" w:cs="Times New Roman"/>
                <w:bCs/>
                <w:lang w:val="sr-Latn-ME"/>
              </w:rPr>
              <w:t xml:space="preserve">Text analysis: </w:t>
            </w:r>
            <w:r w:rsidR="007C1E73" w:rsidRPr="007C1E73">
              <w:rPr>
                <w:rFonts w:ascii="Times New Roman" w:hAnsi="Times New Roman" w:cs="Times New Roman"/>
                <w:bCs/>
                <w:lang w:val="sr-Latn-ME"/>
              </w:rPr>
              <w:t>Unit 1: Language in use; Comprehension and summary</w:t>
            </w:r>
            <w:r w:rsidR="007C1E73">
              <w:rPr>
                <w:rFonts w:ascii="Times New Roman" w:hAnsi="Times New Roman" w:cs="Times New Roman"/>
                <w:bCs/>
                <w:lang w:val="sr-Latn-ME"/>
              </w:rPr>
              <w:t xml:space="preserve">  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 xml:space="preserve">Essay writing workshop; speaking activity </w:t>
            </w:r>
          </w:p>
          <w:p w:rsidR="008071AE" w:rsidRPr="00105815" w:rsidRDefault="009D6C4C" w:rsidP="00E133DC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 Direct and</w:t>
            </w:r>
            <w:r w:rsidR="006B7D9D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Indirect O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>bjects</w:t>
            </w:r>
          </w:p>
          <w:p w:rsidR="00921288" w:rsidRDefault="00B6098D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627D9C">
              <w:rPr>
                <w:rFonts w:ascii="Times New Roman" w:hAnsi="Times New Roman" w:cs="Times New Roman"/>
                <w:bCs/>
                <w:lang w:val="sr-Latn-ME"/>
              </w:rPr>
              <w:t xml:space="preserve">Text analysis: </w:t>
            </w:r>
            <w:r w:rsidR="007C1E73" w:rsidRPr="007C1E73">
              <w:rPr>
                <w:rFonts w:ascii="Times New Roman" w:hAnsi="Times New Roman" w:cs="Times New Roman"/>
                <w:bCs/>
                <w:lang w:val="sr-Latn-ME"/>
              </w:rPr>
              <w:t>Unit 1: Listening activity; Overview</w:t>
            </w:r>
            <w:r w:rsidR="007C1E73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  <w:p w:rsidR="00921288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 xml:space="preserve">Exploratory essay workshop; speaking activity </w:t>
            </w:r>
          </w:p>
          <w:p w:rsidR="008071AE" w:rsidRPr="00105815" w:rsidRDefault="006B7D9D" w:rsidP="00E133DC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 Prepositional O</w:t>
            </w:r>
            <w:r w:rsidR="00F2527F">
              <w:rPr>
                <w:rFonts w:ascii="Times New Roman" w:hAnsi="Times New Roman" w:cs="Times New Roman"/>
                <w:bCs/>
                <w:lang w:val="sr-Latn-ME"/>
              </w:rPr>
              <w:t>bject</w:t>
            </w:r>
            <w:r w:rsidR="00944D5E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  <w:p w:rsidR="00921288" w:rsidRDefault="00B6098D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627D9C">
              <w:rPr>
                <w:rFonts w:ascii="Times New Roman" w:hAnsi="Times New Roman" w:cs="Times New Roman"/>
                <w:bCs/>
                <w:lang w:val="sr-Latn-ME"/>
              </w:rPr>
              <w:t xml:space="preserve">Text analysis: </w:t>
            </w:r>
            <w:r w:rsidR="007C1E73" w:rsidRPr="007C1E73">
              <w:rPr>
                <w:rFonts w:ascii="Times New Roman" w:hAnsi="Times New Roman" w:cs="Times New Roman"/>
                <w:bCs/>
                <w:lang w:val="sr-Latn-ME"/>
              </w:rPr>
              <w:t>Unit 2: Reading &amp; Vocabulary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Classroom movie activity</w:t>
            </w:r>
            <w:r w:rsidR="00921288">
              <w:rPr>
                <w:rFonts w:ascii="Times New Roman" w:hAnsi="Times New Roman" w:cs="Times New Roman"/>
                <w:bCs/>
              </w:rPr>
              <w:t>; p</w:t>
            </w:r>
            <w:r w:rsidR="003A2B1D" w:rsidRPr="003A2B1D">
              <w:rPr>
                <w:rFonts w:ascii="Times New Roman" w:hAnsi="Times New Roman" w:cs="Times New Roman"/>
                <w:bCs/>
              </w:rPr>
              <w:t>resentation topics</w:t>
            </w:r>
          </w:p>
          <w:p w:rsidR="008071AE" w:rsidRDefault="006B7D9D" w:rsidP="00E133DC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</w:t>
            </w:r>
            <w:r w:rsidR="00944D5E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B65EED">
              <w:rPr>
                <w:rFonts w:ascii="Times New Roman" w:hAnsi="Times New Roman" w:cs="Times New Roman"/>
                <w:bCs/>
                <w:lang w:val="sr-Latn-ME"/>
              </w:rPr>
              <w:t>P</w:t>
            </w:r>
            <w:r w:rsidR="00B65EED" w:rsidRPr="00105815">
              <w:rPr>
                <w:rFonts w:ascii="Times New Roman" w:hAnsi="Times New Roman" w:cs="Times New Roman"/>
                <w:bCs/>
                <w:lang w:val="sr-Latn-ME"/>
              </w:rPr>
              <w:t>repositional verbs, phrasal and phrasal-prepositional verbs</w:t>
            </w:r>
          </w:p>
          <w:p w:rsidR="00921288" w:rsidRDefault="00B6098D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407272">
              <w:rPr>
                <w:rFonts w:ascii="Times New Roman" w:hAnsi="Times New Roman" w:cs="Times New Roman"/>
                <w:bCs/>
                <w:lang w:val="sr-Latn-ME"/>
              </w:rPr>
              <w:t xml:space="preserve">Text analysis: </w:t>
            </w:r>
            <w:r w:rsidR="007C1E73" w:rsidRPr="007C1E73">
              <w:rPr>
                <w:rFonts w:ascii="Times New Roman" w:hAnsi="Times New Roman" w:cs="Times New Roman"/>
                <w:bCs/>
                <w:lang w:val="sr-Latn-ME"/>
              </w:rPr>
              <w:t>Unit 2: Language in use; Comprehension and summary</w:t>
            </w:r>
            <w:r w:rsidR="007C1E73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 xml:space="preserve">Exploratory essay due; </w:t>
            </w:r>
            <w:r w:rsidR="00921288">
              <w:rPr>
                <w:rFonts w:ascii="Times New Roman" w:hAnsi="Times New Roman" w:cs="Times New Roman"/>
                <w:bCs/>
              </w:rPr>
              <w:t>c</w:t>
            </w:r>
            <w:r w:rsidR="003A2B1D" w:rsidRPr="003A2B1D">
              <w:rPr>
                <w:rFonts w:ascii="Times New Roman" w:hAnsi="Times New Roman" w:cs="Times New Roman"/>
                <w:bCs/>
              </w:rPr>
              <w:t>lassroom movie discussion questions</w:t>
            </w:r>
          </w:p>
          <w:p w:rsidR="008071AE" w:rsidRDefault="004D5147" w:rsidP="00E133DC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="00B65EED" w:rsidRPr="00105815">
              <w:rPr>
                <w:rFonts w:ascii="Times New Roman" w:hAnsi="Times New Roman" w:cs="Times New Roman"/>
                <w:bCs/>
                <w:lang w:val="sr-Latn-ME"/>
              </w:rPr>
              <w:t>Subject and Object Complements</w:t>
            </w:r>
          </w:p>
          <w:p w:rsidR="00921288" w:rsidRDefault="00B6098D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Text analysis</w:t>
            </w:r>
            <w:r w:rsidR="002C2C8E">
              <w:rPr>
                <w:rFonts w:ascii="Times New Roman" w:hAnsi="Times New Roman" w:cs="Times New Roman"/>
                <w:bCs/>
                <w:lang w:val="sr-Latn-ME"/>
              </w:rPr>
              <w:t xml:space="preserve">: </w:t>
            </w:r>
            <w:r w:rsidR="00E133DC">
              <w:rPr>
                <w:rFonts w:ascii="Times New Roman" w:hAnsi="Times New Roman" w:cs="Times New Roman"/>
                <w:bCs/>
              </w:rPr>
              <w:t>Unit 2: Listening activity;</w:t>
            </w:r>
            <w:r w:rsidR="00E133DC" w:rsidRPr="007C1E73">
              <w:rPr>
                <w:rFonts w:ascii="Times New Roman" w:hAnsi="Times New Roman" w:cs="Times New Roman"/>
                <w:bCs/>
              </w:rPr>
              <w:t xml:space="preserve"> Overview</w:t>
            </w:r>
            <w:r w:rsidR="00E133D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Exploratory essay workshop; exploratory essay revision</w:t>
            </w:r>
          </w:p>
          <w:p w:rsidR="004D5147" w:rsidRDefault="004D5147" w:rsidP="00E133DC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="00B65EED" w:rsidRPr="00105815">
              <w:rPr>
                <w:rFonts w:ascii="Times New Roman" w:hAnsi="Times New Roman" w:cs="Times New Roman"/>
                <w:bCs/>
                <w:lang w:val="sr-Latn-ME"/>
              </w:rPr>
              <w:t>Adjuncts</w:t>
            </w:r>
          </w:p>
          <w:p w:rsidR="00921288" w:rsidRDefault="00B6098D" w:rsidP="00E133DC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66516D">
              <w:rPr>
                <w:rFonts w:ascii="Times New Roman" w:hAnsi="Times New Roman" w:cs="Times New Roman"/>
                <w:bCs/>
                <w:lang w:val="sr-Latn-ME"/>
              </w:rPr>
              <w:t>Text analysis:</w:t>
            </w:r>
            <w:r w:rsidR="00407272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E133DC" w:rsidRPr="007C1E73">
              <w:rPr>
                <w:rFonts w:ascii="Times New Roman" w:hAnsi="Times New Roman" w:cs="Times New Roman"/>
                <w:bCs/>
              </w:rPr>
              <w:t xml:space="preserve">Unit 3: </w:t>
            </w:r>
            <w:r w:rsidR="00E133DC" w:rsidRPr="007C1E73">
              <w:rPr>
                <w:rFonts w:ascii="Times New Roman" w:hAnsi="Times New Roman" w:cs="Times New Roman"/>
                <w:bCs/>
                <w:lang w:val="sr-Latn-ME"/>
              </w:rPr>
              <w:t>Reading &amp; Vocabulary</w:t>
            </w:r>
            <w:r w:rsidR="00E133DC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>
              <w:rPr>
                <w:rFonts w:ascii="Times New Roman" w:hAnsi="Times New Roman" w:cs="Times New Roman"/>
                <w:bCs/>
                <w:lang w:val="sr-Latn-ME"/>
              </w:rPr>
              <w:t xml:space="preserve"> Test</w:t>
            </w:r>
          </w:p>
          <w:p w:rsidR="008071AE" w:rsidRDefault="001C5309" w:rsidP="004D5147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="00B65EED" w:rsidRPr="00105815">
              <w:rPr>
                <w:rFonts w:ascii="Times New Roman" w:hAnsi="Times New Roman" w:cs="Times New Roman"/>
                <w:bCs/>
                <w:lang w:val="sr-Latn-ME"/>
              </w:rPr>
              <w:t>Stance and Connective Adjuncts</w:t>
            </w:r>
          </w:p>
          <w:p w:rsidR="00921288" w:rsidRDefault="00B6098D" w:rsidP="007C1E73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Text analysis:</w:t>
            </w:r>
            <w:r w:rsidR="00407272" w:rsidRPr="00407272">
              <w:rPr>
                <w:rFonts w:ascii="Cambria" w:eastAsia="ヒラギノ角ゴ Pro W3" w:hAnsi="Cambria" w:cs="Times New Roman"/>
                <w:color w:val="000000"/>
              </w:rPr>
              <w:t xml:space="preserve"> </w:t>
            </w:r>
            <w:r w:rsidR="00E133DC" w:rsidRPr="007C1E73">
              <w:rPr>
                <w:rFonts w:ascii="Times New Roman" w:hAnsi="Times New Roman" w:cs="Times New Roman"/>
                <w:bCs/>
              </w:rPr>
              <w:t xml:space="preserve">Unit 3: </w:t>
            </w:r>
            <w:r w:rsidR="00E133DC" w:rsidRPr="007C1E73">
              <w:rPr>
                <w:rFonts w:ascii="Times New Roman" w:hAnsi="Times New Roman" w:cs="Times New Roman"/>
                <w:bCs/>
                <w:lang w:val="sr-Latn-ME"/>
              </w:rPr>
              <w:t>Language in use; Comprehension and summary</w:t>
            </w:r>
            <w:r w:rsidR="00E133DC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Cambria" w:eastAsia="ヒラギノ角ゴ Pro W3" w:hAnsi="Cambria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Corrective feedback</w:t>
            </w:r>
          </w:p>
          <w:p w:rsidR="00B744FC" w:rsidRPr="00105815" w:rsidRDefault="00B744FC" w:rsidP="008071AE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="00FA0793" w:rsidRPr="00105815">
              <w:rPr>
                <w:rFonts w:ascii="Times New Roman" w:hAnsi="Times New Roman" w:cs="Times New Roman"/>
                <w:bCs/>
                <w:lang w:val="sr-Latn-ME"/>
              </w:rPr>
              <w:t>Adverbs</w:t>
            </w:r>
          </w:p>
          <w:p w:rsidR="00B6098D" w:rsidRDefault="00B6098D" w:rsidP="007C1E73">
            <w:pPr>
              <w:pStyle w:val="ListParagraph"/>
              <w:ind w:left="455"/>
            </w:pPr>
            <w:r>
              <w:rPr>
                <w:rFonts w:ascii="Times New Roman" w:hAnsi="Times New Roman" w:cs="Times New Roman"/>
                <w:bCs/>
                <w:lang w:val="sr-Latn-ME"/>
              </w:rPr>
              <w:t>Text analysis</w:t>
            </w:r>
            <w:r w:rsidR="00E133DC">
              <w:rPr>
                <w:rFonts w:ascii="Times New Roman" w:hAnsi="Times New Roman" w:cs="Times New Roman"/>
                <w:bCs/>
                <w:lang w:val="sr-Latn-ME"/>
              </w:rPr>
              <w:t>: Test</w:t>
            </w:r>
          </w:p>
          <w:p w:rsidR="00E133DC" w:rsidRPr="00921288" w:rsidRDefault="00E133DC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</w:t>
            </w:r>
            <w:r w:rsidR="00AC6697">
              <w:rPr>
                <w:rFonts w:ascii="Times New Roman" w:hAnsi="Times New Roman" w:cs="Times New Roman"/>
                <w:bCs/>
                <w:lang w:val="sr-Latn-ME"/>
              </w:rPr>
              <w:t>: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 xml:space="preserve">Speaking activity  </w:t>
            </w:r>
            <w:r w:rsidR="003A2B1D" w:rsidRPr="003A2B1D">
              <w:rPr>
                <w:rFonts w:ascii="Times New Roman" w:hAnsi="Times New Roman" w:cs="Times New Roman"/>
                <w:bCs/>
                <w:i/>
              </w:rPr>
              <w:t xml:space="preserve">(A study in personality and culture </w:t>
            </w:r>
            <w:r w:rsidR="003A2B1D">
              <w:rPr>
                <w:rFonts w:ascii="Times New Roman" w:hAnsi="Times New Roman" w:cs="Times New Roman"/>
                <w:bCs/>
                <w:i/>
              </w:rPr>
              <w:t xml:space="preserve">) </w:t>
            </w:r>
          </w:p>
          <w:p w:rsidR="006F64A1" w:rsidRPr="00105815" w:rsidRDefault="006F64A1" w:rsidP="008071AE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</w:t>
            </w:r>
            <w:r w:rsidR="00CF3350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FA0793">
              <w:rPr>
                <w:rFonts w:ascii="Times New Roman" w:hAnsi="Times New Roman" w:cs="Times New Roman"/>
                <w:bCs/>
                <w:lang w:val="sr-Latn-ME"/>
              </w:rPr>
              <w:t>Th</w:t>
            </w:r>
            <w:r w:rsidR="00577B11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e Adverbial Group </w:t>
            </w:r>
          </w:p>
          <w:p w:rsidR="008071AE" w:rsidRDefault="00B6098D" w:rsidP="00C822ED">
            <w:pPr>
              <w:pStyle w:val="ListParagraph"/>
              <w:ind w:left="455"/>
            </w:pPr>
            <w:r w:rsidRPr="004C67A6">
              <w:rPr>
                <w:rFonts w:ascii="Times New Roman" w:hAnsi="Times New Roman" w:cs="Times New Roman"/>
                <w:bCs/>
                <w:lang w:val="sr-Latn-ME"/>
              </w:rPr>
              <w:t>Text analysis:</w:t>
            </w:r>
            <w:r w:rsidR="004C67A6">
              <w:t xml:space="preserve"> </w:t>
            </w:r>
            <w:r w:rsidR="003A2B1D">
              <w:rPr>
                <w:rFonts w:ascii="Times New Roman" w:hAnsi="Times New Roman" w:cs="Times New Roman"/>
              </w:rPr>
              <w:t>Corrective feedback; s</w:t>
            </w:r>
            <w:r w:rsidR="00C822ED" w:rsidRPr="00C822ED">
              <w:rPr>
                <w:rFonts w:ascii="Times New Roman" w:hAnsi="Times New Roman" w:cs="Times New Roman"/>
              </w:rPr>
              <w:t>peaking activity (</w:t>
            </w:r>
            <w:r w:rsidR="00C822ED" w:rsidRPr="00C822ED">
              <w:rPr>
                <w:rFonts w:ascii="Times New Roman" w:hAnsi="Times New Roman" w:cs="Times New Roman"/>
                <w:i/>
              </w:rPr>
              <w:t>themed discussion Unit 1&amp;2</w:t>
            </w:r>
            <w:r w:rsidR="00C822ED" w:rsidRPr="00C822ED">
              <w:rPr>
                <w:rFonts w:ascii="Times New Roman" w:hAnsi="Times New Roman" w:cs="Times New Roman"/>
              </w:rPr>
              <w:t>)</w:t>
            </w:r>
          </w:p>
          <w:p w:rsidR="00E133DC" w:rsidRPr="00AC6697" w:rsidRDefault="00AC6697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Student p</w:t>
            </w:r>
            <w:r w:rsidR="00921288">
              <w:rPr>
                <w:rFonts w:ascii="Times New Roman" w:hAnsi="Times New Roman" w:cs="Times New Roman"/>
                <w:bCs/>
              </w:rPr>
              <w:t>resentations</w:t>
            </w:r>
          </w:p>
          <w:p w:rsidR="00DD4010" w:rsidRPr="00105815" w:rsidRDefault="00DD4010" w:rsidP="008071AE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="00577B11" w:rsidRPr="00105815">
              <w:rPr>
                <w:rFonts w:ascii="Times New Roman" w:hAnsi="Times New Roman" w:cs="Times New Roman"/>
                <w:bCs/>
                <w:lang w:val="sr-Latn-ME"/>
              </w:rPr>
              <w:t>Syntactic functions of Adverbs and Adverbial Groups</w:t>
            </w:r>
          </w:p>
          <w:p w:rsidR="008071AE" w:rsidRPr="00C822ED" w:rsidRDefault="00B6098D" w:rsidP="00C822ED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4C67A6">
              <w:rPr>
                <w:rFonts w:ascii="Times New Roman" w:hAnsi="Times New Roman" w:cs="Times New Roman"/>
                <w:bCs/>
                <w:lang w:val="sr-Latn-ME"/>
              </w:rPr>
              <w:t>Text analysis:</w:t>
            </w:r>
            <w:r w:rsidR="004C67A6" w:rsidRPr="004C67A6">
              <w:rPr>
                <w:rFonts w:ascii="Cambria" w:eastAsia="ヒラギノ角ゴ Pro W3" w:hAnsi="Cambria" w:cs="Times New Roman"/>
                <w:color w:val="000000"/>
              </w:rPr>
              <w:t xml:space="preserve"> </w:t>
            </w:r>
            <w:r w:rsidR="00C822ED" w:rsidRPr="00C822ED">
              <w:rPr>
                <w:rFonts w:ascii="Times New Roman" w:hAnsi="Times New Roman" w:cs="Times New Roman"/>
                <w:bCs/>
              </w:rPr>
              <w:t xml:space="preserve">Unit 3: </w:t>
            </w:r>
            <w:r w:rsidR="00C822ED" w:rsidRPr="00C822ED">
              <w:rPr>
                <w:rFonts w:ascii="Times New Roman" w:hAnsi="Times New Roman" w:cs="Times New Roman"/>
                <w:bCs/>
                <w:lang w:val="sr-Latn-ME"/>
              </w:rPr>
              <w:t>Listening activity; Overview</w:t>
            </w:r>
            <w:r w:rsidR="00C822ED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  <w:p w:rsidR="00E133DC" w:rsidRPr="00921288" w:rsidRDefault="00AC6697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Student presentations</w:t>
            </w:r>
          </w:p>
          <w:p w:rsidR="00DD4010" w:rsidRPr="00105815" w:rsidRDefault="00DD4010" w:rsidP="008071AE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lastRenderedPageBreak/>
              <w:t xml:space="preserve">Grammar: </w:t>
            </w:r>
            <w:r w:rsidR="00577B11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Modification </w:t>
            </w:r>
            <w:r w:rsidR="00B65EED">
              <w:rPr>
                <w:rFonts w:ascii="Times New Roman" w:hAnsi="Times New Roman" w:cs="Times New Roman"/>
                <w:bCs/>
                <w:lang w:val="sr-Latn-ME"/>
              </w:rPr>
              <w:t>and c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>omplementation in the Adverbial Group</w:t>
            </w:r>
          </w:p>
          <w:p w:rsidR="008071AE" w:rsidRDefault="00C822ED" w:rsidP="00DD4010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Text analysis: Make-up test</w:t>
            </w:r>
          </w:p>
          <w:p w:rsidR="00E133DC" w:rsidRPr="00921288" w:rsidRDefault="00AC6697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Student presentations</w:t>
            </w:r>
          </w:p>
          <w:p w:rsidR="001C5309" w:rsidRPr="00105815" w:rsidRDefault="001C5309" w:rsidP="008071AE">
            <w:pPr>
              <w:pStyle w:val="ListParagraph"/>
              <w:numPr>
                <w:ilvl w:val="0"/>
                <w:numId w:val="1"/>
              </w:numPr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Grammar: </w:t>
            </w:r>
            <w:r w:rsidR="00FA0793">
              <w:rPr>
                <w:rFonts w:ascii="Times New Roman" w:hAnsi="Times New Roman" w:cs="Times New Roman"/>
                <w:bCs/>
                <w:lang w:val="sr-Latn-ME"/>
              </w:rPr>
              <w:t>Final t</w:t>
            </w:r>
            <w:r w:rsidR="00FF13BD">
              <w:rPr>
                <w:rFonts w:ascii="Times New Roman" w:hAnsi="Times New Roman" w:cs="Times New Roman"/>
                <w:bCs/>
                <w:lang w:val="sr-Latn-ME"/>
              </w:rPr>
              <w:t>est</w:t>
            </w:r>
          </w:p>
          <w:p w:rsidR="0066516D" w:rsidRPr="00C822ED" w:rsidRDefault="0066516D" w:rsidP="00C822ED">
            <w:pPr>
              <w:pStyle w:val="ListParagraph"/>
              <w:ind w:left="455"/>
              <w:rPr>
                <w:rFonts w:ascii="Times New Roman" w:hAnsi="Times New Roman" w:cs="Times New Roman"/>
                <w:bCs/>
              </w:rPr>
            </w:pPr>
            <w:r w:rsidRPr="0066516D">
              <w:rPr>
                <w:rFonts w:ascii="Times New Roman" w:hAnsi="Times New Roman" w:cs="Times New Roman"/>
                <w:bCs/>
                <w:lang w:val="sr-Latn-ME"/>
              </w:rPr>
              <w:t>Text analysis: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C822ED">
              <w:rPr>
                <w:rFonts w:ascii="Times New Roman" w:hAnsi="Times New Roman" w:cs="Times New Roman"/>
                <w:bCs/>
              </w:rPr>
              <w:t xml:space="preserve">Corrective feedback, </w:t>
            </w:r>
            <w:r w:rsidR="00C822ED" w:rsidRPr="00C822ED">
              <w:rPr>
                <w:rFonts w:ascii="Times New Roman" w:hAnsi="Times New Roman" w:cs="Times New Roman"/>
                <w:bCs/>
              </w:rPr>
              <w:t xml:space="preserve">Speaking </w:t>
            </w:r>
            <w:r w:rsidR="00C822ED">
              <w:rPr>
                <w:rFonts w:ascii="Times New Roman" w:hAnsi="Times New Roman" w:cs="Times New Roman"/>
                <w:bCs/>
              </w:rPr>
              <w:t>activity</w:t>
            </w:r>
            <w:r w:rsidR="00C822ED" w:rsidRPr="00C822ED">
              <w:rPr>
                <w:rFonts w:ascii="Times New Roman" w:hAnsi="Times New Roman" w:cs="Times New Roman"/>
                <w:bCs/>
              </w:rPr>
              <w:t xml:space="preserve"> </w:t>
            </w:r>
            <w:r w:rsidR="00C822ED">
              <w:rPr>
                <w:rFonts w:ascii="Times New Roman" w:hAnsi="Times New Roman" w:cs="Times New Roman"/>
                <w:bCs/>
              </w:rPr>
              <w:t>(</w:t>
            </w:r>
            <w:r w:rsidR="00C822ED" w:rsidRPr="00C822ED">
              <w:rPr>
                <w:rFonts w:ascii="Times New Roman" w:hAnsi="Times New Roman" w:cs="Times New Roman"/>
                <w:bCs/>
                <w:i/>
              </w:rPr>
              <w:t>themed discussion Unit 3</w:t>
            </w:r>
            <w:r w:rsidR="00C822ED">
              <w:rPr>
                <w:rFonts w:ascii="Times New Roman" w:hAnsi="Times New Roman" w:cs="Times New Roman"/>
                <w:bCs/>
              </w:rPr>
              <w:t>)</w:t>
            </w:r>
          </w:p>
          <w:p w:rsidR="00E133DC" w:rsidRPr="00921288" w:rsidRDefault="00AC6697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>
              <w:rPr>
                <w:rFonts w:ascii="Times New Roman" w:hAnsi="Times New Roman" w:cs="Times New Roman"/>
                <w:bCs/>
                <w:lang w:val="sr-Latn-ME"/>
              </w:rPr>
              <w:t xml:space="preserve"> Make-up test</w:t>
            </w:r>
          </w:p>
          <w:p w:rsidR="008071AE" w:rsidRPr="00AC6697" w:rsidRDefault="001C5309" w:rsidP="00B6098D">
            <w:pPr>
              <w:pStyle w:val="ListParagraph"/>
              <w:numPr>
                <w:ilvl w:val="0"/>
                <w:numId w:val="1"/>
              </w:numPr>
              <w:ind w:left="455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Grammar:</w:t>
            </w:r>
            <w:r w:rsidR="001748C2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Revision; </w:t>
            </w:r>
            <w:r w:rsidR="001748C2" w:rsidRPr="00AC6697">
              <w:rPr>
                <w:rFonts w:ascii="Times New Roman" w:hAnsi="Times New Roman" w:cs="Times New Roman"/>
                <w:bCs/>
                <w:lang w:val="sr-Latn-ME"/>
              </w:rPr>
              <w:t>Preparations for the final exam</w:t>
            </w:r>
          </w:p>
          <w:p w:rsidR="00BD0D39" w:rsidRDefault="004C67A6" w:rsidP="00FF13BD">
            <w:pPr>
              <w:rPr>
                <w:rFonts w:ascii="Times New Roman" w:eastAsia="ヒラギノ角ゴ Pro W3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   </w:t>
            </w:r>
            <w:r w:rsidR="0066516D">
              <w:rPr>
                <w:rFonts w:ascii="Times New Roman" w:hAnsi="Times New Roman" w:cs="Times New Roman"/>
                <w:bCs/>
                <w:lang w:val="sr-Latn-ME"/>
              </w:rPr>
              <w:t xml:space="preserve">   </w:t>
            </w:r>
            <w:r w:rsidR="0018542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FF13BD">
              <w:rPr>
                <w:rFonts w:ascii="Times New Roman" w:hAnsi="Times New Roman" w:cs="Times New Roman"/>
                <w:bCs/>
                <w:lang w:val="sr-Latn-ME"/>
              </w:rPr>
              <w:t xml:space="preserve">Text analysis: </w:t>
            </w:r>
            <w:r w:rsidR="00FF13BD" w:rsidRPr="00FF13BD">
              <w:rPr>
                <w:rFonts w:ascii="Times New Roman" w:eastAsia="ヒラギノ角ゴ Pro W3" w:hAnsi="Times New Roman" w:cs="Times New Roman"/>
                <w:color w:val="000000"/>
              </w:rPr>
              <w:t>Oral exam preparation</w:t>
            </w:r>
            <w:r w:rsidR="00FF13BD" w:rsidRPr="00FF13BD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="00FF13BD" w:rsidRPr="00FF13BD">
              <w:rPr>
                <w:rFonts w:ascii="Times New Roman" w:eastAsia="ヒラギノ角ゴ Pro W3" w:hAnsi="Times New Roman" w:cs="Times New Roman"/>
                <w:bCs/>
                <w:color w:val="000000"/>
                <w:lang w:val="sr-Latn-ME"/>
              </w:rPr>
              <w:t>(</w:t>
            </w:r>
            <w:r w:rsidR="00FF13BD" w:rsidRPr="00FF13BD">
              <w:rPr>
                <w:rFonts w:ascii="Times New Roman" w:eastAsia="ヒラギノ角ゴ Pro W3" w:hAnsi="Times New Roman" w:cs="Times New Roman"/>
                <w:bCs/>
                <w:i/>
                <w:color w:val="000000"/>
                <w:lang w:val="sr-Latn-ME"/>
              </w:rPr>
              <w:t>Reading &amp; speaking sample test</w:t>
            </w:r>
            <w:r w:rsidR="00FF13BD" w:rsidRPr="00FF13BD">
              <w:rPr>
                <w:rFonts w:ascii="Times New Roman" w:eastAsia="ヒラギノ角ゴ Pro W3" w:hAnsi="Times New Roman" w:cs="Times New Roman"/>
                <w:bCs/>
                <w:color w:val="000000"/>
                <w:lang w:val="sr-Latn-ME"/>
              </w:rPr>
              <w:t>)</w:t>
            </w:r>
          </w:p>
          <w:p w:rsidR="00AC6697" w:rsidRPr="00921288" w:rsidRDefault="00AC6697" w:rsidP="00921288">
            <w:pPr>
              <w:pStyle w:val="ListParagraph"/>
              <w:ind w:left="455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Written and oral exercises:</w:t>
            </w:r>
            <w:r w:rsidR="003A2B1D" w:rsidRPr="003A2B1D">
              <w:rPr>
                <w:rFonts w:asciiTheme="majorHAnsi" w:eastAsia="ヒラギノ角ゴ Pro W3" w:hAnsiTheme="majorHAnsi" w:cs="Times New Roman"/>
                <w:color w:val="000000"/>
              </w:rPr>
              <w:t xml:space="preserve"> </w:t>
            </w:r>
            <w:r w:rsidR="003A2B1D" w:rsidRPr="003A2B1D">
              <w:rPr>
                <w:rFonts w:ascii="Times New Roman" w:hAnsi="Times New Roman" w:cs="Times New Roman"/>
                <w:bCs/>
              </w:rPr>
              <w:t>Corrective feedback</w:t>
            </w:r>
          </w:p>
        </w:tc>
      </w:tr>
      <w:tr w:rsidR="008071AE" w:rsidRPr="007C1E73" w:rsidTr="00235DA2">
        <w:trPr>
          <w:jc w:val="center"/>
        </w:trPr>
        <w:tc>
          <w:tcPr>
            <w:tcW w:w="8500" w:type="dxa"/>
            <w:gridSpan w:val="4"/>
          </w:tcPr>
          <w:p w:rsidR="008071AE" w:rsidRPr="00105815" w:rsidRDefault="008071AE" w:rsidP="00235DA2">
            <w:pPr>
              <w:spacing w:before="120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lastRenderedPageBreak/>
              <w:t>Ishodi</w:t>
            </w:r>
            <w:r w:rsidR="00F439D5"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učenja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: </w:t>
            </w:r>
          </w:p>
          <w:p w:rsidR="008071AE" w:rsidRPr="00105815" w:rsidRDefault="00673F04" w:rsidP="008071AE">
            <w:pPr>
              <w:pStyle w:val="ListParagraph"/>
              <w:numPr>
                <w:ilvl w:val="0"/>
                <w:numId w:val="2"/>
              </w:numPr>
              <w:ind w:left="455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Cs/>
                <w:lang w:val="sr-Latn-ME"/>
              </w:rPr>
              <w:t>S</w:t>
            </w:r>
            <w:r w:rsidR="00587D8E">
              <w:rPr>
                <w:rFonts w:ascii="Times New Roman" w:hAnsi="Times New Roman" w:cs="Times New Roman"/>
                <w:bCs/>
                <w:lang w:val="sr-Latn-ME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val="sr-Latn-ME"/>
              </w:rPr>
              <w:t>udent je</w:t>
            </w:r>
            <w:r w:rsidR="008071AE"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u stanju da primijeni znanje iz gramatike u pogledu razvijanja receptivnih jezičkih vještina (slušanje-neverbalno i verbalno i čitanje) i produktivnih jezičkih vještina (govor i pisanje) kroz upotrebu složenih gramatičkih struktura u engleskom jeziku</w:t>
            </w:r>
            <w:r w:rsidR="003548B4">
              <w:rPr>
                <w:rFonts w:ascii="Times New Roman" w:hAnsi="Times New Roman" w:cs="Times New Roman"/>
                <w:bCs/>
                <w:lang w:val="sr-Latn-ME"/>
              </w:rPr>
              <w:t>.</w:t>
            </w:r>
          </w:p>
          <w:p w:rsidR="008071AE" w:rsidRPr="00105815" w:rsidRDefault="008071AE" w:rsidP="008071AE">
            <w:pPr>
              <w:pStyle w:val="ListParagraph"/>
              <w:numPr>
                <w:ilvl w:val="0"/>
                <w:numId w:val="2"/>
              </w:numPr>
              <w:ind w:left="455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>Student ima aktivan vokabular i razumijevanje složenih gramatičkih s</w:t>
            </w:r>
            <w:r w:rsidR="0029315D">
              <w:rPr>
                <w:rFonts w:ascii="Times New Roman" w:hAnsi="Times New Roman" w:cs="Times New Roman"/>
                <w:bCs/>
                <w:lang w:val="sr-Latn-ME"/>
              </w:rPr>
              <w:t>truktura i organizacije teksta</w:t>
            </w:r>
            <w:r w:rsidR="003548B4">
              <w:rPr>
                <w:rFonts w:ascii="Times New Roman" w:hAnsi="Times New Roman" w:cs="Times New Roman"/>
                <w:bCs/>
                <w:lang w:val="sr-Latn-ME"/>
              </w:rPr>
              <w:t>.</w:t>
            </w:r>
          </w:p>
          <w:p w:rsidR="00215673" w:rsidRPr="00210C98" w:rsidRDefault="008071AE" w:rsidP="003548B4">
            <w:pPr>
              <w:pStyle w:val="ListParagraph"/>
              <w:numPr>
                <w:ilvl w:val="0"/>
                <w:numId w:val="2"/>
              </w:numPr>
              <w:ind w:left="455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Student je u stanju da napiše </w:t>
            </w:r>
            <w:r w:rsidR="003548B4">
              <w:rPr>
                <w:rFonts w:ascii="Times New Roman" w:hAnsi="Times New Roman" w:cs="Times New Roman"/>
                <w:bCs/>
                <w:lang w:val="sr-Latn-ME"/>
              </w:rPr>
              <w:t>istraživački</w:t>
            </w:r>
            <w:r w:rsidRPr="00105815">
              <w:rPr>
                <w:rFonts w:ascii="Times New Roman" w:hAnsi="Times New Roman" w:cs="Times New Roman"/>
                <w:bCs/>
                <w:lang w:val="sr-Latn-ME"/>
              </w:rPr>
              <w:t xml:space="preserve"> esej na zadatu temu. Student je u stanju da diskutuje o širokom spektru tema, koristeći adekvatan i složen tematski vokabular. </w:t>
            </w:r>
          </w:p>
        </w:tc>
      </w:tr>
      <w:tr w:rsidR="008071AE" w:rsidRPr="00105815" w:rsidTr="00235DA2">
        <w:trPr>
          <w:jc w:val="center"/>
        </w:trPr>
        <w:tc>
          <w:tcPr>
            <w:tcW w:w="8500" w:type="dxa"/>
            <w:gridSpan w:val="4"/>
          </w:tcPr>
          <w:p w:rsidR="008071AE" w:rsidRPr="00105815" w:rsidRDefault="008071AE" w:rsidP="00235DA2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105815">
              <w:rPr>
                <w:rFonts w:ascii="Times New Roman" w:hAnsi="Times New Roman" w:cs="Times New Roman"/>
                <w:b/>
                <w:bCs/>
                <w:lang w:val="sr-Latn-ME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4711"/>
            </w:tblGrid>
            <w:tr w:rsidR="008071AE" w:rsidRPr="00105815" w:rsidTr="00235DA2">
              <w:trPr>
                <w:tblCellSpacing w:w="15" w:type="dxa"/>
              </w:trPr>
              <w:tc>
                <w:tcPr>
                  <w:tcW w:w="3528" w:type="dxa"/>
                  <w:shd w:val="clear" w:color="auto" w:fill="FFFFFF" w:themeFill="background1"/>
                  <w:hideMark/>
                </w:tcPr>
                <w:p w:rsidR="008071AE" w:rsidRPr="00105815" w:rsidRDefault="008071AE" w:rsidP="00235DA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Nedjeljno</w:t>
                  </w:r>
                  <w:proofErr w:type="spellEnd"/>
                </w:p>
              </w:tc>
              <w:tc>
                <w:tcPr>
                  <w:tcW w:w="466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071AE" w:rsidRPr="00105815" w:rsidRDefault="008071AE" w:rsidP="00235DA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</w:rPr>
                  </w:pPr>
                  <w:r w:rsidRPr="00105815">
                    <w:rPr>
                      <w:rFonts w:ascii="Times New Roman" w:eastAsia="Times New Roman" w:hAnsi="Times New Roman" w:cs="Times New Roman"/>
                    </w:rPr>
                    <w:t xml:space="preserve">U </w:t>
                  </w: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semestru</w:t>
                  </w:r>
                  <w:proofErr w:type="spellEnd"/>
                </w:p>
              </w:tc>
            </w:tr>
            <w:tr w:rsidR="008071AE" w:rsidRPr="00105815" w:rsidTr="00235DA2">
              <w:trPr>
                <w:tblCellSpacing w:w="15" w:type="dxa"/>
              </w:trPr>
              <w:tc>
                <w:tcPr>
                  <w:tcW w:w="3528" w:type="dxa"/>
                  <w:shd w:val="clear" w:color="auto" w:fill="FFFFFF" w:themeFill="background1"/>
                  <w:hideMark/>
                </w:tcPr>
                <w:p w:rsidR="008071AE" w:rsidRPr="00105815" w:rsidRDefault="008071AE" w:rsidP="00235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6 kredita x 40/30 = </w:t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val="it-IT"/>
                    </w:rPr>
                    <w:t>8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</w:t>
                  </w:r>
                </w:p>
                <w:p w:rsidR="008071AE" w:rsidRPr="00105815" w:rsidRDefault="008071AE" w:rsidP="00235D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Struktura: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br/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2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predavanja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br/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4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vježbi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br/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2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66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071AE" w:rsidRPr="00105815" w:rsidRDefault="008071AE" w:rsidP="00235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Nastava i završni ispit: (8 sati) x 16 = </w:t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val="it-IT"/>
                    </w:rPr>
                    <w:t>128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br/>
                    <w:t>Neophodna priprema prije početka semestra (administracija, upis, ovjera): 2 x (8 sati) = 16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br/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Ukupno opterećenje za predmet: </w:t>
                  </w: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val="it-IT"/>
                    </w:rPr>
                    <w:t>6 x 30 = 180 sati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</w:t>
                  </w:r>
                </w:p>
                <w:p w:rsidR="0027297C" w:rsidRPr="00105815" w:rsidRDefault="008071AE" w:rsidP="00235D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815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Dopunski rad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105815">
                    <w:rPr>
                      <w:rFonts w:ascii="Times New Roman" w:eastAsia="Times New Roman" w:hAnsi="Times New Roman" w:cs="Times New Roman"/>
                      <w:lang w:val="it-IT"/>
                    </w:rPr>
                    <w:br/>
                  </w: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Struktura</w:t>
                  </w:r>
                  <w:proofErr w:type="spellEnd"/>
                  <w:r w:rsidRPr="0010581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opterećenja</w:t>
                  </w:r>
                  <w:proofErr w:type="spellEnd"/>
                  <w:r w:rsidRPr="00105815">
                    <w:rPr>
                      <w:rFonts w:ascii="Times New Roman" w:eastAsia="Times New Roman" w:hAnsi="Times New Roman" w:cs="Times New Roman"/>
                    </w:rPr>
                    <w:t>: 128 sati (</w:t>
                  </w: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nastava</w:t>
                  </w:r>
                  <w:proofErr w:type="spellEnd"/>
                  <w:r w:rsidRPr="00105815">
                    <w:rPr>
                      <w:rFonts w:ascii="Times New Roman" w:eastAsia="Times New Roman" w:hAnsi="Times New Roman" w:cs="Times New Roman"/>
                    </w:rPr>
                    <w:t>) + 16 sati (</w:t>
                  </w: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priprema</w:t>
                  </w:r>
                  <w:proofErr w:type="spellEnd"/>
                  <w:r w:rsidRPr="00105815">
                    <w:rPr>
                      <w:rFonts w:ascii="Times New Roman" w:eastAsia="Times New Roman" w:hAnsi="Times New Roman" w:cs="Times New Roman"/>
                    </w:rPr>
                    <w:t>) + 30 sati (</w:t>
                  </w:r>
                  <w:proofErr w:type="spellStart"/>
                  <w:r w:rsidRPr="00105815">
                    <w:rPr>
                      <w:rFonts w:ascii="Times New Roman" w:eastAsia="Times New Roman" w:hAnsi="Times New Roman" w:cs="Times New Roman"/>
                    </w:rPr>
                    <w:t>dopunski</w:t>
                  </w:r>
                  <w:proofErr w:type="spellEnd"/>
                  <w:r w:rsidRPr="00105815">
                    <w:rPr>
                      <w:rFonts w:ascii="Times New Roman" w:eastAsia="Times New Roman" w:hAnsi="Times New Roman" w:cs="Times New Roman"/>
                    </w:rPr>
                    <w:t xml:space="preserve"> rad)</w:t>
                  </w:r>
                </w:p>
              </w:tc>
            </w:tr>
          </w:tbl>
          <w:p w:rsidR="008071AE" w:rsidRPr="00105815" w:rsidRDefault="008071AE" w:rsidP="00235DA2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</w:p>
        </w:tc>
      </w:tr>
      <w:tr w:rsidR="008071AE" w:rsidRPr="00105815" w:rsidTr="00235DA2">
        <w:trPr>
          <w:jc w:val="center"/>
        </w:trPr>
        <w:tc>
          <w:tcPr>
            <w:tcW w:w="8500" w:type="dxa"/>
            <w:gridSpan w:val="4"/>
          </w:tcPr>
          <w:p w:rsidR="00273B23" w:rsidRDefault="008071AE" w:rsidP="00235DA2">
            <w:pPr>
              <w:pStyle w:val="NoSpacing"/>
              <w:rPr>
                <w:bCs/>
                <w:i/>
                <w:iCs/>
                <w:lang w:val="sr-Latn-ME"/>
              </w:rPr>
            </w:pPr>
            <w:r w:rsidRPr="00105815">
              <w:rPr>
                <w:b/>
                <w:bCs/>
                <w:lang w:val="sr-Latn-ME"/>
              </w:rPr>
              <w:t>Literatura</w:t>
            </w:r>
            <w:r w:rsidRPr="00105815">
              <w:rPr>
                <w:bCs/>
                <w:lang w:val="sr-Latn-ME"/>
              </w:rPr>
              <w:t>:</w:t>
            </w:r>
            <w:r w:rsidRPr="00105815">
              <w:rPr>
                <w:bCs/>
                <w:i/>
                <w:iCs/>
                <w:lang w:val="sr-Latn-ME"/>
              </w:rPr>
              <w:t xml:space="preserve"> </w:t>
            </w:r>
          </w:p>
          <w:p w:rsidR="00921288" w:rsidRPr="00105815" w:rsidRDefault="00921288" w:rsidP="00235DA2">
            <w:pPr>
              <w:pStyle w:val="NoSpacing"/>
              <w:rPr>
                <w:bCs/>
                <w:i/>
                <w:iCs/>
                <w:lang w:val="sr-Latn-ME"/>
              </w:rPr>
            </w:pPr>
          </w:p>
          <w:p w:rsidR="009143AC" w:rsidRPr="00105815" w:rsidRDefault="009143AC" w:rsidP="009143AC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Ronald Carter &amp; Michael McCarthy, </w:t>
            </w:r>
            <w:r w:rsidRPr="00105815">
              <w:rPr>
                <w:bCs/>
                <w:i/>
                <w:iCs/>
                <w:lang w:val="sr-Latn-ME"/>
              </w:rPr>
              <w:t xml:space="preserve">Cambridge Grammar of English, </w:t>
            </w:r>
            <w:r w:rsidRPr="00105815">
              <w:rPr>
                <w:bCs/>
                <w:iCs/>
                <w:lang w:val="sr-Latn-ME"/>
              </w:rPr>
              <w:t>CUP, 2006.</w:t>
            </w:r>
          </w:p>
          <w:p w:rsidR="009143AC" w:rsidRPr="00105815" w:rsidRDefault="009143AC" w:rsidP="009143AC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Peter Collins &amp; Carmella Hollo, </w:t>
            </w:r>
            <w:r w:rsidRPr="00105815">
              <w:rPr>
                <w:bCs/>
                <w:i/>
                <w:iCs/>
                <w:lang w:val="sr-Latn-ME"/>
              </w:rPr>
              <w:t>English Grammar: an Introduction</w:t>
            </w:r>
            <w:r w:rsidRPr="00105815">
              <w:rPr>
                <w:bCs/>
                <w:iCs/>
                <w:lang w:val="sr-Latn-ME"/>
              </w:rPr>
              <w:t>, Palgrave Macmillan, 2010.</w:t>
            </w:r>
          </w:p>
          <w:p w:rsidR="009143AC" w:rsidRPr="00105815" w:rsidRDefault="00F8562A" w:rsidP="009143AC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Rodney Huddleston, R. </w:t>
            </w:r>
            <w:r w:rsidRPr="00105815">
              <w:rPr>
                <w:bCs/>
                <w:iCs/>
                <w:lang w:val="en-US"/>
              </w:rPr>
              <w:t xml:space="preserve">&amp; Geoffrey K. </w:t>
            </w:r>
            <w:proofErr w:type="spellStart"/>
            <w:r w:rsidRPr="00105815">
              <w:rPr>
                <w:bCs/>
                <w:iCs/>
                <w:lang w:val="en-US"/>
              </w:rPr>
              <w:t>Pullum</w:t>
            </w:r>
            <w:proofErr w:type="spellEnd"/>
            <w:r w:rsidRPr="00105815">
              <w:rPr>
                <w:bCs/>
                <w:iCs/>
                <w:lang w:val="en-US"/>
              </w:rPr>
              <w:t xml:space="preserve">, </w:t>
            </w:r>
            <w:r w:rsidR="00300866" w:rsidRPr="00105815">
              <w:rPr>
                <w:bCs/>
                <w:i/>
                <w:iCs/>
                <w:lang w:val="en-US"/>
              </w:rPr>
              <w:t>A Student’s Introduction to English Grammar</w:t>
            </w:r>
            <w:r w:rsidR="00300866" w:rsidRPr="00105815">
              <w:rPr>
                <w:bCs/>
                <w:iCs/>
                <w:lang w:val="en-US"/>
              </w:rPr>
              <w:t>, CUP, 2005.</w:t>
            </w:r>
          </w:p>
          <w:p w:rsidR="00300866" w:rsidRPr="00105815" w:rsidRDefault="00FA093D" w:rsidP="009143AC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proofErr w:type="spellStart"/>
            <w:r w:rsidRPr="00105815">
              <w:rPr>
                <w:bCs/>
                <w:iCs/>
                <w:lang w:val="en-US"/>
              </w:rPr>
              <w:t>Radmila</w:t>
            </w:r>
            <w:proofErr w:type="spellEnd"/>
            <w:r w:rsidRPr="00105815">
              <w:rPr>
                <w:bCs/>
                <w:iCs/>
                <w:lang w:val="sr-Latn-ME"/>
              </w:rPr>
              <w:t xml:space="preserve"> Đorđević, </w:t>
            </w:r>
            <w:r w:rsidRPr="00105815">
              <w:rPr>
                <w:bCs/>
                <w:i/>
                <w:iCs/>
                <w:lang w:val="sr-Latn-ME"/>
              </w:rPr>
              <w:t xml:space="preserve">Gramatika engleskog jezika, </w:t>
            </w:r>
            <w:r w:rsidRPr="00105815">
              <w:rPr>
                <w:bCs/>
                <w:iCs/>
                <w:lang w:val="sr-Latn-ME"/>
              </w:rPr>
              <w:t>Beograd: Čigoja štampa, 1997.</w:t>
            </w:r>
          </w:p>
          <w:p w:rsidR="00FA093D" w:rsidRPr="00105815" w:rsidRDefault="004116C3" w:rsidP="004116C3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>Michael Vince &amp; Peter Sunderland, Advanced Language Practice, Macmillan, 2003.</w:t>
            </w:r>
          </w:p>
          <w:p w:rsidR="004116C3" w:rsidRPr="00105815" w:rsidRDefault="004116C3" w:rsidP="004116C3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Martin Hewings, </w:t>
            </w:r>
            <w:r w:rsidRPr="00105815">
              <w:rPr>
                <w:bCs/>
                <w:i/>
                <w:iCs/>
                <w:lang w:val="sr-Latn-ME"/>
              </w:rPr>
              <w:t xml:space="preserve">Advanced Grammar in Use, </w:t>
            </w:r>
            <w:r w:rsidRPr="00105815">
              <w:rPr>
                <w:bCs/>
                <w:iCs/>
                <w:lang w:val="sr-Latn-ME"/>
              </w:rPr>
              <w:t>CUP, 2005.</w:t>
            </w:r>
            <w:r w:rsidR="00FA0793">
              <w:rPr>
                <w:bCs/>
                <w:iCs/>
                <w:lang w:val="sr-Latn-ME"/>
              </w:rPr>
              <w:t xml:space="preserve"> (Units 71, 74 – 78).</w:t>
            </w:r>
          </w:p>
          <w:p w:rsidR="004116C3" w:rsidRPr="00105815" w:rsidRDefault="004116C3" w:rsidP="004116C3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>B. D. Graver, Advanced English Practice, OUP, 2004.</w:t>
            </w:r>
            <w:r w:rsidR="00FA0793">
              <w:rPr>
                <w:bCs/>
                <w:iCs/>
                <w:lang w:val="sr-Latn-ME"/>
              </w:rPr>
              <w:t xml:space="preserve"> (p. 169 – 173).</w:t>
            </w:r>
          </w:p>
          <w:p w:rsidR="004116C3" w:rsidRPr="00105815" w:rsidRDefault="00D72B10" w:rsidP="004116C3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Richard Side &amp; Guy Wellman, </w:t>
            </w:r>
            <w:r w:rsidRPr="00105815">
              <w:rPr>
                <w:bCs/>
                <w:i/>
                <w:iCs/>
                <w:lang w:val="sr-Latn-ME"/>
              </w:rPr>
              <w:t xml:space="preserve">Grammar and Vocabulary for Cambridge Advanced and Proficiency, </w:t>
            </w:r>
            <w:r w:rsidRPr="00105815">
              <w:rPr>
                <w:bCs/>
                <w:iCs/>
                <w:lang w:val="sr-Latn-ME"/>
              </w:rPr>
              <w:t>Longman, 2006.</w:t>
            </w:r>
            <w:r w:rsidR="00FA0793">
              <w:rPr>
                <w:bCs/>
                <w:iCs/>
                <w:lang w:val="sr-Latn-ME"/>
              </w:rPr>
              <w:t xml:space="preserve"> (Unit 7)</w:t>
            </w:r>
          </w:p>
          <w:p w:rsidR="00D72B10" w:rsidRPr="00105815" w:rsidRDefault="00D72B10" w:rsidP="004116C3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Michael Vince, </w:t>
            </w:r>
            <w:r w:rsidRPr="00105815">
              <w:rPr>
                <w:bCs/>
                <w:i/>
                <w:iCs/>
                <w:lang w:val="sr-Latn-ME"/>
              </w:rPr>
              <w:t>Macmillan English Grammar in Context (</w:t>
            </w:r>
            <w:r w:rsidRPr="00105815">
              <w:rPr>
                <w:bCs/>
                <w:i/>
                <w:iCs/>
                <w:lang w:val="en-US"/>
              </w:rPr>
              <w:t>Advanced, Student's Book with key and CD-ROM)</w:t>
            </w:r>
            <w:r w:rsidRPr="00105815">
              <w:rPr>
                <w:bCs/>
                <w:iCs/>
                <w:lang w:val="sr-Latn-ME"/>
              </w:rPr>
              <w:t>, Macmillan, 2013.</w:t>
            </w:r>
            <w:r w:rsidR="00FA0793">
              <w:rPr>
                <w:bCs/>
                <w:iCs/>
                <w:lang w:val="sr-Latn-ME"/>
              </w:rPr>
              <w:t xml:space="preserve"> (Unit 27)</w:t>
            </w:r>
          </w:p>
          <w:p w:rsidR="00D72B10" w:rsidRPr="00105815" w:rsidRDefault="00D72B10" w:rsidP="004116C3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Malcolm Mann &amp; Steve Taylore-Knowles, </w:t>
            </w:r>
            <w:r w:rsidRPr="00105815">
              <w:rPr>
                <w:bCs/>
                <w:i/>
                <w:iCs/>
                <w:lang w:val="sr-Latn-ME"/>
              </w:rPr>
              <w:t>Destination C1 &amp; C2</w:t>
            </w:r>
            <w:r w:rsidRPr="00105815">
              <w:rPr>
                <w:bCs/>
                <w:iCs/>
                <w:lang w:val="sr-Latn-ME"/>
              </w:rPr>
              <w:t>, Macmillan, 2008.</w:t>
            </w:r>
            <w:r w:rsidR="00FA0793">
              <w:rPr>
                <w:bCs/>
                <w:iCs/>
                <w:lang w:val="sr-Latn-ME"/>
              </w:rPr>
              <w:t xml:space="preserve"> (Unit 15)</w:t>
            </w:r>
          </w:p>
          <w:p w:rsidR="00F42E35" w:rsidRPr="00105815" w:rsidRDefault="006B705F" w:rsidP="00F42E35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>George Yule,</w:t>
            </w:r>
            <w:r w:rsidR="008071AE" w:rsidRPr="00105815">
              <w:rPr>
                <w:bCs/>
                <w:iCs/>
                <w:lang w:val="sr-Latn-ME"/>
              </w:rPr>
              <w:t xml:space="preserve"> </w:t>
            </w:r>
            <w:r w:rsidR="008071AE" w:rsidRPr="00105815">
              <w:rPr>
                <w:bCs/>
                <w:i/>
                <w:iCs/>
                <w:lang w:val="sr-Latn-ME"/>
              </w:rPr>
              <w:t>Oxford Practice Grammar</w:t>
            </w:r>
            <w:r w:rsidRPr="00105815">
              <w:rPr>
                <w:bCs/>
                <w:iCs/>
                <w:lang w:val="sr-Latn-ME"/>
              </w:rPr>
              <w:t>,</w:t>
            </w:r>
            <w:r w:rsidR="008071AE" w:rsidRPr="00105815">
              <w:rPr>
                <w:bCs/>
                <w:iCs/>
                <w:lang w:val="sr-Latn-ME"/>
              </w:rPr>
              <w:t xml:space="preserve"> </w:t>
            </w:r>
            <w:r w:rsidR="00F42E35" w:rsidRPr="00105815">
              <w:rPr>
                <w:bCs/>
                <w:iCs/>
                <w:lang w:val="sr-Latn-ME"/>
              </w:rPr>
              <w:t>OUP</w:t>
            </w:r>
            <w:r w:rsidRPr="00105815">
              <w:rPr>
                <w:bCs/>
                <w:iCs/>
                <w:lang w:val="sr-Latn-ME"/>
              </w:rPr>
              <w:t>, 2010.</w:t>
            </w:r>
          </w:p>
          <w:p w:rsidR="00BB4803" w:rsidRDefault="00F42E35" w:rsidP="00921288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105815">
              <w:rPr>
                <w:bCs/>
                <w:iCs/>
                <w:lang w:val="sr-Latn-ME"/>
              </w:rPr>
              <w:t xml:space="preserve">Kathy Gude </w:t>
            </w:r>
            <w:r w:rsidRPr="00105815">
              <w:rPr>
                <w:bCs/>
                <w:iCs/>
                <w:lang w:val="en-US"/>
              </w:rPr>
              <w:t>&amp;</w:t>
            </w:r>
            <w:r w:rsidRPr="00105815">
              <w:rPr>
                <w:bCs/>
                <w:iCs/>
                <w:lang w:val="sr-Latn-ME"/>
              </w:rPr>
              <w:t xml:space="preserve"> Michael Duckworth, </w:t>
            </w:r>
            <w:r w:rsidRPr="00105815">
              <w:rPr>
                <w:bCs/>
                <w:i/>
                <w:iCs/>
                <w:lang w:val="sr-Latn-ME"/>
              </w:rPr>
              <w:t>Proficiency Masterclass</w:t>
            </w:r>
            <w:r w:rsidRPr="00105815">
              <w:rPr>
                <w:bCs/>
                <w:iCs/>
                <w:lang w:val="sr-Latn-ME"/>
              </w:rPr>
              <w:t>, OUP, 2002.</w:t>
            </w:r>
          </w:p>
          <w:p w:rsidR="00921288" w:rsidRPr="00921288" w:rsidRDefault="00921288" w:rsidP="00921288">
            <w:pPr>
              <w:pStyle w:val="NoSpacing"/>
              <w:ind w:left="630"/>
              <w:rPr>
                <w:bCs/>
                <w:iCs/>
                <w:lang w:val="sr-Latn-ME"/>
              </w:rPr>
            </w:pPr>
          </w:p>
          <w:p w:rsidR="00FF13BD" w:rsidRPr="00FF13BD" w:rsidRDefault="00FF13BD" w:rsidP="00FF13BD">
            <w:pPr>
              <w:pStyle w:val="NoSpacing"/>
              <w:rPr>
                <w:b/>
                <w:bCs/>
                <w:iCs/>
                <w:lang w:val="sr-Latn-ME"/>
              </w:rPr>
            </w:pPr>
            <w:r w:rsidRPr="00FF13BD">
              <w:rPr>
                <w:b/>
                <w:bCs/>
                <w:iCs/>
                <w:lang w:val="sr-Latn-ME"/>
              </w:rPr>
              <w:t xml:space="preserve">Oral exam reading list:  </w:t>
            </w:r>
          </w:p>
          <w:p w:rsidR="00FF13BD" w:rsidRPr="00FF13BD" w:rsidRDefault="00FF13BD" w:rsidP="00FF13BD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FF13BD">
              <w:rPr>
                <w:bCs/>
                <w:iCs/>
                <w:lang w:val="sr-Latn-ME"/>
              </w:rPr>
              <w:t>Where I’m Calling From, Raymond Carver</w:t>
            </w:r>
          </w:p>
          <w:p w:rsidR="00FF13BD" w:rsidRPr="00FF13BD" w:rsidRDefault="00FF13BD" w:rsidP="00FF13BD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FF13BD">
              <w:rPr>
                <w:bCs/>
                <w:iCs/>
                <w:lang w:val="sr-Latn-ME"/>
              </w:rPr>
              <w:t>The Companion, Agatha Christie</w:t>
            </w:r>
          </w:p>
          <w:p w:rsidR="00FF13BD" w:rsidRPr="00FF13BD" w:rsidRDefault="00FF13BD" w:rsidP="00FF13BD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FF13BD">
              <w:rPr>
                <w:bCs/>
                <w:iCs/>
                <w:lang w:val="sr-Latn-ME"/>
              </w:rPr>
              <w:t>Across the Bridge, Graham Greene</w:t>
            </w:r>
          </w:p>
          <w:p w:rsidR="00FF13BD" w:rsidRPr="00FF13BD" w:rsidRDefault="00FF13BD" w:rsidP="00FF13BD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FF13BD">
              <w:rPr>
                <w:bCs/>
                <w:iCs/>
                <w:lang w:val="sr-Latn-ME"/>
              </w:rPr>
              <w:t>The Catbird Seat, James Thurber</w:t>
            </w:r>
          </w:p>
          <w:p w:rsidR="00FF13BD" w:rsidRPr="00FF13BD" w:rsidRDefault="00FF13BD" w:rsidP="00FF13BD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FF13BD">
              <w:rPr>
                <w:bCs/>
                <w:iCs/>
                <w:lang w:val="sr-Latn-ME"/>
              </w:rPr>
              <w:t>The Chaste Clarissa, John Cheever</w:t>
            </w:r>
          </w:p>
          <w:p w:rsidR="00FF13BD" w:rsidRPr="00FF13BD" w:rsidRDefault="00FF13BD" w:rsidP="00FF13BD">
            <w:pPr>
              <w:pStyle w:val="NoSpacing"/>
              <w:numPr>
                <w:ilvl w:val="0"/>
                <w:numId w:val="3"/>
              </w:numPr>
              <w:rPr>
                <w:bCs/>
                <w:iCs/>
                <w:lang w:val="sr-Latn-ME"/>
              </w:rPr>
            </w:pPr>
            <w:r w:rsidRPr="00FF13BD">
              <w:rPr>
                <w:bCs/>
                <w:iCs/>
                <w:lang w:val="sr-Latn-ME"/>
              </w:rPr>
              <w:t>The Chrysanthemums, John Steinbeck</w:t>
            </w:r>
          </w:p>
        </w:tc>
      </w:tr>
      <w:tr w:rsidR="008071AE" w:rsidRPr="00FF13BD" w:rsidTr="00587D8E">
        <w:trPr>
          <w:trHeight w:val="1777"/>
          <w:jc w:val="center"/>
        </w:trPr>
        <w:tc>
          <w:tcPr>
            <w:tcW w:w="8500" w:type="dxa"/>
            <w:gridSpan w:val="4"/>
          </w:tcPr>
          <w:p w:rsidR="00587D8E" w:rsidRDefault="008071AE" w:rsidP="00235DA2">
            <w:pPr>
              <w:pStyle w:val="NoSpacing"/>
              <w:rPr>
                <w:b/>
                <w:lang w:val="sr-Latn-ME"/>
              </w:rPr>
            </w:pPr>
            <w:r w:rsidRPr="00105815">
              <w:rPr>
                <w:b/>
                <w:bCs/>
                <w:lang w:val="sr-Latn-ME"/>
              </w:rPr>
              <w:lastRenderedPageBreak/>
              <w:t>Oblici provjere znanja i ocjenjivanje:</w:t>
            </w:r>
            <w:r w:rsidRPr="00105815">
              <w:rPr>
                <w:b/>
                <w:lang w:val="sr-Latn-ME"/>
              </w:rPr>
              <w:t xml:space="preserve"> </w:t>
            </w:r>
          </w:p>
          <w:p w:rsidR="00587D8E" w:rsidRPr="00105815" w:rsidRDefault="00587D8E" w:rsidP="00235DA2">
            <w:pPr>
              <w:pStyle w:val="NoSpacing"/>
              <w:rPr>
                <w:b/>
                <w:lang w:val="sr-Latn-ME"/>
              </w:rPr>
            </w:pPr>
          </w:p>
          <w:p w:rsidR="0029315D" w:rsidRDefault="0029315D" w:rsidP="00235DA2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Kolokvijum: 35 poena (Obrada teksta – 20; Pismene i usmene vježbe – 15)</w:t>
            </w:r>
          </w:p>
          <w:p w:rsidR="00587D8E" w:rsidRPr="004D5729" w:rsidRDefault="004D5729" w:rsidP="00587D8E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it-IT"/>
              </w:rPr>
              <w:t xml:space="preserve">Aktivnost na </w:t>
            </w:r>
            <w:r w:rsidR="00FA0793">
              <w:rPr>
                <w:lang w:val="sr-Latn-ME"/>
              </w:rPr>
              <w:t>času</w:t>
            </w:r>
            <w:r w:rsidR="0029315D">
              <w:rPr>
                <w:lang w:val="sr-Latn-ME"/>
              </w:rPr>
              <w:t xml:space="preserve">: 15 poena (Gramatika – </w:t>
            </w:r>
            <w:r w:rsidR="00FA0793">
              <w:rPr>
                <w:lang w:val="sr-Latn-ME"/>
              </w:rPr>
              <w:t>6</w:t>
            </w:r>
            <w:r w:rsidR="0029315D">
              <w:rPr>
                <w:lang w:val="sr-Latn-ME"/>
              </w:rPr>
              <w:t>; Obrada teksta – 2; Pismene i usmene vježbe – 7)</w:t>
            </w:r>
            <w:r>
              <w:rPr>
                <w:lang w:val="sr-Latn-ME"/>
              </w:rPr>
              <w:t xml:space="preserve"> </w:t>
            </w:r>
          </w:p>
          <w:p w:rsidR="00587D8E" w:rsidRDefault="00587D8E" w:rsidP="00587D8E">
            <w:pPr>
              <w:pStyle w:val="NoSpacing"/>
              <w:rPr>
                <w:lang w:val="sr-Latn-ME"/>
              </w:rPr>
            </w:pPr>
          </w:p>
          <w:p w:rsidR="0029315D" w:rsidRDefault="006B20D2" w:rsidP="00587D8E">
            <w:pPr>
              <w:pStyle w:val="NoSpacing"/>
              <w:rPr>
                <w:lang w:val="sr-Latn-ME"/>
              </w:rPr>
            </w:pPr>
            <w:r w:rsidRPr="00105815">
              <w:rPr>
                <w:lang w:val="sr-Latn-ME"/>
              </w:rPr>
              <w:t>Z</w:t>
            </w:r>
            <w:r w:rsidR="008071AE" w:rsidRPr="00105815">
              <w:rPr>
                <w:lang w:val="sr-Latn-ME"/>
              </w:rPr>
              <w:t>avršni ispit</w:t>
            </w:r>
            <w:r w:rsidR="00FA0793">
              <w:rPr>
                <w:lang w:val="sr-Latn-ME"/>
              </w:rPr>
              <w:t xml:space="preserve">: </w:t>
            </w:r>
            <w:r w:rsidR="00BC75C5">
              <w:rPr>
                <w:lang w:val="sr-Latn-ME"/>
              </w:rPr>
              <w:t>50</w:t>
            </w:r>
            <w:r w:rsidR="0029315D">
              <w:rPr>
                <w:lang w:val="sr-Latn-ME"/>
              </w:rPr>
              <w:t xml:space="preserve"> poena – Gramatika (pismeni): 25</w:t>
            </w:r>
            <w:r w:rsidR="00BC75C5">
              <w:rPr>
                <w:lang w:val="sr-Latn-ME"/>
              </w:rPr>
              <w:t xml:space="preserve"> poena</w:t>
            </w:r>
            <w:r w:rsidR="0029315D">
              <w:rPr>
                <w:lang w:val="sr-Latn-ME"/>
              </w:rPr>
              <w:t xml:space="preserve"> </w:t>
            </w:r>
          </w:p>
          <w:p w:rsidR="004D5729" w:rsidRPr="00BC75C5" w:rsidRDefault="0029315D" w:rsidP="00587D8E">
            <w:pPr>
              <w:pStyle w:val="NoSpacing"/>
              <w:rPr>
                <w:lang w:val="sr-Latn-ME"/>
              </w:rPr>
            </w:pPr>
            <w:r>
              <w:rPr>
                <w:lang w:val="sr-Latn-ME"/>
              </w:rPr>
              <w:t xml:space="preserve">                                     – O</w:t>
            </w:r>
            <w:r w:rsidR="00FA0793">
              <w:rPr>
                <w:lang w:val="sr-Latn-ME"/>
              </w:rPr>
              <w:t xml:space="preserve">brada teksta i konverzacija (usmeni): </w:t>
            </w:r>
            <w:r>
              <w:rPr>
                <w:lang w:val="sr-Latn-ME"/>
              </w:rPr>
              <w:t>25</w:t>
            </w:r>
            <w:r w:rsidR="0095148B" w:rsidRPr="00105815">
              <w:rPr>
                <w:lang w:val="sr-Latn-ME"/>
              </w:rPr>
              <w:t xml:space="preserve"> </w:t>
            </w:r>
            <w:r w:rsidR="00BD0D39" w:rsidRPr="00105815">
              <w:rPr>
                <w:lang w:val="sr-Latn-ME"/>
              </w:rPr>
              <w:t>poena</w:t>
            </w:r>
          </w:p>
        </w:tc>
      </w:tr>
    </w:tbl>
    <w:p w:rsidR="008071AE" w:rsidRPr="00FF13BD" w:rsidRDefault="008071AE" w:rsidP="008071AE">
      <w:pPr>
        <w:spacing w:line="240" w:lineRule="auto"/>
        <w:rPr>
          <w:rFonts w:ascii="Times New Roman" w:hAnsi="Times New Roman" w:cs="Times New Roman"/>
          <w:lang w:val="it-IT"/>
        </w:rPr>
      </w:pPr>
    </w:p>
    <w:p w:rsidR="00C756BC" w:rsidRPr="00FF13BD" w:rsidRDefault="00C756BC">
      <w:pPr>
        <w:rPr>
          <w:lang w:val="it-IT"/>
        </w:rPr>
      </w:pPr>
    </w:p>
    <w:sectPr w:rsidR="00C756BC" w:rsidRPr="00FF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42EA"/>
    <w:multiLevelType w:val="hybridMultilevel"/>
    <w:tmpl w:val="5E20665A"/>
    <w:lvl w:ilvl="0" w:tplc="A65209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56FD1"/>
    <w:multiLevelType w:val="hybridMultilevel"/>
    <w:tmpl w:val="9F3066E0"/>
    <w:lvl w:ilvl="0" w:tplc="22766CE2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51C779F2"/>
    <w:multiLevelType w:val="hybridMultilevel"/>
    <w:tmpl w:val="D2CC6BA4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30545FF"/>
    <w:multiLevelType w:val="hybridMultilevel"/>
    <w:tmpl w:val="95623D96"/>
    <w:lvl w:ilvl="0" w:tplc="E0606394">
      <w:numFmt w:val="bullet"/>
      <w:lvlText w:val="-"/>
      <w:lvlJc w:val="left"/>
      <w:pPr>
        <w:ind w:left="2640" w:hanging="360"/>
      </w:pPr>
      <w:rPr>
        <w:rFonts w:ascii="Times New Roman" w:eastAsia="SimSu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E"/>
    <w:rsid w:val="00105815"/>
    <w:rsid w:val="00145A61"/>
    <w:rsid w:val="001748C2"/>
    <w:rsid w:val="00185420"/>
    <w:rsid w:val="00191312"/>
    <w:rsid w:val="001C5309"/>
    <w:rsid w:val="00210C98"/>
    <w:rsid w:val="00215673"/>
    <w:rsid w:val="00262DC8"/>
    <w:rsid w:val="0027297C"/>
    <w:rsid w:val="00273B23"/>
    <w:rsid w:val="0029315D"/>
    <w:rsid w:val="002C2C8E"/>
    <w:rsid w:val="00300866"/>
    <w:rsid w:val="003116A6"/>
    <w:rsid w:val="00345D20"/>
    <w:rsid w:val="003548B4"/>
    <w:rsid w:val="003853B2"/>
    <w:rsid w:val="003A2B1D"/>
    <w:rsid w:val="00407272"/>
    <w:rsid w:val="004116C3"/>
    <w:rsid w:val="004706CC"/>
    <w:rsid w:val="004C67A6"/>
    <w:rsid w:val="004D5147"/>
    <w:rsid w:val="004D5729"/>
    <w:rsid w:val="004E32E6"/>
    <w:rsid w:val="0051786E"/>
    <w:rsid w:val="00557A5D"/>
    <w:rsid w:val="00577B11"/>
    <w:rsid w:val="00587D8E"/>
    <w:rsid w:val="005E6ECF"/>
    <w:rsid w:val="00627D9C"/>
    <w:rsid w:val="0066516D"/>
    <w:rsid w:val="00673F04"/>
    <w:rsid w:val="006B20D2"/>
    <w:rsid w:val="006B705F"/>
    <w:rsid w:val="006B7D9D"/>
    <w:rsid w:val="006F64A1"/>
    <w:rsid w:val="007C1E73"/>
    <w:rsid w:val="007D0E6F"/>
    <w:rsid w:val="008071AE"/>
    <w:rsid w:val="008A324B"/>
    <w:rsid w:val="00904CCD"/>
    <w:rsid w:val="009143AC"/>
    <w:rsid w:val="00921288"/>
    <w:rsid w:val="00944D5E"/>
    <w:rsid w:val="0095148B"/>
    <w:rsid w:val="009D6C4C"/>
    <w:rsid w:val="00A33E20"/>
    <w:rsid w:val="00A61E38"/>
    <w:rsid w:val="00A62437"/>
    <w:rsid w:val="00AC6697"/>
    <w:rsid w:val="00B523B0"/>
    <w:rsid w:val="00B6098D"/>
    <w:rsid w:val="00B65EED"/>
    <w:rsid w:val="00B744FC"/>
    <w:rsid w:val="00BB4803"/>
    <w:rsid w:val="00BC75C5"/>
    <w:rsid w:val="00BD0D39"/>
    <w:rsid w:val="00BD1FCE"/>
    <w:rsid w:val="00C35678"/>
    <w:rsid w:val="00C756BC"/>
    <w:rsid w:val="00C822ED"/>
    <w:rsid w:val="00CC5872"/>
    <w:rsid w:val="00CF3350"/>
    <w:rsid w:val="00D07BF2"/>
    <w:rsid w:val="00D15BFE"/>
    <w:rsid w:val="00D41561"/>
    <w:rsid w:val="00D501D3"/>
    <w:rsid w:val="00D5119D"/>
    <w:rsid w:val="00D6565D"/>
    <w:rsid w:val="00D72B10"/>
    <w:rsid w:val="00DD3758"/>
    <w:rsid w:val="00DD4010"/>
    <w:rsid w:val="00E133DC"/>
    <w:rsid w:val="00F2527F"/>
    <w:rsid w:val="00F42E35"/>
    <w:rsid w:val="00F439D5"/>
    <w:rsid w:val="00F8562A"/>
    <w:rsid w:val="00F86315"/>
    <w:rsid w:val="00FA0793"/>
    <w:rsid w:val="00FA093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A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71AE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80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1A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071AE"/>
    <w:rPr>
      <w:rFonts w:ascii="Times New Roman" w:eastAsia="SimSun" w:hAnsi="Times New Roman" w:cs="Times New Roman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0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1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1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1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7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A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71AE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80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1A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071AE"/>
    <w:rPr>
      <w:rFonts w:ascii="Times New Roman" w:eastAsia="SimSun" w:hAnsi="Times New Roman" w:cs="Times New Roman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0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81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81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1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7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Jovana</cp:lastModifiedBy>
  <cp:revision>15</cp:revision>
  <cp:lastPrinted>2020-07-06T08:30:00Z</cp:lastPrinted>
  <dcterms:created xsi:type="dcterms:W3CDTF">2019-09-23T10:19:00Z</dcterms:created>
  <dcterms:modified xsi:type="dcterms:W3CDTF">2020-09-24T23:33:00Z</dcterms:modified>
</cp:coreProperties>
</file>