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77" w:rsidRDefault="00461E77" w:rsidP="00461E77">
      <w:pPr>
        <w:rPr>
          <w:sz w:val="28"/>
          <w:szCs w:val="28"/>
          <w:lang w:val="en-US"/>
        </w:rPr>
      </w:pPr>
      <w:r w:rsidRPr="004F5618">
        <w:rPr>
          <w:sz w:val="28"/>
          <w:szCs w:val="28"/>
          <w:lang w:val="en-US"/>
        </w:rPr>
        <w:t>Proučavanje lokalne geografske sredine</w:t>
      </w:r>
    </w:p>
    <w:p w:rsidR="00AC7498" w:rsidRDefault="00461E77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Klima</w:t>
      </w:r>
    </w:p>
    <w:p w:rsidR="00461E77" w:rsidRDefault="00461E77" w:rsidP="00461E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Temperatura vazduha:</w:t>
      </w:r>
    </w:p>
    <w:p w:rsidR="00461E77" w:rsidRDefault="00461E77" w:rsidP="00461E7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Srednja mjesečna i srednja godišnja;</w:t>
      </w:r>
    </w:p>
    <w:p w:rsidR="00461E77" w:rsidRDefault="00461E77" w:rsidP="00461E7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Masksimalne i minimalne mjesečne i godišnje temperature (aposlolutni maksimumi i mininimumi temperature;</w:t>
      </w:r>
    </w:p>
    <w:p w:rsidR="00461E77" w:rsidRDefault="00461E77" w:rsidP="00461E7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Amplitude između najtoplijeg i najhladnijeg mjeseca;</w:t>
      </w:r>
    </w:p>
    <w:p w:rsidR="00461E77" w:rsidRDefault="00461E77" w:rsidP="00461E7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Dnevne temperaturne amplitude;</w:t>
      </w:r>
    </w:p>
    <w:p w:rsidR="00461E77" w:rsidRDefault="00461E77" w:rsidP="00461E7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Broj dana sa temperaturma iznad 5, 10 i 15⁰C</w:t>
      </w:r>
    </w:p>
    <w:p w:rsidR="00461E77" w:rsidRDefault="00461E77" w:rsidP="00461E7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Broj dana sa mrazom;</w:t>
      </w:r>
    </w:p>
    <w:p w:rsidR="00461E77" w:rsidRDefault="00461E77" w:rsidP="00461E7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Temperaturna inverzija;</w:t>
      </w:r>
    </w:p>
    <w:p w:rsidR="00461E77" w:rsidRDefault="00461E77" w:rsidP="00461E7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Dužina trajanja vegetacionog perioda;</w:t>
      </w:r>
    </w:p>
    <w:p w:rsidR="00461E77" w:rsidRDefault="00461E77" w:rsidP="00461E7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Srednje temperature pojedinih godišnjih doba.</w:t>
      </w:r>
    </w:p>
    <w:p w:rsidR="00461E77" w:rsidRDefault="00461E77" w:rsidP="00461E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Vazdušni pritisak</w:t>
      </w:r>
    </w:p>
    <w:p w:rsidR="00461E77" w:rsidRDefault="00461E77" w:rsidP="00461E7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Vazdušni pritisak po mjesecima i godišnjima dobima</w:t>
      </w:r>
    </w:p>
    <w:p w:rsidR="00461E77" w:rsidRDefault="00461E77" w:rsidP="00461E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Vjetrovi</w:t>
      </w:r>
    </w:p>
    <w:p w:rsidR="00461E77" w:rsidRDefault="00461E77" w:rsidP="00461E7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Pravac i čestina (po mjesecima)</w:t>
      </w:r>
    </w:p>
    <w:p w:rsidR="00461E77" w:rsidRDefault="00461E77" w:rsidP="00461E7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Čestina tišina;</w:t>
      </w:r>
    </w:p>
    <w:p w:rsidR="00461E77" w:rsidRDefault="00461E77" w:rsidP="00461E7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Brzina vjetrova;</w:t>
      </w:r>
    </w:p>
    <w:p w:rsidR="00461E77" w:rsidRDefault="00461E77" w:rsidP="00461E7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Uticaj reljefa i vegetacije na pravac i brzinu vjetrova;</w:t>
      </w:r>
    </w:p>
    <w:p w:rsidR="00461E77" w:rsidRDefault="00461E77" w:rsidP="00461E7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„Vlažni“ i „suvi“ vjetrovi i njihov opšti značaj.</w:t>
      </w:r>
    </w:p>
    <w:p w:rsidR="00461E77" w:rsidRDefault="00461E77" w:rsidP="00461E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Oblačnost</w:t>
      </w:r>
    </w:p>
    <w:p w:rsidR="00461E77" w:rsidRDefault="00461E77" w:rsidP="00461E7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Veličina oblačnosti po mjesecima i godišnjim dobima</w:t>
      </w:r>
    </w:p>
    <w:p w:rsidR="00461E77" w:rsidRDefault="00461E77" w:rsidP="00461E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Padavine </w:t>
      </w:r>
    </w:p>
    <w:p w:rsidR="00461E77" w:rsidRDefault="00461E77" w:rsidP="00461E7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Srednja mjesečna i srednja godišnja količina padavina;</w:t>
      </w:r>
    </w:p>
    <w:p w:rsidR="00461E77" w:rsidRDefault="00461E77" w:rsidP="00461E7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Maksimalne i minimalne i godišnje količine padavina;</w:t>
      </w:r>
    </w:p>
    <w:p w:rsidR="00461E77" w:rsidRDefault="00461E77" w:rsidP="00461E7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Apsolutni minimumi i maksimumi padavina;</w:t>
      </w:r>
    </w:p>
    <w:p w:rsidR="00461E77" w:rsidRDefault="00461E77" w:rsidP="00461E7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Kišni režimi;</w:t>
      </w:r>
    </w:p>
    <w:p w:rsidR="00461E77" w:rsidRDefault="00461E77" w:rsidP="00461E7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Karakter padavina;</w:t>
      </w:r>
    </w:p>
    <w:p w:rsidR="00461E77" w:rsidRDefault="00461E77" w:rsidP="00461E7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Kiše i njihov intenzitet;</w:t>
      </w:r>
    </w:p>
    <w:p w:rsidR="00544D3E" w:rsidRDefault="00461E77" w:rsidP="00544D3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Snijeg (datumi prvog i poslednjeg snijega, dužina zaržavanja snije</w:t>
      </w:r>
      <w:r w:rsidR="00544D3E">
        <w:rPr>
          <w:sz w:val="24"/>
          <w:szCs w:val="24"/>
        </w:rPr>
        <w:t>žnoog prekrivača, intennzitet otap</w:t>
      </w:r>
      <w:r>
        <w:rPr>
          <w:sz w:val="24"/>
          <w:szCs w:val="24"/>
        </w:rPr>
        <w:t>anja</w:t>
      </w:r>
      <w:r w:rsidR="00544D3E">
        <w:rPr>
          <w:sz w:val="24"/>
          <w:szCs w:val="24"/>
        </w:rPr>
        <w:t xml:space="preserve"> sniježnog pokrivača, mjesta na kojima se najviše stvaraju smetovi;</w:t>
      </w:r>
    </w:p>
    <w:p w:rsidR="00544D3E" w:rsidRDefault="00544D3E" w:rsidP="00544D3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Slana (datumi orve i poslednje slane i razmjere njenog štetnog dejstva na vegetaciju);</w:t>
      </w:r>
    </w:p>
    <w:p w:rsidR="00544D3E" w:rsidRDefault="00544D3E" w:rsidP="00544D3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Grad (broj dana sa gradom po pojedinim mjesecima, vrste kultura koje najviše stradaju od grada, razmjere štete.</w:t>
      </w:r>
    </w:p>
    <w:p w:rsidR="00544D3E" w:rsidRDefault="00544D3E" w:rsidP="00544D3E">
      <w:pPr>
        <w:rPr>
          <w:sz w:val="24"/>
          <w:szCs w:val="24"/>
        </w:rPr>
      </w:pPr>
    </w:p>
    <w:p w:rsidR="00544D3E" w:rsidRDefault="00544D3E" w:rsidP="00544D3E">
      <w:pPr>
        <w:rPr>
          <w:b/>
          <w:bCs/>
          <w:i/>
          <w:iCs/>
          <w:sz w:val="24"/>
          <w:szCs w:val="24"/>
        </w:rPr>
      </w:pPr>
      <w:r w:rsidRPr="00544D3E">
        <w:rPr>
          <w:b/>
          <w:bCs/>
          <w:i/>
          <w:iCs/>
          <w:sz w:val="24"/>
          <w:szCs w:val="24"/>
        </w:rPr>
        <w:t>Vode</w:t>
      </w:r>
    </w:p>
    <w:p w:rsidR="00544D3E" w:rsidRDefault="004A606E" w:rsidP="004A606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Izdan i izvori:</w:t>
      </w:r>
    </w:p>
    <w:p w:rsidR="004A606E" w:rsidRDefault="004A606E" w:rsidP="004A606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Dubina izdani u raznim djelovima proučavane teritorije;</w:t>
      </w:r>
    </w:p>
    <w:p w:rsidR="004A606E" w:rsidRDefault="004A606E" w:rsidP="004A606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Kolebanje nivoa (dubine) izdani, po pojedinim mjesecima i godišnjim dobima;</w:t>
      </w:r>
    </w:p>
    <w:p w:rsidR="004A606E" w:rsidRDefault="004A606E" w:rsidP="004A606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Lokalizovanje izvora ( na dodiru propustljiih i nepropustljivih stijrna, na prelomu topografske površine..)</w:t>
      </w:r>
    </w:p>
    <w:p w:rsidR="004A606E" w:rsidRDefault="004A606E" w:rsidP="004A606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Način pojavljivanja izvora (stalni, sezonski ili povremeni izvori)</w:t>
      </w:r>
    </w:p>
    <w:p w:rsidR="004A606E" w:rsidRDefault="004A606E" w:rsidP="004A606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Izdašnost izvora u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/sec (po mjesecima i godišnjim dobima)</w:t>
      </w:r>
    </w:p>
    <w:p w:rsidR="004A606E" w:rsidRDefault="004A606E" w:rsidP="004A606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Značaj postojećih izvora za snabdijevanje stanovništva vodom za piće i druge potrebe.</w:t>
      </w:r>
    </w:p>
    <w:p w:rsidR="004A606E" w:rsidRDefault="004A606E" w:rsidP="004A606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Rijeke</w:t>
      </w:r>
    </w:p>
    <w:p w:rsidR="004A606E" w:rsidRDefault="004A606E" w:rsidP="004A606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D27679">
        <w:rPr>
          <w:sz w:val="24"/>
          <w:szCs w:val="24"/>
        </w:rPr>
        <w:t>užin</w:t>
      </w:r>
      <w:r>
        <w:rPr>
          <w:sz w:val="24"/>
          <w:szCs w:val="24"/>
        </w:rPr>
        <w:t>a rijeka</w:t>
      </w:r>
      <w:r w:rsidR="00D27679">
        <w:rPr>
          <w:sz w:val="24"/>
          <w:szCs w:val="24"/>
        </w:rPr>
        <w:t>;</w:t>
      </w:r>
    </w:p>
    <w:p w:rsidR="004A606E" w:rsidRDefault="004A606E" w:rsidP="004A606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Eličina sliva</w:t>
      </w:r>
      <w:r w:rsidR="00D27679">
        <w:rPr>
          <w:sz w:val="24"/>
          <w:szCs w:val="24"/>
        </w:rPr>
        <w:t>;</w:t>
      </w:r>
    </w:p>
    <w:p w:rsidR="004A606E" w:rsidRDefault="004A606E" w:rsidP="004A606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Gustina riječne mreže</w:t>
      </w:r>
      <w:r w:rsidR="00D27679">
        <w:rPr>
          <w:sz w:val="24"/>
          <w:szCs w:val="24"/>
        </w:rPr>
        <w:t>;</w:t>
      </w:r>
    </w:p>
    <w:p w:rsidR="004A606E" w:rsidRDefault="004A606E" w:rsidP="004A606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Vodostaj tokom pojedinih mjeseci</w:t>
      </w:r>
      <w:r w:rsidR="00D27679">
        <w:rPr>
          <w:sz w:val="24"/>
          <w:szCs w:val="24"/>
        </w:rPr>
        <w:t>;</w:t>
      </w:r>
    </w:p>
    <w:p w:rsidR="004A606E" w:rsidRDefault="004A606E" w:rsidP="004A606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Prooticanje u 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/sec</w:t>
      </w:r>
      <w:r>
        <w:rPr>
          <w:sz w:val="24"/>
          <w:szCs w:val="24"/>
        </w:rPr>
        <w:t xml:space="preserve"> na raznim sektorima glavne rijeke (po mjesecima</w:t>
      </w:r>
      <w:r w:rsidR="00D27679">
        <w:rPr>
          <w:sz w:val="24"/>
          <w:szCs w:val="24"/>
        </w:rPr>
        <w:t>;</w:t>
      </w:r>
    </w:p>
    <w:p w:rsidR="004A606E" w:rsidRDefault="004A606E" w:rsidP="004A606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Zamrzavanje rijeka</w:t>
      </w:r>
      <w:r w:rsidR="00D27679">
        <w:rPr>
          <w:sz w:val="24"/>
          <w:szCs w:val="24"/>
        </w:rPr>
        <w:t>;</w:t>
      </w:r>
    </w:p>
    <w:p w:rsidR="004A606E" w:rsidRDefault="004A606E" w:rsidP="004A606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Velike i male vode</w:t>
      </w:r>
      <w:r w:rsidR="00D27679">
        <w:rPr>
          <w:sz w:val="24"/>
          <w:szCs w:val="24"/>
        </w:rPr>
        <w:t>;</w:t>
      </w:r>
    </w:p>
    <w:p w:rsidR="004A606E" w:rsidRDefault="004A606E" w:rsidP="004A606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Pad riječnog korita</w:t>
      </w:r>
      <w:r w:rsidR="00D27679">
        <w:rPr>
          <w:sz w:val="24"/>
          <w:szCs w:val="24"/>
        </w:rPr>
        <w:t>;</w:t>
      </w:r>
    </w:p>
    <w:p w:rsidR="004A606E" w:rsidRDefault="004A606E" w:rsidP="004A606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Hifroenergetski značaj tokova</w:t>
      </w:r>
      <w:r w:rsidR="00D27679">
        <w:rPr>
          <w:sz w:val="24"/>
          <w:szCs w:val="24"/>
        </w:rPr>
        <w:t>;</w:t>
      </w:r>
    </w:p>
    <w:p w:rsidR="004A606E" w:rsidRDefault="004A606E" w:rsidP="004A606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Plovidbeni značaj tokova</w:t>
      </w:r>
      <w:r w:rsidR="00D27679">
        <w:rPr>
          <w:sz w:val="24"/>
          <w:szCs w:val="24"/>
        </w:rPr>
        <w:t>;</w:t>
      </w:r>
    </w:p>
    <w:p w:rsidR="004A606E" w:rsidRDefault="004A606E" w:rsidP="004A606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Značaj tokova za navodnjavanje</w:t>
      </w:r>
      <w:r w:rsidR="00D27679">
        <w:rPr>
          <w:sz w:val="24"/>
          <w:szCs w:val="24"/>
        </w:rPr>
        <w:t>;</w:t>
      </w:r>
    </w:p>
    <w:p w:rsidR="004A606E" w:rsidRDefault="00D27679" w:rsidP="00D2767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Jezera </w:t>
      </w:r>
    </w:p>
    <w:p w:rsidR="00D27679" w:rsidRDefault="00D27679" w:rsidP="00D27679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Postanak i reljef jezerskih basena;</w:t>
      </w:r>
    </w:p>
    <w:p w:rsidR="00D27679" w:rsidRDefault="00D27679" w:rsidP="00D27679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Način hranjenja i gubljenja vode (pritoke, ptoke, isparavanje, poniranje);</w:t>
      </w:r>
    </w:p>
    <w:p w:rsidR="00D27679" w:rsidRDefault="00D27679" w:rsidP="00D27679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Osobine jezerske vode (temperatura, providnost, boja, vodena flora i fauna, kretanje jezerske vode);</w:t>
      </w:r>
    </w:p>
    <w:p w:rsidR="00D27679" w:rsidRDefault="00D27679" w:rsidP="00D27679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Uticaj jezera na mikroklimu;</w:t>
      </w:r>
    </w:p>
    <w:p w:rsidR="00D27679" w:rsidRDefault="00D27679" w:rsidP="00D27679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Privrednogeografski i saobraćajni značaj jezera.</w:t>
      </w:r>
    </w:p>
    <w:p w:rsidR="00D27679" w:rsidRDefault="00D27679" w:rsidP="00D2767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More</w:t>
      </w:r>
    </w:p>
    <w:p w:rsidR="00D27679" w:rsidRDefault="00D27679" w:rsidP="00D27679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Postanak morskog basena</w:t>
      </w:r>
    </w:p>
    <w:p w:rsidR="00D27679" w:rsidRDefault="00D27679" w:rsidP="00D27679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Prosječna dubina, maksimalna dubina</w:t>
      </w:r>
    </w:p>
    <w:p w:rsidR="00D27679" w:rsidRDefault="00D27679" w:rsidP="00D27679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Vrste obala</w:t>
      </w:r>
    </w:p>
    <w:p w:rsidR="00D27679" w:rsidRDefault="00D27679" w:rsidP="00D27679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Morska flora i fauna</w:t>
      </w:r>
    </w:p>
    <w:p w:rsidR="00D27679" w:rsidRDefault="00D27679" w:rsidP="00D27679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Plima i osjeka</w:t>
      </w:r>
    </w:p>
    <w:p w:rsidR="00D27679" w:rsidRDefault="00D27679" w:rsidP="00D27679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Privredni značaj </w:t>
      </w:r>
      <w:bookmarkStart w:id="0" w:name="_GoBack"/>
      <w:bookmarkEnd w:id="0"/>
    </w:p>
    <w:p w:rsidR="00D27679" w:rsidRPr="00D27679" w:rsidRDefault="00D27679" w:rsidP="00D27679">
      <w:pPr>
        <w:pStyle w:val="ListParagraph"/>
        <w:ind w:left="1800"/>
        <w:rPr>
          <w:sz w:val="24"/>
          <w:szCs w:val="24"/>
        </w:rPr>
      </w:pPr>
    </w:p>
    <w:sectPr w:rsidR="00D27679" w:rsidRPr="00D27679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8A5" w:rsidRDefault="007308A5" w:rsidP="00461E77">
      <w:pPr>
        <w:spacing w:after="0" w:line="240" w:lineRule="auto"/>
      </w:pPr>
      <w:r>
        <w:separator/>
      </w:r>
    </w:p>
  </w:endnote>
  <w:endnote w:type="continuationSeparator" w:id="0">
    <w:p w:rsidR="007308A5" w:rsidRDefault="007308A5" w:rsidP="0046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8A5" w:rsidRDefault="007308A5" w:rsidP="00461E77">
      <w:pPr>
        <w:spacing w:after="0" w:line="240" w:lineRule="auto"/>
      </w:pPr>
      <w:r>
        <w:separator/>
      </w:r>
    </w:p>
  </w:footnote>
  <w:footnote w:type="continuationSeparator" w:id="0">
    <w:p w:rsidR="007308A5" w:rsidRDefault="007308A5" w:rsidP="00461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77" w:rsidRDefault="00461E77" w:rsidP="00461E77">
    <w:pPr>
      <w:pStyle w:val="Header"/>
    </w:pPr>
    <w:r>
      <w:t>UNIVERZITET CRNE GORE            FILOZOFSKI FAKULTET NIKŠIĆ</w:t>
    </w:r>
    <w:r>
      <w:ptab w:relativeTo="margin" w:alignment="right" w:leader="none"/>
    </w:r>
    <w:r>
      <w:t xml:space="preserve">         STUDIJSKI PROGRAM  ZA GEOGRAFIJU    </w:t>
    </w:r>
    <w:r>
      <w:t xml:space="preserve"> </w:t>
    </w:r>
    <w:r>
      <w:t xml:space="preserve">VJEŽBE IZ </w:t>
    </w:r>
    <w:r>
      <w:rPr>
        <w:lang w:val="en-US"/>
      </w:rPr>
      <w:t>LOKALNE GEOGRAFSKE SREDINE</w:t>
    </w:r>
    <w:r>
      <w:rPr>
        <w:lang w:val="en-US"/>
      </w:rPr>
      <w:t xml:space="preserve"> </w:t>
    </w:r>
    <w:r>
      <w:tab/>
    </w:r>
    <w: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0E9D"/>
    <w:multiLevelType w:val="hybridMultilevel"/>
    <w:tmpl w:val="9146B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17EA9"/>
    <w:multiLevelType w:val="hybridMultilevel"/>
    <w:tmpl w:val="81701E74"/>
    <w:lvl w:ilvl="0" w:tplc="BD668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63E6F"/>
    <w:multiLevelType w:val="hybridMultilevel"/>
    <w:tmpl w:val="B13013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DE80F73"/>
    <w:multiLevelType w:val="hybridMultilevel"/>
    <w:tmpl w:val="B8263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70231"/>
    <w:multiLevelType w:val="hybridMultilevel"/>
    <w:tmpl w:val="728A9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426EB7"/>
    <w:multiLevelType w:val="hybridMultilevel"/>
    <w:tmpl w:val="5FD4C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E693440"/>
    <w:multiLevelType w:val="hybridMultilevel"/>
    <w:tmpl w:val="96D02B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AED4E17"/>
    <w:multiLevelType w:val="hybridMultilevel"/>
    <w:tmpl w:val="FA8ED5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3A971C1"/>
    <w:multiLevelType w:val="hybridMultilevel"/>
    <w:tmpl w:val="D6E80E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6C707C9"/>
    <w:multiLevelType w:val="hybridMultilevel"/>
    <w:tmpl w:val="9B3CC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77"/>
    <w:rsid w:val="00017550"/>
    <w:rsid w:val="0006115F"/>
    <w:rsid w:val="00102382"/>
    <w:rsid w:val="00461E77"/>
    <w:rsid w:val="004A606E"/>
    <w:rsid w:val="00544D3E"/>
    <w:rsid w:val="006A2948"/>
    <w:rsid w:val="007308A5"/>
    <w:rsid w:val="009C7922"/>
    <w:rsid w:val="00A76C48"/>
    <w:rsid w:val="00AC7498"/>
    <w:rsid w:val="00D27679"/>
    <w:rsid w:val="00FA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77"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E77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461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E77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E77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461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77"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E77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461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E77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E77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461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A20A0-8662-4AB5-8800-25E3638D1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2</cp:revision>
  <dcterms:created xsi:type="dcterms:W3CDTF">2020-03-22T16:59:00Z</dcterms:created>
  <dcterms:modified xsi:type="dcterms:W3CDTF">2020-03-22T17:25:00Z</dcterms:modified>
</cp:coreProperties>
</file>