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C9134E" w:rsidRDefault="00C9134E" w:rsidP="00C9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V  </w:t>
      </w:r>
      <w:r>
        <w:rPr>
          <w:rFonts w:ascii="Times New Roman" w:hAnsi="Times New Roman"/>
          <w:b/>
          <w:sz w:val="24"/>
          <w:szCs w:val="24"/>
        </w:rPr>
        <w:t xml:space="preserve">Tehničke karakteristike ili specifikacije </w:t>
      </w:r>
      <w:r>
        <w:rPr>
          <w:rFonts w:ascii="Times New Roman" w:hAnsi="Times New Roman"/>
          <w:b/>
          <w:color w:val="000000"/>
          <w:sz w:val="24"/>
          <w:szCs w:val="24"/>
        </w:rPr>
        <w:t>– usluge nadzornog organa</w:t>
      </w:r>
    </w:p>
    <w:p w:rsidR="00C9134E" w:rsidRDefault="00C9134E" w:rsidP="00C9134E">
      <w:pPr>
        <w:rPr>
          <w:rFonts w:ascii="Times New Roman" w:hAnsi="Times New Roman"/>
          <w:color w:val="000000"/>
          <w:sz w:val="24"/>
          <w:szCs w:val="24"/>
        </w:rPr>
      </w:pPr>
    </w:p>
    <w:p w:rsidR="00C9134E" w:rsidRDefault="00C9134E" w:rsidP="00C9134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Partija I</w:t>
      </w:r>
    </w:p>
    <w:p w:rsidR="00C9134E" w:rsidRDefault="00C9134E" w:rsidP="00C9134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lang w:val="pl-P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63"/>
        <w:gridCol w:w="2947"/>
        <w:gridCol w:w="990"/>
        <w:gridCol w:w="2631"/>
      </w:tblGrid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R.B.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predmeta nabavke,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odnosno dijela predmeta nabavke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Btine karakteristike predmeta nabavke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 pogledu kvaliteta, performansi i/ili dimenzija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jedinica mjere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količina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Fasaderski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/>
              </w:rPr>
              <w:t xml:space="preserve">Završna obrada spoljnih zidova termoizolovanim fasadnim sistemom koji podrazumijeva izolacijsku oblogu od stiropor  ploča debljine d=5cm od ekspandiranog polistrena, koje se lijepe adekvatnim ljepilom na zid. Ljepilom treba biti prekriveno približno 50% površine i pričvršćenje sidrima 6-8 kom /m², na uglovima 8-14 kom/m². Dubina sidrenja u klasične zidne podloge mora iznositi najmanje 50 mm, pri tom rupe za sidra bušiti najmanje 20 mm dublje.  Sve uglove i špaletne rubove zaštititi ugaonim lajsnama. Uglove svih fasadnih otvora (prozori, vrata), kao i sve one u koje su ugrađeni različiti instalacijski i drugi ormarići, obavezno dijagonalno armirati, komadima plastificirane staklene mrežice dim. najmanje 30-50x50cm, koja se utiskuje u prethodno nanešen sloj ljepila, debljine 2 mm. Sve ostale pojedinosti vezano za predmetne radove vršiti u skladu sa tehničkim uslovima i propisima. </w:t>
            </w:r>
            <w:r>
              <w:rPr>
                <w:rFonts w:ascii="Arial Narrow" w:eastAsia="Times New Roman" w:hAnsi="Arial Narrow"/>
                <w:lang w:val="es-ES"/>
              </w:rPr>
              <w:t>Završna obrada je   dekorativnim malterom  bavalit bijeloj boji. Bavalit je debljine 2,5-3mm. U poziciju uračunati potrebnu skelu, premaz slojem kontakt betona preko postojeće fasade i ugradnju aluminijskih solbanki na svim otvorima.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700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Radovi na stolariji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</w:rPr>
              <w:t>Nabavka i ugradnja jednokrilnih  vrata dimenzija 110x210cm, duplo šperovanih, sa hrastovim furnirom koji ima završnu obradu poliuretanski lak</w:t>
            </w:r>
            <w:r>
              <w:rPr>
                <w:rFonts w:ascii="Arial Narrow" w:eastAsia="Times New Roman" w:hAnsi="Arial Narrow"/>
              </w:rPr>
              <w:br/>
            </w:r>
            <w:r>
              <w:rPr>
                <w:rFonts w:ascii="Arial Narrow" w:eastAsia="Times New Roman" w:hAnsi="Arial Narrow"/>
              </w:rPr>
              <w:lastRenderedPageBreak/>
              <w:t>65% sjaja. Štok vrata je furniran , a dek lajsne od 5cm su od medijapana sa završnom obradom, falcovane i profilisane. Dihtovanje vrata je obezbeđeno gumenom trakom po cijelom obimu krila. Vrata su snabdjevena kompletno potrebnim</w:t>
            </w:r>
            <w:r>
              <w:rPr>
                <w:rFonts w:ascii="Arial Narrow" w:eastAsia="Times New Roman" w:hAnsi="Arial Narrow"/>
              </w:rPr>
              <w:br/>
              <w:t>okovom. U cijenu je uračunata demontaža postojećih vrata i odvoz viška materijala do gradske deponije.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kom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Radovi na elektroinstalacijama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Demontaža postojeće rasterne nagdradne rasvjete, nabavka, isporuka i montaža nadgradne led rasvjete, 40W, dimenzija 595x595mm, sa metalnim okvirom u bijeloj boji  i donjom oblogom od plastike u bijeloj boji.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Podopolagački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Nabavka, transport i ugradnja hrastovog parketa prve klase dimenzija </w:t>
            </w:r>
            <w:r>
              <w:rPr>
                <w:rFonts w:ascii="Arial Narrow" w:eastAsia="Arial Narrow" w:hAnsi="Arial Narrow" w:cs="Arial"/>
              </w:rPr>
              <w:t xml:space="preserve">30cmx5cmx1.4cm, sa hoblovanjem i lakiranjem. Sve površine koje se lijepe je neophodno prethodno očistiti od prašine. Za predfazu lakiranja parketa koristiti osnovni visokokvalitetni poliuretanski dvokomponentni brzosušeći lak- prajmer. Nakon nanošenja prajmera parket je potrebno lagano prebrusiti radi uklanjanja "drvenih iglica", i očistiti. Osnovni lak- prajmer se nanosi četkom u jednom sloju. Završna obrada parketa je lakiranje visokokvalitetnim poliuretanskim brzosušećim dvokomponentnim lakom.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Podopolagački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Nabavka, transport i ugradnja hrastovih parket  cok lajsni visine 7cm (prostorija gdje se postavljanje novog parketa- stavka br.4). Lajsne tretirati kao i parket- osnovni lak prajmer, završni lak visokovlatiteni poliuretanski lak. U cijenu je uračunat odvoz viška materijala do gradske deponije.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Molerski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Gletovanje i krečenje zidnih i plafonskih površina poludisperzivnom bijelom bojom. Zidne i plafonske površine potrebno je očistiti od potkoruženih slojeva do zdrave i </w:t>
            </w:r>
            <w:r>
              <w:rPr>
                <w:rFonts w:ascii="Arial Narrow" w:hAnsi="Arial Narrow"/>
              </w:rPr>
              <w:lastRenderedPageBreak/>
              <w:t xml:space="preserve">homogene površine i premazati ih akrilnim prajmerom. U cijenu je uračunata nabavka, transport i ugradnja materijala kao i sve neophodne predradnje za ovu vrstu radova. </w:t>
            </w:r>
          </w:p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Tehničke karakteristike poludisperzije: Paropropusnost , µ (-) : µ&lt; 180 , Sadržaj suve materije (%) : 65,0 - 69,00 ,  pH (20°) : 8,0 - 9,5. Pripremu podloge izvršiti dubokopenetrirajućim akrilnim prajmerom proizvođaća Maxima tip Maxikril Hidrosol ili ekvivalent. Tehničke karakteristike dubokopenetrirajućeg akrilnog prajmera: gustina , g/ml = 1,027 ± 0,001, sadržaj neisparljivih materija mas % =28,70 ± 0,17.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m²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</w:tr>
    </w:tbl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Mjesto nadzora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: </w:t>
      </w:r>
      <w:r>
        <w:rPr>
          <w:rFonts w:ascii="Times New Roman" w:hAnsi="Times New Roman"/>
          <w:sz w:val="24"/>
          <w:szCs w:val="24"/>
          <w:lang w:val="pl-PL"/>
        </w:rPr>
        <w:t>Filozofski fakultet</w:t>
      </w:r>
      <w:r>
        <w:rPr>
          <w:rFonts w:ascii="Times New Roman" w:hAnsi="Times New Roman"/>
          <w:sz w:val="24"/>
          <w:szCs w:val="24"/>
          <w:lang w:val="sr-Latn-CS"/>
        </w:rPr>
        <w:t>-</w:t>
      </w:r>
      <w:r>
        <w:rPr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Danila Bojovića bb, 81400 Nikšić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Garancija kvaliteta: </w:t>
      </w:r>
      <w:r>
        <w:rPr>
          <w:rFonts w:ascii="Times New Roman" w:hAnsi="Times New Roman"/>
          <w:bCs/>
          <w:sz w:val="24"/>
          <w:szCs w:val="24"/>
        </w:rPr>
        <w:t xml:space="preserve">Izvještaji o stručnom nadzoru po fazama izvodjenja radova, konačni izvještaj o stručnom nadzoru i </w:t>
      </w:r>
      <w:r>
        <w:rPr>
          <w:rFonts w:ascii="Times New Roman" w:hAnsi="Times New Roman"/>
          <w:sz w:val="24"/>
          <w:szCs w:val="24"/>
        </w:rPr>
        <w:t>izjava da je objekat podoban za upotrebu i da se može namjenski koristiti.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Način sprovođenja kontrole kvaliteta: </w:t>
      </w:r>
      <w:r>
        <w:rPr>
          <w:rFonts w:ascii="Times New Roman" w:hAnsi="Times New Roman"/>
          <w:bCs/>
          <w:sz w:val="24"/>
          <w:szCs w:val="24"/>
        </w:rPr>
        <w:t>razmatranje izvještaja o stručnom nadzoru od strane ovlašćenih lica naručioca.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Partija II</w:t>
      </w:r>
    </w:p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b/>
          <w:color w:val="000000"/>
          <w:lang w:val="pl-P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63"/>
        <w:gridCol w:w="2947"/>
        <w:gridCol w:w="1353"/>
        <w:gridCol w:w="2268"/>
      </w:tblGrid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R.B.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predmeta nabavke,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odnosno dijela predmeta nabavke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Btine karakteristike predmeta nabavke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 pogledu kvaliteta, performansi i/ili dimenzija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jedinica mjere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količina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Radovi na demontaži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Demontaža krovnog pokrivača od lima i postojeće izolacije- ter papira. U cijenu je uračunat odvoz viška materijala do gradske deponije.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675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Radovi na demontaži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Demontaža postojećih horizontalnih oluka i limenih opšivki atike. U cijenu je uračunat odvoz viška materijala do gradske deponije.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Krovopokrivački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Letvisanje krova letvama poprečnog presjeka 48x48mm sa postavljanjem u oba pravca na osovinskom razmaku od 80cm. Materijal za ugradnju je suva, pravilno rezana čamova građa I klase, optimalne dužine. U cijenu </w:t>
            </w:r>
            <w:r>
              <w:rPr>
                <w:rFonts w:ascii="Arial Narrow" w:hAnsi="Arial Narrow"/>
              </w:rPr>
              <w:lastRenderedPageBreak/>
              <w:t>je uračunata nabavka, transport i ugradnja materijala.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m²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675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Krovopokrivački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Nabavka, transport i ugradnja paropropusne vodonepropune folije, kao izolatora, preko prethodno ugrađenih letvi.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675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Krovopokrivački radovi/ limarski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Nabavka, transport i ugradnja krovnog pokrivača trapezasto čeličnog plastificiranog lima TR60/175/0.6mm u braon boji. U cijenu je uračunata nabavka svog pratećeg materijala neophodnog za ugradnju- jahači, zavrtnjevi sa silikonskim podloškama.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675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Krovopokrivački radovi/ limarski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Izrada, transport i montaža horizontalnih oluka od plastificiranog pocinčanog lima debljine d=0.6mm. U cijenu je uračunata nabavka svog pratećeg materijala neophodnog za ugradnju. Boju lima uskladiti sa bojom krovnog pokrivača- braon boja.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85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Krovopokrivački radovi/ limarski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Izrada, transport i montaža plastificiranog pocinčanog lima debljine d=0.6mm za potrebe oblaganja atike. U cijenu je uračunata nabavka svog pratećeg materijala neophodnog za ugradnju. Boju lima uskladiti sa bojom krovnog pokrivača- braon boja.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Krovopokrivački radovi/ limarski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Oblaganje zidova plastificiranim pocinčanim limom TR20/175/0.6mm u braon boji. U cijenu je uračunata nabavka svog pratećeg materijala neophodnog za ugradnju.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Krovopokrivački radovi/ limarski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Izrada i montaža štucne od plastificiranog pocinčanog lima debljine d=0.6mm za potrebe formiranja veze oluka i odvodnih vertikalnih cijevi. Štucnu vezati za oluk vodonepropusnom vezom sa preklopom u oluk u dužini od 10cm.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</w:tr>
    </w:tbl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Ostali zahtjevi Naručioca:</w:t>
      </w:r>
    </w:p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Mjesto nadzora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</w:t>
      </w:r>
      <w:r>
        <w:rPr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Medicinski fakultet, Kruševac bb Podgorica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Garancija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Izvještaji o stručnom nadzoru po fazama izvodjenja radova, konačni izvještaj o stručnom nadzoru i </w:t>
      </w:r>
      <w:r>
        <w:rPr>
          <w:rFonts w:ascii="Times New Roman" w:hAnsi="Times New Roman"/>
          <w:sz w:val="24"/>
          <w:szCs w:val="24"/>
          <w:lang w:val="en-US"/>
        </w:rPr>
        <w:t>izjava da je objekat podoban za upotrebu i da se može namjenski koristiti.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Način sprovođenja kontrole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razmatranje izvještaja o stručnom nadzoru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strane ovlašćenih lica naručioca.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Partija III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63"/>
        <w:gridCol w:w="2947"/>
        <w:gridCol w:w="1778"/>
        <w:gridCol w:w="1984"/>
      </w:tblGrid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R.B.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predmeta nabavke,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odnosno dijela predmeta nabavke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Btine karakteristike predmeta nabavke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 pogledu kvaliteta, performansi i/ili dimenzija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jedinica mjere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količina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Betonski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Rekontrukcija prilaznog stepeništa i izrada kose rampe na ulazu fakulteta u cilju prilagođavanja objekta osobama smanjene pokretljivosti. Pozicija  obuhvata sljedeće radove: pripremni radovi (uklanjanje postojeće podne obloge- keramičke pločice sa podesta i prilaznih stepenica, sa odvozom viška materijala do gradske deponije, u površini od 20m²), betonski radovi (izrada kose rampe MB 20 sa adekvatnom završnom obradom gazišne površine u površini od 10m²  protiv kliznim neglaziranim keramičkim pločicama prve klase, sistemom "fuga na fugu", u tamno sivoj boji, dimenzija 30x60cm), keramičarski radovi na stepeništu i podestu (postavljanje podne protiv klizne keramike I klase u površini od 20m², sistemom "fuga na fugu", u tamno sivoj boji, dimenzija 30x60cm), bravarski radovi (izrada i montaža zaštitne ograde od inoksa razvijene dužine 20m’ sa rukohvatima, takođe od inoksa, u dva nivoa, razvijene dužine 20m’, prilagođena za kretanje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osoba smanjene pokretljivosti).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Betonski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Rekonstrukcija poda u holu prizemlja i učionicama ukupne površine 350m². Ovom pozicijom potrebno je predvidjeti izradu cementne košuljice u debljini od 5cm kao i postavljanje PVC podne obloge debljine 2mm sa pripremom (nanošenje prajmera, izlivanje samonivelišuće mase, brušenje i usisavanje, lijepljenje i ukrajanje PVC obloge), sa obodnim sok lajsnama od istog materijala. U podu je potrebno ostaviti prostor (proštemati cementnu košuljicu i izrezati završnu PVC oblogu)  za smještaj metalnih kutija sa instalacijama jake i slabe struje (kutije su dimenzija 20x20, komada 80).  U cijenu je uračunata demontaža postojeće podne PVC obloge, nabavka, transport i ugradnja kompletnog materijala.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Vodoinstalaterski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Nabavka, transport i ugradnja umivaonika od sanitarne keramike prve klase. U cijenu je uračunat sav neophodan propratni materijal za montažu, držač sapuna, ugradnja stojećih slavina za hladnu vodu, sa senzorskom baterijom 9V, keramička maska sa skrivanje sifona, kao i demontaža postojećih pozicija (samostojećih umivaonika sa pripadajućom galanterijom) i odvoz viška materijala do gradske deponije.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Vodoinstalaterski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Nabavka, transport i ugradnja wc šolje sa niskomontažnim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vodokotlićem od sanitarne keramike prve klase. U cijenu je uračunat sav neophodan propratni materijal za montažu, WC četke, držači toilet papira, kao i demontaža postojećih pozicija (WC šolja sa visokomontažnim vodokotlićima i pripadajućom galanterijom)  i odvoz viška materijala do gradske deponije.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Radovi na klimatizaciji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Nabavka, transport i ugradnja uređaja za klimatizaciju. Predviđeni uređaji za ugradnju su sa sljedećim karakteristikama: Singl krima uređaji GWH-12QB, kapacitet hl 3.20 (0.6-3.60) kW, kapacitet gr 3.40 (0.6-3.80) kW. Dimenzije unutrašnje jedinice VxŠxD 275x790x200mm, dimenzije spoljašnje jedinice VxŠxD 596x842x320mm. U cijenu je uračunat sav neohodan propratni material koji je predviđen za ugradnju ove pozicije- bakarne, izolovane cijevi za povezivanje unutrašnje i spoljašnje jedinice, kablovi i kondez crijeva, koljena, konzole, cijevne obujmice, vješalice za cijevi, metalne rozetne, zidne čaure, ispuna rashladnim fluidom i provjera rada uređaja klima 12000 Btu-a. Pozicijom obuhvatiti demontažu postojećih klima uređaja sa skladištenjem na mjesto koje odredi Investitor a u sklopu jedinice (fakulteta) gdje se klima ugrađuje.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Ostali zahtjevi Naručioca:</w:t>
      </w:r>
    </w:p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lastRenderedPageBreak/>
        <w:t>Mjesto nadzora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:Arhitektonski fakultet,</w:t>
      </w:r>
      <w:r>
        <w:rPr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Bulevar Džordža Vašingtona bb, 81000 Podgorica, Crna Gora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Garancija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Izvještaji o stručnom nadzoru po fazama izvodjenja radova, konačni izvještaj o stručnom nadzoru i </w:t>
      </w:r>
      <w:r>
        <w:rPr>
          <w:rFonts w:ascii="Times New Roman" w:hAnsi="Times New Roman"/>
          <w:sz w:val="24"/>
          <w:szCs w:val="24"/>
          <w:lang w:val="en-US"/>
        </w:rPr>
        <w:t>izjava da je objekat podoban za upotrebu i da se može namjenski koristiti.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Način sprovođenja kontrole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razmatranje izvještaja o stručnom nadzoru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strane ovlašćenih lica naručioca.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Partija IV</w:t>
      </w: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C9134E" w:rsidRDefault="00C9134E" w:rsidP="00C9134E">
      <w:pPr>
        <w:spacing w:after="0" w:line="240" w:lineRule="auto"/>
        <w:jc w:val="both"/>
        <w:rPr>
          <w:rFonts w:ascii="Times New Roman" w:hAnsi="Times New Roman"/>
          <w:b/>
          <w:color w:val="000000"/>
          <w:lang w:val="pl-P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63"/>
        <w:gridCol w:w="2947"/>
        <w:gridCol w:w="1778"/>
        <w:gridCol w:w="1843"/>
      </w:tblGrid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R.B.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predmeta nabavke,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odnosno dijela predmeta nabavke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Btine karakteristike predmeta nabavke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 pogledu kvaliteta, performansi i/ili dimenzija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jedinica mjere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količina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Vodoinstalaterski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 xml:space="preserve">Nabavka, transport i montaža umivaonika od </w:t>
            </w:r>
            <w:r>
              <w:rPr>
                <w:rFonts w:ascii="Arial Narrow" w:eastAsia="Times New Roman" w:hAnsi="Arial Narrow" w:cs="Arial"/>
              </w:rPr>
              <w:t>sanitarne keramike I klase, bijele boje, dimenzija 50x44cm, sa jednoručnom baterijom. Umivaonik mora da ima otvor za odvod, preliv i čep za zatvaranje odvodnog otvora, kao i keramičku masku za skrivanje sifona. Uz umivaonik nabaviti sve prateće elemente (cijevi, fitinge, spojnice…) koji su neophodni za povezivanje na vodovodnu i kanalizacionu mrežu. Pozicijom obuhvaćen sav potreban materijal sa ugradnjom kao i demontaža postojećih pozicija sa odvozom viška materijala na gradsku deponiju. Obračun po komadu ugrađenog umivaonika i česme.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Radovi na bravariji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  i ugradnja staklenog paketa (4+15+4mm) max dimenzija 0.7mx2m na ulaznim vratima fakulteta (precizne dimenzije uzeti na licu mjesta). Pozicija obuhvata demontažu postojećeg polomljenog stakla, njegov odvoz na deponiju, kao i sav potreban rad i materijal za montažu novog stakla.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Keramičarski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Rezanje i uklanjane parketa (i njegov odvoz na deponiju), na mjestima gdje se nalazi umivaonik i postavljanje podne keramike I klase sa protiv-kliznim svojstvom (površina u jednoj učionici: 1mx1.5m). Nabavka materijala i </w:t>
            </w:r>
            <w:r>
              <w:rPr>
                <w:rFonts w:ascii="Arial Narrow" w:hAnsi="Arial Narrow"/>
              </w:rPr>
              <w:lastRenderedPageBreak/>
              <w:t>postavljanje podne keramike prve klase (sa protivkliznim svojstvima u suvom i mokrom stanju- potvrđuje se atestnom dokumentacijom) u svijetlom tonu, dimenzija 30x30cm. Keramika se postavlja preko postojeće  košuljice na ljepilu "ceresit cm9" ili ekvivalent, sa vidnom spojnicom d=2mm. Obračun po m² postavljene keramike. Poslije oblaganja sve površine očistiti i oprati vodom, što je uračunato ovom cijenom. U cijenu je uračunato i postavljanje prelaznih lajsni keramika-parket.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m²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Keramičarski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 materijala i postavljanje zidne keramike prve klase u svijetlom tonu, dimenzija 30x60cm. Oblaganje zidnih površina keramičkim pločicama I klase (u učionicama u zoni oko umivaonika), do visine 80cm, uz prethodno pripremanje podloge. Pločice postavljati na ljepilu za keramiku "ceresit cm 9" sa otvorenom spojnicom d=2mm. Poslije oblaganja sve površine očistiti i oprati vodom, što je uračunato ovom cijenom.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Radovi na elektroinstalacijama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Nabavka, isporuka i montaža ugradne plafonske svjetiljke LED izvora svjetlosti, 43W, 5500lm, temperature boje 4000K, u kompletu sa internim predspojnim uredjajem, IP20, dim. 1200x300mm, bijele boje, sa dodatkom za nagradnu montažu. Pozicijom obuhvaćena demontaža postojećih svjetiljki (njihovo odvoženje na otpad) i molerska obrada plafona nakon demontaže.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Radovi na bravariji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Popravka postojećih prozora u kancelarijama i učionicama- sistem otvaranja i zatvaranja prozora, šarke i kvake. Prozori su od aluminijske bravarije. U cijenu je uračunat kompletan materijal sa ugradnjom.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Podopolagački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Hoblovanje parketa u učionicama i prostorijama dekanata. Cijena obuhvata i detaljno čišćenje nakon hoblovanja, kao i lakiranje u potrebnom broju puta (minimalno 2 puta). Pozicijom obuhvatiti i </w:t>
            </w:r>
            <w:r>
              <w:rPr>
                <w:rFonts w:ascii="Arial Narrow" w:hAnsi="Arial Narrow"/>
              </w:rPr>
              <w:lastRenderedPageBreak/>
              <w:t>postavljanje novih sok parket lajsni visine 5cm sa istim tretmanom lakiranja kao i parketa. Uračunati i parcijalnu zamjenu parketa novim, ali ne više od 10% od prikazane količine. Obračun po m² hoblovanog i lakiranog parketa.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m²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Podopolagački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 i postavljanje itisonske podne obloge (tekstilne ploče) u kancelariji Studentskog vijeća. Pozicija uključuje nabavku materijala i postavljanje lijepljenjem itisonske obloge- tekstilnih ploča na svim pozicijama definisanih od strane Naručioca. Pozicija uključuje nabavku materijala i postavljanje sok  lajsni koje se izrađuju izrezivanjem iz odabranog itisona u trakama širine/visine 7cm, njihovim lijepljenjem za zid, a zatim postavljanjem al. "U" lajsne dim. 10x10mm navlačenjem preko gornjeg čela zalijepljene trake itisona. Ljepilo koje se koristi mora biti odgovarajuće i nezapaljivo.</w:t>
            </w:r>
          </w:p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Debljina min. 5,3mm;</w:t>
            </w:r>
          </w:p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Otpornost na habanje: min. Klasa 33, za visokofrekfentnu upotrebu (EN685); boja itisona prema izboru investitora.</w:t>
            </w:r>
          </w:p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Otpornost na habanje stolicom sa točkićima- kontinualno otporno (EN985) </w:t>
            </w:r>
          </w:p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Pozicijom obuhvaćena demontaža postojećeg itisona, i njegov odvoz na otpad.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Molerski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 materijala za izradu špatulat zidne tehnike u hodnicima i učionicama. Pozicijom je predvidjeno: struganje postojeće zidne tehnike, nanošenje adekvatne podloge (prajmera) zatim gletovanje, pa nanošenje podloge za tehniku i sama zidna tehnika. U cijenu ulaze sve potrebne predradnje, odvoz otpada, kao i troškovi za zaštitu gotovih finalnih površina (prozora i vrata). Obračun po m² obrađene površine.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Molerski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Nabavka materijala i obrada svih zidova i plafona bojenjem poludisperzivnom bijelom bojom. Sve površine zidova finalno bojiti </w:t>
            </w:r>
            <w:r>
              <w:rPr>
                <w:rFonts w:ascii="Arial Narrow" w:hAnsi="Arial Narrow"/>
              </w:rPr>
              <w:lastRenderedPageBreak/>
              <w:t xml:space="preserve">ujednačenim tonom. U cijenu ulaze sve potrebne predradnje (struganje po potrebi) kao i troškovi za zaštitu gotovih  površina (prozora i vrata).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m²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1.840,00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Farbarski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Pozicijom obuhvaceno: brušenje čeličnom četkom postojeće ograde do metala, zatim premazivanje antikorozivnim premazom u dva sloja (u dvije boje radi lakše kontrole). Nakon toga izvršiti premazivanje efekt "antik" sivom bojom (u dva sloja do postizanja efekta).  Pozicija obuhvata sav potreban rad i materijal.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</w:tr>
      <w:tr w:rsidR="00C9134E" w:rsidTr="00C9134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Ostali radovi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Nabavka i ugradnja PVC kanalica sa poklopcem dimenzija 40x40mm, bijele boje, koje služe za maskiranje postojecih  kablova u učionicama. Pozicija obuhvata sav potreban rad i materijal, kao i demontažu i odvoz na otpad postojećih kanalica. Sakupiti sve kablove, koji se nalaze u postojećim kanalicama.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</w:tr>
    </w:tbl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Mjesto nadzora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: </w:t>
      </w:r>
      <w:r>
        <w:rPr>
          <w:rFonts w:ascii="Times New Roman" w:hAnsi="Times New Roman"/>
          <w:sz w:val="24"/>
          <w:szCs w:val="24"/>
          <w:lang w:val="pl-PL"/>
        </w:rPr>
        <w:t>Građevinski fakultet -</w:t>
      </w:r>
      <w:r>
        <w:rPr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Bulevar Džordža Vašingtona b.b. 81 000 Podgorica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Garancija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Izvještaji o stručnom nadzoru po fazama izvodjenja radova, konačni izvještaj o stručnom nadzoru i </w:t>
      </w:r>
      <w:r>
        <w:rPr>
          <w:rFonts w:ascii="Times New Roman" w:hAnsi="Times New Roman"/>
          <w:sz w:val="24"/>
          <w:szCs w:val="24"/>
          <w:lang w:val="en-US"/>
        </w:rPr>
        <w:t>izjava da je objekat podoban za upotrebu i da se može namjenski koristiti.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Način sprovođenja kontrole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razmatranje izvještaja o stručnom nadzoru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strane ovlašćenih lica naručioca.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Partija V</w:t>
      </w:r>
    </w:p>
    <w:p w:rsidR="00C9134E" w:rsidRDefault="00C9134E" w:rsidP="00C9134E">
      <w:pPr>
        <w:spacing w:after="200" w:line="240" w:lineRule="auto"/>
        <w:rPr>
          <w:rFonts w:ascii="Arial Narrow" w:hAnsi="Arial Narrow"/>
          <w:b/>
          <w:u w:val="single"/>
          <w:lang w:val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3510"/>
        <w:gridCol w:w="1357"/>
        <w:gridCol w:w="1417"/>
      </w:tblGrid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R.B.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Opis predmeta nabavke,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odnosno dijela predmeta nabavke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Bitne karakteristike predmeta nabavke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u pogledu kvaliteta, performansi i/ili dimenzija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jedinica mjere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količina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Gipsarski radovi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Izrada pregradnog zida debljine d=12cm od gips kartonskih tabli debljine d=12mm, sa metalnom potkonstrukcijom, sa ugradnjom mineralne vune i azmafona kao toplotne i zvučne izolacije. U cijenu je uračunata nabavka, transport i ugradnja materijala kao i bandažiranje spojeva.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25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Radovi na rušenju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Prosijecanje, štemovanje otvora 100x210cm u zidu od pune opeke, debljine 20cm. U cijenu uračunat odvoz viška materijala na deponiju.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2.1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Molerski radovi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Gletovanje i krečenje zidnih i plafonskih površina poludisperzivnom bijelom </w:t>
            </w:r>
            <w:r>
              <w:rPr>
                <w:rFonts w:ascii="Arial Narrow" w:hAnsi="Arial Narrow"/>
                <w:lang w:val="en-US"/>
              </w:rPr>
              <w:lastRenderedPageBreak/>
              <w:t xml:space="preserve">bojom. Zidne i plafonske površine potrebno je očistiti od potkoruženih slojeva do zdrave i homogene površine i premazati ih akrilnim prajmerom. U cijenu je uračunata nabavka, transport i ugradnja materijala kao i sve neophodne predradnje za ovu vrstu radova. </w:t>
            </w:r>
          </w:p>
          <w:p w:rsidR="00C9134E" w:rsidRDefault="00C9134E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n-US"/>
              </w:rPr>
            </w:pPr>
            <w:r>
              <w:rPr>
                <w:rFonts w:ascii="Arial Narrow" w:hAnsi="Arial Narrow" w:cs="Arial"/>
              </w:rPr>
              <w:t>Tehničke karakteristike poludisperzije: Paropropusnost , µ (-) : µ&lt; 180 , Sadržaj suve materije (%) : 65,0 - 69,00 ,  pH (20°) : 8,0 - 9,5. Pripremu podloge izvršiti dubokopenetrirajućim akrilnim prajmerom proizvođaća Maxima tip Maxikril Hidrosol ili ekvivalent. Tehničke karakteristike dubokopenetrirajućeg akrilnog prajmera: gustina , g/ml = 1,027 ± 0,001, sadržaj neisparljivih materija mas % =28,70 ± 0,17.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600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Fasaderski radovi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 xml:space="preserve">Završna obrada spoljnih zidova termoizolovanim fasadnim sistemom koji podrazumijeva izolacijsku oblogu </w:t>
            </w:r>
            <w:proofErr w:type="gramStart"/>
            <w:r>
              <w:rPr>
                <w:rFonts w:ascii="Arial Narrow" w:eastAsia="Times New Roman" w:hAnsi="Arial Narrow"/>
                <w:lang w:val="en-US"/>
              </w:rPr>
              <w:t>od  stiropor</w:t>
            </w:r>
            <w:proofErr w:type="gramEnd"/>
            <w:r>
              <w:rPr>
                <w:rFonts w:ascii="Arial Narrow" w:eastAsia="Times New Roman" w:hAnsi="Arial Narrow"/>
                <w:lang w:val="en-US"/>
              </w:rPr>
              <w:t xml:space="preserve">  ploča debljine d=5cm od ekspandiranog polistrena, koje se lijepe adekvatnim ljepilom na zid. Ljepilom treba biti prekriveno približno 50% površine i pričvršćenje sidrima 6-8 kom /m², na uglovima 8-14 kom/m². Dubina sidrenja u klasične zidne podloge mora iznositi najmanje 50 mm, pri tom rupe za sidra bušiti najmanje 20mm dublje.  Sve uglove i špaletne oko otvora zaštititi ugaonim lajsnama. Uglove svih fasadnih otvora (prozori, vrata), kao i sve one u koje su ugrađeni različiti instalacijski i drugi ormarići, obavezno dijagonalno armirati, komadima plastificirane staklene mrežice dim. najmanje 30-50x50cm, koja se utiskuje u prethodno nanešen sloj ljepila, debljine 2mm. Sve ostale pojedinosti vezano za predmetne radove vršiti u skladu sa tehničkim uslovima i propisima. </w:t>
            </w:r>
            <w:r>
              <w:rPr>
                <w:rFonts w:ascii="Arial Narrow" w:eastAsia="Times New Roman" w:hAnsi="Arial Narrow"/>
                <w:lang w:val="es-ES"/>
              </w:rPr>
              <w:t>Završna obrada je   dekorativnim malterom  bavalit u bijeloj boji. Bavalit je debljine 2,5-3mm. U poziciju uračunati potrebnu skelu, premaz slojem kontakt betona preko postojeće fasade i ugradnju aluminijskih solbanki na svim otvorima.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700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Radovi na stolariji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 xml:space="preserve">Nabavka i ugradnja </w:t>
            </w:r>
            <w:proofErr w:type="gramStart"/>
            <w:r>
              <w:rPr>
                <w:rFonts w:ascii="Arial Narrow" w:eastAsia="Times New Roman" w:hAnsi="Arial Narrow"/>
                <w:lang w:val="en-US"/>
              </w:rPr>
              <w:t>jednokrilnih  vrata</w:t>
            </w:r>
            <w:proofErr w:type="gramEnd"/>
            <w:r>
              <w:rPr>
                <w:rFonts w:ascii="Arial Narrow" w:eastAsia="Times New Roman" w:hAnsi="Arial Narrow"/>
                <w:lang w:val="en-US"/>
              </w:rPr>
              <w:t xml:space="preserve"> dimenzija 110x210cm, duplo šperovanih, sa hrastovim furnirom koji ima završnu obradu poliuretanski lak</w:t>
            </w:r>
            <w:r>
              <w:rPr>
                <w:rFonts w:ascii="Arial Narrow" w:eastAsia="Times New Roman" w:hAnsi="Arial Narrow"/>
                <w:lang w:val="en-US"/>
              </w:rPr>
              <w:br/>
              <w:t xml:space="preserve">65% sjaja. Štok vrata je </w:t>
            </w:r>
            <w:proofErr w:type="gramStart"/>
            <w:r>
              <w:rPr>
                <w:rFonts w:ascii="Arial Narrow" w:eastAsia="Times New Roman" w:hAnsi="Arial Narrow"/>
                <w:lang w:val="en-US"/>
              </w:rPr>
              <w:t>furniran ,</w:t>
            </w:r>
            <w:proofErr w:type="gramEnd"/>
            <w:r>
              <w:rPr>
                <w:rFonts w:ascii="Arial Narrow" w:eastAsia="Times New Roman" w:hAnsi="Arial Narrow"/>
                <w:lang w:val="en-US"/>
              </w:rPr>
              <w:t xml:space="preserve"> a dek lajsne od 5cm su od medijapana sa završnom obradom, falcovane i profilisane. Dihtovanje vrata je </w:t>
            </w:r>
            <w:r>
              <w:rPr>
                <w:rFonts w:ascii="Arial Narrow" w:eastAsia="Times New Roman" w:hAnsi="Arial Narrow"/>
                <w:lang w:val="en-US"/>
              </w:rPr>
              <w:lastRenderedPageBreak/>
              <w:t>obezbeđeno gumenom trakom po cijelom obimu krila. Vrata su snabdjevena kompletno potrebnim</w:t>
            </w:r>
            <w:r>
              <w:rPr>
                <w:rFonts w:ascii="Arial Narrow" w:eastAsia="Times New Roman" w:hAnsi="Arial Narrow"/>
                <w:lang w:val="en-US"/>
              </w:rPr>
              <w:br/>
              <w:t>okovom.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kom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Radovi na elektroinstalacijama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 xml:space="preserve">Demontaža postojeće rasterne nagdradne rasvjete, nabavka, isporuka i montaža nadgradne led rasvjete, 40W, dimenzija 595x595mm, sa metalnim okvirom u bijeloj </w:t>
            </w:r>
            <w:proofErr w:type="gramStart"/>
            <w:r>
              <w:rPr>
                <w:rFonts w:ascii="Arial Narrow" w:eastAsia="Times New Roman" w:hAnsi="Arial Narrow"/>
                <w:lang w:val="en-US"/>
              </w:rPr>
              <w:t>boji  i</w:t>
            </w:r>
            <w:proofErr w:type="gramEnd"/>
            <w:r>
              <w:rPr>
                <w:rFonts w:ascii="Arial Narrow" w:eastAsia="Times New Roman" w:hAnsi="Arial Narrow"/>
                <w:lang w:val="en-US"/>
              </w:rPr>
              <w:t xml:space="preserve"> donjom oblogom od plastike u bijeloj boji.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20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Gipsarski radovi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Izrada spuštenog plafona od vlagootpornih gips kartonskih tabli debljine d=12mm (proizvođač Knauf ili ekvivalent) sa visećom metalnom potkonstrukcijom od metalnih profila adekvatnih za ovu vrstu radova. U cijenu je uračunat sav potreban materijal sa ugradnjom, bandažiranje spojeva gips kartonskih tabli, kao i uklanjanje postojećeg plafona (trska, malter) sa odvozom viška materija do gradske deponije.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25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Bravarski radovi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Nabavka, transport i ugradnja unutrašnjih PVC vrata na toaletima, u bijeloj boji, od petokomornih profila, sa svim potrebnim okovom za vješanje i zatvaranje, sa otvaranjem po vertikalnoj osi. U cijenu je uračunat sav potreban materijal sa ugradnjom kao i demontaža postojećih pozicija sa odvozom viška materijala do gradske deponije. Dimenzije vrata su 80x205cm.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15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Podopolagački radovi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Nabavka, transport i ugradnja podne obloge- laminata debljine 10mm, oborenih ivica. Poziicja obuhvata ugradnju ugaonih sok i prelaznih lajsni.  Laminat je potrebno postavljati sa smicanjem po preporuci </w:t>
            </w:r>
            <w:proofErr w:type="gramStart"/>
            <w:r>
              <w:rPr>
                <w:rFonts w:ascii="Arial Narrow" w:hAnsi="Arial Narrow"/>
                <w:lang w:val="en-US"/>
              </w:rPr>
              <w:t>proizvođača  i</w:t>
            </w:r>
            <w:proofErr w:type="gramEnd"/>
            <w:r>
              <w:rPr>
                <w:rFonts w:ascii="Arial Narrow" w:hAnsi="Arial Narrow"/>
                <w:lang w:val="en-US"/>
              </w:rPr>
              <w:t xml:space="preserve"> predvidjeti postavljanje sunđeraste podloge u debljini od 3mm. U cijenu je uračunat sav potreban materijal sa ugradnjom kao i uklanjanje postojećeg podnog zastora- itisona i odvoz viška materijala do gradske deponije.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50</w:t>
            </w:r>
          </w:p>
        </w:tc>
      </w:tr>
    </w:tbl>
    <w:p w:rsidR="00C9134E" w:rsidRDefault="00C9134E" w:rsidP="00C9134E">
      <w:pPr>
        <w:spacing w:after="200" w:line="276" w:lineRule="auto"/>
        <w:rPr>
          <w:lang w:val="en-US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Mjesto nadzora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: </w:t>
      </w:r>
      <w:r>
        <w:rPr>
          <w:rFonts w:ascii="Times New Roman" w:hAnsi="Times New Roman"/>
          <w:sz w:val="24"/>
          <w:szCs w:val="24"/>
          <w:lang w:val="pl-PL"/>
        </w:rPr>
        <w:t>Filološki fakultet -</w:t>
      </w:r>
      <w:r>
        <w:rPr>
          <w:lang w:val="pl-PL"/>
        </w:rPr>
        <w:t xml:space="preserve"> </w:t>
      </w:r>
      <w:r>
        <w:t>Danila Bojovića bb, 81400 Nikšić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Garancija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Izvještaji o stručnom nadzoru po fazama izvodjenja radova, konačni izvještaj o stručnom nadzoru i </w:t>
      </w:r>
      <w:r>
        <w:rPr>
          <w:rFonts w:ascii="Times New Roman" w:hAnsi="Times New Roman"/>
          <w:sz w:val="24"/>
          <w:szCs w:val="24"/>
          <w:lang w:val="en-US"/>
        </w:rPr>
        <w:t>izjava da je objekat podoban za upotrebu i da se može namjenski koristiti.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Način sprovođenja kontrole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razmatranje izvještaja o stručnom nadzoru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strane ovlašćenih lica naručioca.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lastRenderedPageBreak/>
        <w:t>Partija VI</w:t>
      </w:r>
    </w:p>
    <w:p w:rsidR="00C9134E" w:rsidRDefault="00C9134E" w:rsidP="00C9134E">
      <w:pPr>
        <w:spacing w:after="200" w:line="240" w:lineRule="auto"/>
        <w:rPr>
          <w:rFonts w:ascii="Arial Narrow" w:hAnsi="Arial Narrow"/>
          <w:b/>
          <w:u w:val="single"/>
          <w:lang w:val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242"/>
        <w:gridCol w:w="2268"/>
        <w:gridCol w:w="1357"/>
        <w:gridCol w:w="1417"/>
      </w:tblGrid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R.B.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Opis predmeta nabavke,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odnosno dijela predmeta nabavke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Bitnne karakteristike predmeta nabavke 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u pogledu kvaliteta, performansi i/ili dimenzija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jedinica mjere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količina</w:t>
            </w:r>
          </w:p>
        </w:tc>
      </w:tr>
      <w:tr w:rsidR="00C9134E" w:rsidTr="00C9134E">
        <w:trPr>
          <w:gridAfter w:val="3"/>
          <w:wAfter w:w="5042" w:type="dxa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4E" w:rsidRDefault="00C9134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Radovi na ravnom betonskom krovu laboratorije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Nabavka, transport i ugradnja materijala- cementnog maltera, za punjenje fuga između betonskih kocki. U cijenu je uračunat sav potreban materijal sa ugradnjom. Prije punjenja fuga, krovnu površinu detaljno očistiti i ukloniti korov i oštećene djelove.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500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Radovi na hidroizolaciji ravnog betonskog krova laboratorije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Izrada hidroizolacije na dijelu ravnog krova. Izolaciju postaviti u sljedećem postupku: 1. sloj- premaz bitulitom, 2. sloj- četiri premaza poliezbitolom sa postavljanjem dva sloja rabic mrezice, 3. sloj- zaštitni premaz purofex ili ekvivalent. U cijenu je uračunat sav potreban materijal sa ugradnjom.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500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Limarski radovi na ravnom betonskom krovu laboratorije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Nabavka, transport i ugradnja materijala za potrebe opšivanja atike na dilataciji (dilataciona lajsna) razvijene širine 55cm, izrađene od pocinčanog, bojenog lima, sive boje, debljine d=0.55mm. U cijenu je uračunat sav potreban materijal sa ugradnjom, kao i demontaža postojeće opšivke sa odvozom viška materijala do gradske deponije.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80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Radovi na hidroizolaciji "rebrastog krova" laboratorije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Nabavka, transport i ugradnja materijala za potrebe premazivanja krova zaštitnim slojem tipa tekadom ili ekvivalent. U cijenu je uračunat sav potreban materijal sa ugradnjom.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220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Bravarski radovi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Izrada svjetlarnika od PVC petokomornih profila, bijele boje, sa ugradnjom stakla 4+12+4mm. U cijenu je uračunata demontaža postojeće pozicije kao i molerska obrada ivica oko novougrađenih svjetlarnika.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20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Gipsarski radovi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Izrada supštenog plafona od Armstrong tabli ili ekvivalent, u modularnom rasteru 60x60cm, sa metalnim okvirom na obješenoj potkonstrukciji. U cijenu je uračunata nabavka, transport i ugradnja kompletnog materijala.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m²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150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Laboratorijski lavaboi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Nabavka, transport i ugradnja laboratorijskog lavaboa dimenzija 40x50x25cm od polipropilena. U cijenu je uračunata i sanacija radne površine oko lavaboa koja podrazumijeva "presvlačenje" radne ploče novim furnirom u površini od 2m².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</w:tr>
      <w:tr w:rsidR="00C9134E" w:rsidTr="00C9134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Sanacija laboratorijskih radnih stolova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34E" w:rsidRDefault="00C9134E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Izrada i ugradnja aktivnih krila sa šarkama i ručicama ispod ploče laboratorijskih stolova na postojećoj konstrukciji, od univera debljine 18cm, kantovana sa vidnih strana abs kant trakom 2mm. Dimenzija krila je 60x80cm. Boja po izboru Investitora </w:t>
            </w:r>
            <w:proofErr w:type="gramStart"/>
            <w:r>
              <w:rPr>
                <w:rFonts w:ascii="Arial Narrow" w:hAnsi="Arial Narrow"/>
                <w:lang w:val="en-US"/>
              </w:rPr>
              <w:t>a</w:t>
            </w:r>
            <w:proofErr w:type="gramEnd"/>
            <w:r>
              <w:rPr>
                <w:rFonts w:ascii="Arial Narrow" w:hAnsi="Arial Narrow"/>
                <w:lang w:val="en-US"/>
              </w:rPr>
              <w:t xml:space="preserve"> iz osnovne palate boja.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34E" w:rsidRDefault="00C9134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80</w:t>
            </w:r>
          </w:p>
        </w:tc>
      </w:tr>
    </w:tbl>
    <w:p w:rsidR="00C9134E" w:rsidRDefault="00C9134E" w:rsidP="00C9134E">
      <w:pPr>
        <w:spacing w:after="200" w:line="240" w:lineRule="auto"/>
        <w:rPr>
          <w:rFonts w:ascii="Arial Narrow" w:hAnsi="Arial Narrow"/>
          <w:b/>
          <w:u w:val="single"/>
          <w:lang w:val="en-US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   Mjesto nadzora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: Metalurško-tehnološki fakultet  - </w:t>
      </w:r>
      <w:r>
        <w:rPr>
          <w:rFonts w:ascii="Times New Roman" w:hAnsi="Times New Roman"/>
          <w:sz w:val="24"/>
          <w:szCs w:val="24"/>
        </w:rPr>
        <w:t xml:space="preserve"> Cetinjski put, 81000 Podgorica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Podgorica</w:t>
      </w:r>
    </w:p>
    <w:p w:rsidR="00C9134E" w:rsidRDefault="00C9134E" w:rsidP="00C9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Garancija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Izvještaji o stručnom nadzoru po fazama izvodjenja radova, konačni izvještaj o stručnom nadzoru i </w:t>
      </w:r>
      <w:r>
        <w:rPr>
          <w:rFonts w:ascii="Times New Roman" w:hAnsi="Times New Roman"/>
          <w:sz w:val="24"/>
          <w:szCs w:val="24"/>
          <w:lang w:val="en-US"/>
        </w:rPr>
        <w:t>izjava da je objekat podoban za upotrebu i da se može namjenski koristiti.</w:t>
      </w:r>
    </w:p>
    <w:p w:rsidR="00C9134E" w:rsidRDefault="00C9134E" w:rsidP="00C9134E">
      <w:pPr>
        <w:spacing w:after="200" w:line="240" w:lineRule="auto"/>
        <w:rPr>
          <w:rFonts w:ascii="Arial Narrow" w:hAnsi="Arial Narrow"/>
          <w:b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Način sprovođenja kontrole kvaliteta: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razmatranje izvještaja o stručnom nadzoru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strane ovlašćenih lica naručioca</w:t>
      </w: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Napomena za sve partije:</w:t>
      </w:r>
    </w:p>
    <w:p w:rsidR="00C9134E" w:rsidRDefault="00C9134E" w:rsidP="00C9134E">
      <w:pPr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Ponuđač čija ponuda bude izabrana kao najpovoljnija je dužan da prije zaključivanja ugovora o javnoj nabavci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podnese  naručiocu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neopozivu i bezuslovno plativu na prvi poziv, garanciju banke na iznos od 5% ugovorene vrijednosti, kojom bezuslovno i neopozivo garantuje potpuno i savjesno izvršenje ugovorenih obaveza u ugovorenom roku (Garancija za dobro izvršenje Ugovora).</w:t>
      </w:r>
    </w:p>
    <w:p w:rsidR="00C9134E" w:rsidRDefault="00C9134E" w:rsidP="00C9134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9134E" w:rsidRDefault="00C9134E" w:rsidP="00C9134E">
      <w:pPr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Garancija za dobro izvršenje Ugovora će biti  sastavni dio Ugovora.</w:t>
      </w:r>
    </w:p>
    <w:p w:rsidR="00D02019" w:rsidRDefault="00D02019">
      <w:bookmarkStart w:id="0" w:name="_GoBack"/>
      <w:bookmarkEnd w:id="0"/>
    </w:p>
    <w:sectPr w:rsidR="00D0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4E"/>
    <w:rsid w:val="00C9134E"/>
    <w:rsid w:val="00D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7761-B389-4343-8234-1A318895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4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2019-10-14T08:52:00Z</dcterms:created>
  <dcterms:modified xsi:type="dcterms:W3CDTF">2019-10-14T08:52:00Z</dcterms:modified>
</cp:coreProperties>
</file>