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86989" w14:textId="4C655EC4" w:rsidR="00E32886" w:rsidRDefault="00E32886" w:rsidP="00E32886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</w:t>
      </w:r>
      <w:r w:rsidRPr="00E32886">
        <w:rPr>
          <w:b/>
          <w:bCs/>
        </w:rPr>
        <w:t>CIVILIZACIJA ZEMALJA NJEMAČKOG GOVORNOG PODRUČJA</w:t>
      </w:r>
    </w:p>
    <w:p w14:paraId="6BAF7EC7" w14:textId="77777777" w:rsidR="00E32886" w:rsidRDefault="00E32886" w:rsidP="00E32886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4FD65F1" w14:textId="212AB00A" w:rsidR="00E32886" w:rsidRPr="00E32886" w:rsidRDefault="00E32886" w:rsidP="00E3288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Dr. Sabina OSMANOVIC</w:t>
      </w:r>
    </w:p>
    <w:p w14:paraId="470D804C" w14:textId="77777777" w:rsidR="00E32886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</w:rPr>
      </w:pPr>
    </w:p>
    <w:p w14:paraId="261A1642" w14:textId="4EAF6B96" w:rsidR="00E32886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</w:rPr>
      </w:pPr>
      <w:r>
        <w:rPr>
          <w:rFonts w:ascii="DejaVuSans" w:eastAsia="DejaVuSans" w:cs="DejaVuSans"/>
          <w:sz w:val="18"/>
          <w:szCs w:val="18"/>
        </w:rPr>
        <w:t xml:space="preserve">                                          </w:t>
      </w:r>
    </w:p>
    <w:tbl>
      <w:tblPr>
        <w:tblW w:w="94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1057"/>
        <w:gridCol w:w="1170"/>
        <w:gridCol w:w="1390"/>
        <w:gridCol w:w="1187"/>
        <w:gridCol w:w="946"/>
        <w:gridCol w:w="1155"/>
      </w:tblGrid>
      <w:tr w:rsidR="00E32886" w14:paraId="7A2E546E" w14:textId="428D2F3E" w:rsidTr="00A562D3">
        <w:trPr>
          <w:trHeight w:val="1007"/>
        </w:trPr>
        <w:tc>
          <w:tcPr>
            <w:tcW w:w="2515" w:type="dxa"/>
          </w:tcPr>
          <w:p w14:paraId="28242414" w14:textId="7777777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  <w:p w14:paraId="16D811C4" w14:textId="5120DD3D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057" w:type="dxa"/>
          </w:tcPr>
          <w:p w14:paraId="49003EAC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  <w:p w14:paraId="4C70C43B" w14:textId="77777777" w:rsidR="00C006F8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Kolokvijum</w:t>
            </w:r>
          </w:p>
          <w:p w14:paraId="2EB85ADB" w14:textId="77777777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</w:p>
          <w:p w14:paraId="59B67DAD" w14:textId="1F073899" w:rsid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 xml:space="preserve">35 poena </w:t>
            </w:r>
            <w:r w:rsidR="00E32886">
              <w:rPr>
                <w:rFonts w:ascii="DejaVuSans" w:eastAsia="DejaVuSans" w:cs="DejaVuSans"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</w:tcPr>
          <w:p w14:paraId="11EA7F78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  <w:p w14:paraId="2F5B3DC6" w14:textId="448C003D" w:rsidR="00C006F8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Prezent</w:t>
            </w:r>
            <w:r w:rsidR="003931A2">
              <w:rPr>
                <w:rFonts w:ascii="DejaVuSans" w:eastAsia="DejaVuSans" w:cs="DejaVuSans"/>
                <w:sz w:val="18"/>
                <w:szCs w:val="18"/>
              </w:rPr>
              <w:t>a</w:t>
            </w:r>
            <w:r>
              <w:rPr>
                <w:rFonts w:ascii="DejaVuSans" w:eastAsia="DejaVuSans" w:cs="DejaVuSans"/>
                <w:sz w:val="18"/>
                <w:szCs w:val="18"/>
              </w:rPr>
              <w:t>cija</w:t>
            </w:r>
          </w:p>
          <w:p w14:paraId="56A7B181" w14:textId="77777777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</w:p>
          <w:p w14:paraId="223CCF54" w14:textId="3D394CBD" w:rsid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20 poena</w:t>
            </w:r>
            <w:r w:rsidR="00E32886">
              <w:rPr>
                <w:rFonts w:ascii="DejaVuSans" w:eastAsia="DejaVuSans" w:cs="DejaVuSans"/>
                <w:sz w:val="18"/>
                <w:szCs w:val="18"/>
              </w:rPr>
              <w:t xml:space="preserve"> </w:t>
            </w:r>
          </w:p>
        </w:tc>
        <w:tc>
          <w:tcPr>
            <w:tcW w:w="1390" w:type="dxa"/>
          </w:tcPr>
          <w:p w14:paraId="195219A6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  <w:p w14:paraId="71BA016C" w14:textId="760B5E14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Prisutnost</w:t>
            </w:r>
          </w:p>
          <w:p w14:paraId="25574EF9" w14:textId="77777777" w:rsidR="00C006F8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(aktivno u</w:t>
            </w:r>
            <w:r w:rsidR="003F03CA">
              <w:rPr>
                <w:rFonts w:ascii="Calibri" w:eastAsia="DejaVuSans" w:hAnsi="Calibri" w:cs="DejaVuSans"/>
                <w:sz w:val="18"/>
                <w:szCs w:val="18"/>
              </w:rPr>
              <w:t>č</w:t>
            </w:r>
            <w:r>
              <w:rPr>
                <w:rFonts w:ascii="DejaVuSans" w:eastAsia="DejaVuSans" w:cs="DejaVuSans"/>
                <w:sz w:val="18"/>
                <w:szCs w:val="18"/>
              </w:rPr>
              <w:t>es</w:t>
            </w:r>
            <w:r w:rsidR="003F03CA">
              <w:rPr>
                <w:rFonts w:ascii="Calibri" w:eastAsia="DejaVuSans" w:hAnsi="Calibri" w:cs="DejaVuSans"/>
                <w:sz w:val="18"/>
                <w:szCs w:val="18"/>
              </w:rPr>
              <w:t>ć</w:t>
            </w:r>
            <w:r>
              <w:rPr>
                <w:rFonts w:ascii="DejaVuSans" w:eastAsia="DejaVuSans" w:cs="DejaVuSans"/>
                <w:sz w:val="18"/>
                <w:szCs w:val="18"/>
              </w:rPr>
              <w:t>e)</w:t>
            </w:r>
          </w:p>
          <w:p w14:paraId="1BC96C72" w14:textId="5A389193" w:rsid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5 poena</w:t>
            </w:r>
            <w:r w:rsidR="00E32886">
              <w:rPr>
                <w:rFonts w:ascii="DejaVuSans" w:eastAsia="DejaVuSans" w:cs="DejaVuSans"/>
                <w:sz w:val="18"/>
                <w:szCs w:val="18"/>
              </w:rPr>
              <w:t xml:space="preserve"> </w:t>
            </w:r>
          </w:p>
        </w:tc>
        <w:tc>
          <w:tcPr>
            <w:tcW w:w="1187" w:type="dxa"/>
          </w:tcPr>
          <w:p w14:paraId="3DC01182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  <w:p w14:paraId="6EC3B97E" w14:textId="7777777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Zavr</w:t>
            </w:r>
            <w:r w:rsidR="003F03CA">
              <w:rPr>
                <w:rFonts w:ascii="Calibri" w:eastAsia="DejaVuSans" w:hAnsi="Calibri" w:cs="DejaVuSans"/>
                <w:sz w:val="18"/>
                <w:szCs w:val="18"/>
              </w:rPr>
              <w:t>š</w:t>
            </w:r>
            <w:r>
              <w:rPr>
                <w:rFonts w:ascii="DejaVuSans" w:eastAsia="DejaVuSans" w:cs="DejaVuSans"/>
                <w:sz w:val="18"/>
                <w:szCs w:val="18"/>
              </w:rPr>
              <w:t>ni ispit</w:t>
            </w:r>
          </w:p>
          <w:p w14:paraId="2C63498A" w14:textId="77777777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</w:p>
          <w:p w14:paraId="2060D45F" w14:textId="17BA8A8F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40 poena</w:t>
            </w:r>
          </w:p>
        </w:tc>
        <w:tc>
          <w:tcPr>
            <w:tcW w:w="946" w:type="dxa"/>
          </w:tcPr>
          <w:p w14:paraId="21F3043F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  <w:p w14:paraId="2326C8D3" w14:textId="1A99CBFC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 xml:space="preserve">Popravni </w:t>
            </w:r>
          </w:p>
        </w:tc>
        <w:tc>
          <w:tcPr>
            <w:tcW w:w="1155" w:type="dxa"/>
          </w:tcPr>
          <w:p w14:paraId="4741B105" w14:textId="19334144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  <w:p w14:paraId="5E5B8273" w14:textId="339768D8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OCJENA</w:t>
            </w:r>
          </w:p>
          <w:p w14:paraId="3D5A2B73" w14:textId="7777777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</w:p>
        </w:tc>
      </w:tr>
      <w:tr w:rsidR="00E32886" w14:paraId="2AB6BD12" w14:textId="640BA7C4" w:rsidTr="00A562D3">
        <w:trPr>
          <w:trHeight w:val="485"/>
        </w:trPr>
        <w:tc>
          <w:tcPr>
            <w:tcW w:w="2515" w:type="dxa"/>
          </w:tcPr>
          <w:p w14:paraId="74D43B75" w14:textId="7777777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1. Krivokapi</w:t>
            </w:r>
            <w:r>
              <w:rPr>
                <w:rFonts w:ascii="DejaVuSans" w:eastAsia="DejaVuSans" w:cs="DejaVuSans" w:hint="eastAsia"/>
                <w:sz w:val="18"/>
                <w:szCs w:val="18"/>
              </w:rPr>
              <w:t>ć</w:t>
            </w:r>
            <w:r>
              <w:rPr>
                <w:rFonts w:ascii="DejaVuSans" w:eastAsia="DejaVuSans" w:cs="DejaVuSans"/>
                <w:sz w:val="18"/>
                <w:szCs w:val="18"/>
              </w:rPr>
              <w:t xml:space="preserve"> Martina</w:t>
            </w:r>
          </w:p>
          <w:p w14:paraId="1AC6DC42" w14:textId="0CF9F09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(1551/2019)</w:t>
            </w:r>
          </w:p>
        </w:tc>
        <w:tc>
          <w:tcPr>
            <w:tcW w:w="1057" w:type="dxa"/>
          </w:tcPr>
          <w:p w14:paraId="59FC8387" w14:textId="6184E03D" w:rsidR="00E32886" w:rsidRDefault="00C006F8" w:rsidP="00C006F8">
            <w:pPr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 xml:space="preserve">    22</w:t>
            </w:r>
          </w:p>
        </w:tc>
        <w:tc>
          <w:tcPr>
            <w:tcW w:w="1170" w:type="dxa"/>
          </w:tcPr>
          <w:p w14:paraId="474EAAAF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390" w:type="dxa"/>
          </w:tcPr>
          <w:p w14:paraId="2FF6D0D8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187" w:type="dxa"/>
          </w:tcPr>
          <w:p w14:paraId="763028CE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946" w:type="dxa"/>
          </w:tcPr>
          <w:p w14:paraId="4D4F96C1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155" w:type="dxa"/>
          </w:tcPr>
          <w:p w14:paraId="2E300443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</w:tc>
      </w:tr>
      <w:tr w:rsidR="00E32886" w14:paraId="50D8C11C" w14:textId="34DAA548" w:rsidTr="00A562D3">
        <w:trPr>
          <w:trHeight w:val="540"/>
        </w:trPr>
        <w:tc>
          <w:tcPr>
            <w:tcW w:w="2515" w:type="dxa"/>
          </w:tcPr>
          <w:p w14:paraId="64678962" w14:textId="7777777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2. Mad</w:t>
            </w:r>
            <w:r>
              <w:rPr>
                <w:rFonts w:ascii="DejaVuSans" w:eastAsia="DejaVuSans" w:cs="DejaVuSans" w:hint="eastAsia"/>
                <w:sz w:val="18"/>
                <w:szCs w:val="18"/>
              </w:rPr>
              <w:t>ž</w:t>
            </w:r>
            <w:r>
              <w:rPr>
                <w:rFonts w:ascii="DejaVuSans" w:eastAsia="DejaVuSans" w:cs="DejaVuSans"/>
                <w:sz w:val="18"/>
                <w:szCs w:val="18"/>
              </w:rPr>
              <w:t xml:space="preserve">galj Tara </w:t>
            </w:r>
          </w:p>
          <w:p w14:paraId="109CDF66" w14:textId="0BA28B98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(1552/2019)</w:t>
            </w:r>
          </w:p>
        </w:tc>
        <w:tc>
          <w:tcPr>
            <w:tcW w:w="1057" w:type="dxa"/>
          </w:tcPr>
          <w:p w14:paraId="6D330286" w14:textId="024F2235" w:rsid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26</w:t>
            </w:r>
          </w:p>
        </w:tc>
        <w:tc>
          <w:tcPr>
            <w:tcW w:w="1170" w:type="dxa"/>
          </w:tcPr>
          <w:p w14:paraId="58F4D0E7" w14:textId="7777777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390" w:type="dxa"/>
          </w:tcPr>
          <w:p w14:paraId="42FF226E" w14:textId="7777777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187" w:type="dxa"/>
          </w:tcPr>
          <w:p w14:paraId="3E30AB82" w14:textId="7777777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946" w:type="dxa"/>
          </w:tcPr>
          <w:p w14:paraId="76F601E0" w14:textId="7777777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155" w:type="dxa"/>
          </w:tcPr>
          <w:p w14:paraId="43038AE1" w14:textId="7777777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</w:tr>
      <w:tr w:rsidR="00E32886" w:rsidRPr="00E32886" w14:paraId="0EA87CE8" w14:textId="3C09B4A4" w:rsidTr="00A562D3">
        <w:trPr>
          <w:trHeight w:val="555"/>
        </w:trPr>
        <w:tc>
          <w:tcPr>
            <w:tcW w:w="2515" w:type="dxa"/>
          </w:tcPr>
          <w:p w14:paraId="6B2625D9" w14:textId="7777777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3. Samard</w:t>
            </w:r>
            <w:r>
              <w:rPr>
                <w:rFonts w:ascii="DejaVuSans" w:eastAsia="DejaVuSans" w:cs="DejaVuSans" w:hint="eastAsia"/>
                <w:sz w:val="18"/>
                <w:szCs w:val="18"/>
              </w:rPr>
              <w:t>ž</w:t>
            </w:r>
            <w:r>
              <w:rPr>
                <w:rFonts w:ascii="DejaVuSans" w:eastAsia="DejaVuSans" w:cs="DejaVuSans"/>
                <w:sz w:val="18"/>
                <w:szCs w:val="18"/>
              </w:rPr>
              <w:t>i</w:t>
            </w:r>
            <w:r>
              <w:rPr>
                <w:rFonts w:ascii="DejaVuSans" w:eastAsia="DejaVuSans" w:cs="DejaVuSans" w:hint="eastAsia"/>
                <w:sz w:val="18"/>
                <w:szCs w:val="18"/>
              </w:rPr>
              <w:t>ć</w:t>
            </w:r>
            <w:r>
              <w:rPr>
                <w:rFonts w:ascii="DejaVuSans" w:eastAsia="DejaVuSans" w:cs="DejaVuSans"/>
                <w:sz w:val="18"/>
                <w:szCs w:val="18"/>
              </w:rPr>
              <w:t xml:space="preserve"> Ivana</w:t>
            </w:r>
          </w:p>
          <w:p w14:paraId="4DA3685C" w14:textId="0249AF0E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(1553/2019)</w:t>
            </w:r>
          </w:p>
        </w:tc>
        <w:tc>
          <w:tcPr>
            <w:tcW w:w="1057" w:type="dxa"/>
          </w:tcPr>
          <w:p w14:paraId="10E765B8" w14:textId="1D221344" w:rsidR="00E32886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29</w:t>
            </w:r>
          </w:p>
        </w:tc>
        <w:tc>
          <w:tcPr>
            <w:tcW w:w="1170" w:type="dxa"/>
          </w:tcPr>
          <w:p w14:paraId="18360496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14:paraId="6B5A9F91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</w:tcPr>
          <w:p w14:paraId="7AD74ECF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</w:tcPr>
          <w:p w14:paraId="479B7064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</w:tcPr>
          <w:p w14:paraId="5B63D071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E32886" w:rsidRPr="00E32886" w14:paraId="01E91057" w14:textId="1B180348" w:rsidTr="00A562D3">
        <w:trPr>
          <w:trHeight w:val="510"/>
        </w:trPr>
        <w:tc>
          <w:tcPr>
            <w:tcW w:w="2515" w:type="dxa"/>
          </w:tcPr>
          <w:p w14:paraId="706B9AC0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4. Guberini</w:t>
            </w:r>
            <w:r w:rsidRPr="00E32886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Sla</w:t>
            </w:r>
            <w:r w:rsidRPr="00E32886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đ</w:t>
            </w: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ana</w:t>
            </w:r>
          </w:p>
          <w:p w14:paraId="10E10701" w14:textId="10E433AB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(1556/2019)</w:t>
            </w:r>
          </w:p>
        </w:tc>
        <w:tc>
          <w:tcPr>
            <w:tcW w:w="1057" w:type="dxa"/>
          </w:tcPr>
          <w:p w14:paraId="23D6667D" w14:textId="35302B26" w:rsidR="00E32886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170" w:type="dxa"/>
          </w:tcPr>
          <w:p w14:paraId="73269AEE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14:paraId="2B128E47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</w:tcPr>
          <w:p w14:paraId="0324FD90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</w:tcPr>
          <w:p w14:paraId="3A4F72AA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</w:tcPr>
          <w:p w14:paraId="0342A9C4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E32886" w:rsidRPr="00E32886" w14:paraId="65FF4BFA" w14:textId="6E593707" w:rsidTr="00A562D3">
        <w:trPr>
          <w:trHeight w:val="495"/>
        </w:trPr>
        <w:tc>
          <w:tcPr>
            <w:tcW w:w="2515" w:type="dxa"/>
          </w:tcPr>
          <w:p w14:paraId="74FF8661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5. Ota</w:t>
            </w:r>
            <w:r w:rsidRPr="00E32886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š</w:t>
            </w: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evi</w:t>
            </w:r>
            <w:r w:rsidRPr="00E32886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Anja </w:t>
            </w:r>
          </w:p>
          <w:p w14:paraId="0BA4E6C6" w14:textId="76F19353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(1557/2019) </w:t>
            </w:r>
          </w:p>
        </w:tc>
        <w:tc>
          <w:tcPr>
            <w:tcW w:w="1057" w:type="dxa"/>
          </w:tcPr>
          <w:p w14:paraId="5035E683" w14:textId="4E5F32E4" w:rsidR="00E32886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26</w:t>
            </w:r>
          </w:p>
        </w:tc>
        <w:tc>
          <w:tcPr>
            <w:tcW w:w="1170" w:type="dxa"/>
          </w:tcPr>
          <w:p w14:paraId="3ED90C5A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14:paraId="27BBAD97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</w:tcPr>
          <w:p w14:paraId="7F85E3EF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</w:tcPr>
          <w:p w14:paraId="024DD832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</w:tcPr>
          <w:p w14:paraId="6FA105F2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E32886" w:rsidRPr="00E32886" w14:paraId="68197200" w14:textId="7A4946A5" w:rsidTr="00A562D3">
        <w:trPr>
          <w:trHeight w:val="525"/>
        </w:trPr>
        <w:tc>
          <w:tcPr>
            <w:tcW w:w="2515" w:type="dxa"/>
          </w:tcPr>
          <w:p w14:paraId="18D13AF3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6. </w:t>
            </w:r>
            <w:r w:rsidRPr="00E32886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orovi</w:t>
            </w:r>
            <w:r w:rsidRPr="00E32886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Nikolina</w:t>
            </w:r>
          </w:p>
          <w:p w14:paraId="2B7F633E" w14:textId="059C02E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(1561/2019)</w:t>
            </w:r>
          </w:p>
        </w:tc>
        <w:tc>
          <w:tcPr>
            <w:tcW w:w="1057" w:type="dxa"/>
          </w:tcPr>
          <w:p w14:paraId="510EFFDD" w14:textId="14C4FF47" w:rsidR="00E32886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13</w:t>
            </w:r>
          </w:p>
        </w:tc>
        <w:tc>
          <w:tcPr>
            <w:tcW w:w="1170" w:type="dxa"/>
          </w:tcPr>
          <w:p w14:paraId="477A9FEB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14:paraId="4655E405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</w:tcPr>
          <w:p w14:paraId="7A18D8BF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</w:tcPr>
          <w:p w14:paraId="33DC0C1B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</w:tcPr>
          <w:p w14:paraId="68281077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E32886" w:rsidRPr="00E32886" w14:paraId="6FA13791" w14:textId="1E908C32" w:rsidTr="00A562D3">
        <w:trPr>
          <w:trHeight w:val="510"/>
        </w:trPr>
        <w:tc>
          <w:tcPr>
            <w:tcW w:w="2515" w:type="dxa"/>
          </w:tcPr>
          <w:p w14:paraId="4FAB55E7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7. Perovi</w:t>
            </w:r>
            <w:r w:rsidRPr="00E32886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Na</w:t>
            </w:r>
            <w:r w:rsidRPr="00E32886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đ</w:t>
            </w: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a</w:t>
            </w:r>
          </w:p>
          <w:p w14:paraId="393399F8" w14:textId="4ECE244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(1568/2019) </w:t>
            </w:r>
          </w:p>
        </w:tc>
        <w:tc>
          <w:tcPr>
            <w:tcW w:w="1057" w:type="dxa"/>
          </w:tcPr>
          <w:p w14:paraId="0BA69BA2" w14:textId="6AC9AAF5" w:rsidR="00E32886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16</w:t>
            </w:r>
          </w:p>
        </w:tc>
        <w:tc>
          <w:tcPr>
            <w:tcW w:w="1170" w:type="dxa"/>
          </w:tcPr>
          <w:p w14:paraId="11AD55D8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14:paraId="41C2F797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</w:tcPr>
          <w:p w14:paraId="2C87A760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</w:tcPr>
          <w:p w14:paraId="0376D00C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</w:tcPr>
          <w:p w14:paraId="2A5F15F5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E32886" w:rsidRPr="00E32886" w14:paraId="326F9E2F" w14:textId="3331E852" w:rsidTr="00A562D3">
        <w:trPr>
          <w:trHeight w:val="540"/>
        </w:trPr>
        <w:tc>
          <w:tcPr>
            <w:tcW w:w="2515" w:type="dxa"/>
          </w:tcPr>
          <w:p w14:paraId="745B2F40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8. Suljevi</w:t>
            </w:r>
            <w:r w:rsidRPr="00E32886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Elma</w:t>
            </w:r>
          </w:p>
          <w:p w14:paraId="45D41624" w14:textId="10B1993D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(1570/2019)</w:t>
            </w:r>
          </w:p>
        </w:tc>
        <w:tc>
          <w:tcPr>
            <w:tcW w:w="1057" w:type="dxa"/>
          </w:tcPr>
          <w:p w14:paraId="74623AAB" w14:textId="6D7A3FC2" w:rsidR="00E32886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28</w:t>
            </w:r>
          </w:p>
        </w:tc>
        <w:tc>
          <w:tcPr>
            <w:tcW w:w="1170" w:type="dxa"/>
          </w:tcPr>
          <w:p w14:paraId="777198EB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14:paraId="5C0477AA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</w:tcPr>
          <w:p w14:paraId="7F5231CB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</w:tcPr>
          <w:p w14:paraId="12E6F1BF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</w:tcPr>
          <w:p w14:paraId="1CAA584D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E32886" w:rsidRPr="00E32886" w14:paraId="1E5C6E58" w14:textId="1F902703" w:rsidTr="00A562D3">
        <w:trPr>
          <w:trHeight w:val="540"/>
        </w:trPr>
        <w:tc>
          <w:tcPr>
            <w:tcW w:w="2515" w:type="dxa"/>
          </w:tcPr>
          <w:p w14:paraId="5B7ED162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9. </w:t>
            </w:r>
            <w:r w:rsidRPr="00E32886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Č</w:t>
            </w: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vorovi</w:t>
            </w:r>
            <w:r w:rsidRPr="00E32886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Mina</w:t>
            </w:r>
          </w:p>
          <w:p w14:paraId="369C7CD8" w14:textId="523B4188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(1581/2019)</w:t>
            </w:r>
          </w:p>
        </w:tc>
        <w:tc>
          <w:tcPr>
            <w:tcW w:w="1057" w:type="dxa"/>
          </w:tcPr>
          <w:p w14:paraId="2C6E2E95" w14:textId="6C639F82" w:rsidR="00E32886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28</w:t>
            </w:r>
          </w:p>
        </w:tc>
        <w:tc>
          <w:tcPr>
            <w:tcW w:w="1170" w:type="dxa"/>
          </w:tcPr>
          <w:p w14:paraId="19FDC1E1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14:paraId="37038D9C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</w:tcPr>
          <w:p w14:paraId="2D32DBED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</w:tcPr>
          <w:p w14:paraId="74EB6F83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</w:tcPr>
          <w:p w14:paraId="783566C4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E32886" w:rsidRPr="00E32886" w14:paraId="257F9F8C" w14:textId="1C853AF9" w:rsidTr="00A562D3">
        <w:trPr>
          <w:trHeight w:val="570"/>
        </w:trPr>
        <w:tc>
          <w:tcPr>
            <w:tcW w:w="2515" w:type="dxa"/>
          </w:tcPr>
          <w:p w14:paraId="53D0BC23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10. Bahovi</w:t>
            </w:r>
            <w:r w:rsidRPr="00E32886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Benisa</w:t>
            </w:r>
          </w:p>
          <w:p w14:paraId="249CA4C6" w14:textId="6C58AC32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(1583/2019)</w:t>
            </w:r>
          </w:p>
        </w:tc>
        <w:tc>
          <w:tcPr>
            <w:tcW w:w="1057" w:type="dxa"/>
          </w:tcPr>
          <w:p w14:paraId="286A0C22" w14:textId="1E3DA7BB" w:rsidR="00E32886" w:rsidRPr="00E32886" w:rsidRDefault="00A562D3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170" w:type="dxa"/>
          </w:tcPr>
          <w:p w14:paraId="076043C8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14:paraId="1314F174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</w:tcPr>
          <w:p w14:paraId="710F812F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</w:tcPr>
          <w:p w14:paraId="48366C32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</w:tcPr>
          <w:p w14:paraId="3E34297B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E32886" w:rsidRPr="00E32886" w14:paraId="6BA4C8AE" w14:textId="1185284F" w:rsidTr="00A562D3">
        <w:trPr>
          <w:trHeight w:val="525"/>
        </w:trPr>
        <w:tc>
          <w:tcPr>
            <w:tcW w:w="2515" w:type="dxa"/>
          </w:tcPr>
          <w:p w14:paraId="158D7EBA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11. Gagovi</w:t>
            </w:r>
            <w:r w:rsidRPr="00E32886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Marija</w:t>
            </w:r>
          </w:p>
          <w:p w14:paraId="44CAB0DA" w14:textId="729A4FDD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(1588/2019)</w:t>
            </w:r>
          </w:p>
        </w:tc>
        <w:tc>
          <w:tcPr>
            <w:tcW w:w="1057" w:type="dxa"/>
          </w:tcPr>
          <w:p w14:paraId="2EEF67B3" w14:textId="3B88350B" w:rsidR="00E32886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25</w:t>
            </w:r>
          </w:p>
        </w:tc>
        <w:tc>
          <w:tcPr>
            <w:tcW w:w="1170" w:type="dxa"/>
          </w:tcPr>
          <w:p w14:paraId="316A02F6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14:paraId="4B007567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</w:tcPr>
          <w:p w14:paraId="1456A594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</w:tcPr>
          <w:p w14:paraId="02528956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</w:tcPr>
          <w:p w14:paraId="3C6809A2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E32886" w:rsidRPr="00E32886" w14:paraId="16255EAB" w14:textId="2F63532B" w:rsidTr="00A562D3">
        <w:trPr>
          <w:trHeight w:val="525"/>
        </w:trPr>
        <w:tc>
          <w:tcPr>
            <w:tcW w:w="2515" w:type="dxa"/>
          </w:tcPr>
          <w:p w14:paraId="36085246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12. Vuki</w:t>
            </w:r>
            <w:r w:rsidRPr="00E32886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evi</w:t>
            </w:r>
            <w:r w:rsidRPr="00E32886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Mijo </w:t>
            </w:r>
          </w:p>
          <w:p w14:paraId="5A10D2C3" w14:textId="5181359B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(1575/2018)</w:t>
            </w:r>
          </w:p>
        </w:tc>
        <w:tc>
          <w:tcPr>
            <w:tcW w:w="1057" w:type="dxa"/>
          </w:tcPr>
          <w:p w14:paraId="527263F2" w14:textId="6B8C23DF" w:rsidR="00E32886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12</w:t>
            </w:r>
          </w:p>
        </w:tc>
        <w:tc>
          <w:tcPr>
            <w:tcW w:w="1170" w:type="dxa"/>
          </w:tcPr>
          <w:p w14:paraId="09712458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14:paraId="548BE6E2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</w:tcPr>
          <w:p w14:paraId="43C7FDD6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</w:tcPr>
          <w:p w14:paraId="738C55A3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</w:tcPr>
          <w:p w14:paraId="107A6713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E32886" w:rsidRPr="00E32886" w14:paraId="0B3DB8AF" w14:textId="5042DA78" w:rsidTr="00A562D3">
        <w:trPr>
          <w:trHeight w:val="630"/>
        </w:trPr>
        <w:tc>
          <w:tcPr>
            <w:tcW w:w="2515" w:type="dxa"/>
          </w:tcPr>
          <w:p w14:paraId="73DB9D73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13. Podbi</w:t>
            </w:r>
            <w:r w:rsidRPr="00E32886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anin Lejla</w:t>
            </w:r>
          </w:p>
          <w:p w14:paraId="4B343804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DejaVuSans" w:eastAsia="DejaVuSans" w:cs="DejaVuSans"/>
                <w:sz w:val="18"/>
                <w:szCs w:val="18"/>
                <w:lang w:val="en-US"/>
              </w:rPr>
              <w:t>(1587/2017)</w:t>
            </w:r>
          </w:p>
          <w:p w14:paraId="52D9932D" w14:textId="2D55D961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E32886">
              <w:rPr>
                <w:rFonts w:ascii="Arial" w:eastAsia="DejaVuSans" w:hAnsi="Arial" w:cs="Arial"/>
                <w:sz w:val="2"/>
                <w:szCs w:val="2"/>
                <w:lang w:val="en-US"/>
              </w:rPr>
              <w:t>Powered by</w:t>
            </w:r>
          </w:p>
        </w:tc>
        <w:tc>
          <w:tcPr>
            <w:tcW w:w="1057" w:type="dxa"/>
          </w:tcPr>
          <w:p w14:paraId="7FF01164" w14:textId="7A49206A" w:rsidR="00E32886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-</w:t>
            </w:r>
          </w:p>
        </w:tc>
        <w:tc>
          <w:tcPr>
            <w:tcW w:w="1170" w:type="dxa"/>
          </w:tcPr>
          <w:p w14:paraId="37D826AF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14:paraId="7A50DD10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</w:tcPr>
          <w:p w14:paraId="5ADC2FA5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</w:tcPr>
          <w:p w14:paraId="05B92633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</w:tcPr>
          <w:p w14:paraId="2FC3FE4C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E32886" w:rsidRPr="00E32886" w14:paraId="7D258DA6" w14:textId="39E4BE77" w:rsidTr="00A562D3">
        <w:trPr>
          <w:trHeight w:val="323"/>
        </w:trPr>
        <w:tc>
          <w:tcPr>
            <w:tcW w:w="2515" w:type="dxa"/>
          </w:tcPr>
          <w:p w14:paraId="53B8FD1A" w14:textId="55021F08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14. Marko </w:t>
            </w:r>
            <w:r>
              <w:rPr>
                <w:rFonts w:ascii="Calibri" w:eastAsia="DejaVuSans" w:hAnsi="Calibri" w:cs="DejaVuSans"/>
                <w:sz w:val="18"/>
                <w:szCs w:val="18"/>
                <w:lang w:val="en-US"/>
              </w:rPr>
              <w:t>Šć</w:t>
            </w:r>
            <w:r w:rsidR="003F03CA">
              <w:rPr>
                <w:rFonts w:ascii="Calibri" w:eastAsia="DejaVuSans" w:hAnsi="Calibri" w:cs="DejaVuSans"/>
                <w:sz w:val="18"/>
                <w:szCs w:val="18"/>
                <w:lang w:val="en-US"/>
              </w:rPr>
              <w:t>epanovi</w:t>
            </w:r>
            <w:r>
              <w:rPr>
                <w:rFonts w:ascii="Calibri" w:eastAsia="DejaVuSans" w:hAnsi="Calibri" w:cs="DejaVuSans"/>
                <w:sz w:val="18"/>
                <w:szCs w:val="18"/>
                <w:lang w:val="en-US"/>
              </w:rPr>
              <w:t>ć</w:t>
            </w:r>
          </w:p>
        </w:tc>
        <w:tc>
          <w:tcPr>
            <w:tcW w:w="1057" w:type="dxa"/>
          </w:tcPr>
          <w:p w14:paraId="7AD2A895" w14:textId="7BEF88E7" w:rsidR="00E32886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  <w:r w:rsidR="00A562D3">
              <w:rPr>
                <w:rFonts w:ascii="DejaVuSans" w:eastAsia="DejaVuSans" w:cs="DejaVuSans"/>
                <w:sz w:val="18"/>
                <w:szCs w:val="18"/>
                <w:lang w:val="en-US"/>
              </w:rPr>
              <w:t>7</w:t>
            </w:r>
          </w:p>
        </w:tc>
        <w:tc>
          <w:tcPr>
            <w:tcW w:w="1170" w:type="dxa"/>
          </w:tcPr>
          <w:p w14:paraId="7E9A49AC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14:paraId="00093AE8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</w:tcPr>
          <w:p w14:paraId="6E387033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</w:tcPr>
          <w:p w14:paraId="5EBE179F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</w:tcPr>
          <w:p w14:paraId="176B9B86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006F8" w:rsidRPr="00E32886" w14:paraId="3A4A6514" w14:textId="77777777" w:rsidTr="00A562D3">
        <w:trPr>
          <w:trHeight w:val="404"/>
        </w:trPr>
        <w:tc>
          <w:tcPr>
            <w:tcW w:w="2515" w:type="dxa"/>
          </w:tcPr>
          <w:p w14:paraId="212CE286" w14:textId="68CBDCEF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15. Hristina Kovacevic </w:t>
            </w:r>
          </w:p>
        </w:tc>
        <w:tc>
          <w:tcPr>
            <w:tcW w:w="1057" w:type="dxa"/>
          </w:tcPr>
          <w:p w14:paraId="51FAF02B" w14:textId="6FE7A559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8</w:t>
            </w:r>
          </w:p>
        </w:tc>
        <w:tc>
          <w:tcPr>
            <w:tcW w:w="1170" w:type="dxa"/>
          </w:tcPr>
          <w:p w14:paraId="22DC7205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14:paraId="7E0EFFD5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</w:tcPr>
          <w:p w14:paraId="20797C4D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</w:tcPr>
          <w:p w14:paraId="6FA25B6E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</w:tcPr>
          <w:p w14:paraId="429A7369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006F8" w:rsidRPr="00E32886" w14:paraId="3F040054" w14:textId="77777777" w:rsidTr="00A562D3">
        <w:trPr>
          <w:trHeight w:val="440"/>
        </w:trPr>
        <w:tc>
          <w:tcPr>
            <w:tcW w:w="2515" w:type="dxa"/>
          </w:tcPr>
          <w:p w14:paraId="7E136ADD" w14:textId="6D2C4D4C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17. Jelena Smolovic </w:t>
            </w:r>
          </w:p>
        </w:tc>
        <w:tc>
          <w:tcPr>
            <w:tcW w:w="1057" w:type="dxa"/>
          </w:tcPr>
          <w:p w14:paraId="49F79D0A" w14:textId="6D7BB600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24</w:t>
            </w:r>
          </w:p>
        </w:tc>
        <w:tc>
          <w:tcPr>
            <w:tcW w:w="1170" w:type="dxa"/>
          </w:tcPr>
          <w:p w14:paraId="3B50731B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14:paraId="185CB0EC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</w:tcPr>
          <w:p w14:paraId="36FC069B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</w:tcPr>
          <w:p w14:paraId="7D963CF9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</w:tcPr>
          <w:p w14:paraId="07AE2667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006F8" w:rsidRPr="00E32886" w14:paraId="594BBFFE" w14:textId="77777777" w:rsidTr="00A562D3">
        <w:trPr>
          <w:trHeight w:val="350"/>
        </w:trPr>
        <w:tc>
          <w:tcPr>
            <w:tcW w:w="2515" w:type="dxa"/>
          </w:tcPr>
          <w:p w14:paraId="4AB7E111" w14:textId="77F09987" w:rsidR="00C006F8" w:rsidRDefault="00C006F8" w:rsidP="00C006F8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     18. Nina Picuric </w:t>
            </w:r>
          </w:p>
        </w:tc>
        <w:tc>
          <w:tcPr>
            <w:tcW w:w="1057" w:type="dxa"/>
          </w:tcPr>
          <w:p w14:paraId="0B422903" w14:textId="0F7FB44D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24</w:t>
            </w:r>
          </w:p>
        </w:tc>
        <w:tc>
          <w:tcPr>
            <w:tcW w:w="1170" w:type="dxa"/>
          </w:tcPr>
          <w:p w14:paraId="042C17C8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14:paraId="2A991645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</w:tcPr>
          <w:p w14:paraId="4DF81AE6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</w:tcPr>
          <w:p w14:paraId="422CCE7C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</w:tcPr>
          <w:p w14:paraId="4BFA3839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006F8" w:rsidRPr="00E32886" w14:paraId="7430CB59" w14:textId="77777777" w:rsidTr="00A562D3">
        <w:trPr>
          <w:trHeight w:val="431"/>
        </w:trPr>
        <w:tc>
          <w:tcPr>
            <w:tcW w:w="2515" w:type="dxa"/>
          </w:tcPr>
          <w:p w14:paraId="7A5B1700" w14:textId="36983AC7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19. Aleksandra Belevic </w:t>
            </w:r>
          </w:p>
        </w:tc>
        <w:tc>
          <w:tcPr>
            <w:tcW w:w="1057" w:type="dxa"/>
          </w:tcPr>
          <w:p w14:paraId="138E4673" w14:textId="0913C089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8</w:t>
            </w:r>
          </w:p>
        </w:tc>
        <w:tc>
          <w:tcPr>
            <w:tcW w:w="1170" w:type="dxa"/>
          </w:tcPr>
          <w:p w14:paraId="54316F89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14:paraId="0790B8BC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</w:tcPr>
          <w:p w14:paraId="560BAF3B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</w:tcPr>
          <w:p w14:paraId="194E4759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</w:tcPr>
          <w:p w14:paraId="6B13DDCC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  <w:tr w:rsidR="00C006F8" w:rsidRPr="00E32886" w14:paraId="2ACFC620" w14:textId="77777777" w:rsidTr="00A562D3">
        <w:trPr>
          <w:trHeight w:val="404"/>
        </w:trPr>
        <w:tc>
          <w:tcPr>
            <w:tcW w:w="2515" w:type="dxa"/>
          </w:tcPr>
          <w:p w14:paraId="0F50C157" w14:textId="1C763EA8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20. Andjela Vujosevic </w:t>
            </w:r>
          </w:p>
        </w:tc>
        <w:tc>
          <w:tcPr>
            <w:tcW w:w="1057" w:type="dxa"/>
          </w:tcPr>
          <w:p w14:paraId="2815EA7E" w14:textId="7EED2D51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170" w:type="dxa"/>
          </w:tcPr>
          <w:p w14:paraId="6BD1ACFA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390" w:type="dxa"/>
          </w:tcPr>
          <w:p w14:paraId="65E5DE6A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87" w:type="dxa"/>
          </w:tcPr>
          <w:p w14:paraId="3E92826B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946" w:type="dxa"/>
          </w:tcPr>
          <w:p w14:paraId="15A20AA8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55" w:type="dxa"/>
          </w:tcPr>
          <w:p w14:paraId="047F82F6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</w:tr>
    </w:tbl>
    <w:p w14:paraId="5C57A99F" w14:textId="177358FA" w:rsidR="007E00A0" w:rsidRPr="00E32886" w:rsidRDefault="007E00A0" w:rsidP="00A562D3">
      <w:pPr>
        <w:rPr>
          <w:lang w:val="en-US"/>
        </w:rPr>
      </w:pPr>
    </w:p>
    <w:sectPr w:rsidR="007E00A0" w:rsidRPr="00E3288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742D4" w14:textId="77777777" w:rsidR="00FB4869" w:rsidRDefault="00FB4869" w:rsidP="00E32886">
      <w:pPr>
        <w:spacing w:after="0" w:line="240" w:lineRule="auto"/>
      </w:pPr>
      <w:r>
        <w:separator/>
      </w:r>
    </w:p>
  </w:endnote>
  <w:endnote w:type="continuationSeparator" w:id="0">
    <w:p w14:paraId="01B204AD" w14:textId="77777777" w:rsidR="00FB4869" w:rsidRDefault="00FB4869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AE514" w14:textId="77777777" w:rsidR="00FB4869" w:rsidRDefault="00FB4869" w:rsidP="00E32886">
      <w:pPr>
        <w:spacing w:after="0" w:line="240" w:lineRule="auto"/>
      </w:pPr>
      <w:r>
        <w:separator/>
      </w:r>
    </w:p>
  </w:footnote>
  <w:footnote w:type="continuationSeparator" w:id="0">
    <w:p w14:paraId="6DA04033" w14:textId="77777777" w:rsidR="00FB4869" w:rsidRDefault="00FB4869" w:rsidP="00E32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3931A2"/>
    <w:rsid w:val="003F03CA"/>
    <w:rsid w:val="00460DB7"/>
    <w:rsid w:val="006B57F3"/>
    <w:rsid w:val="007E00A0"/>
    <w:rsid w:val="008B1E27"/>
    <w:rsid w:val="009E1C61"/>
    <w:rsid w:val="00A562D3"/>
    <w:rsid w:val="00A80CEE"/>
    <w:rsid w:val="00AE2542"/>
    <w:rsid w:val="00C006F8"/>
    <w:rsid w:val="00E12283"/>
    <w:rsid w:val="00E32886"/>
    <w:rsid w:val="00F42BF1"/>
    <w:rsid w:val="00FB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chartTrackingRefBased/>
  <w15:docId w15:val="{C6964CCA-2980-441D-9D1A-6D4C897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2020-12-02T11:00:00Z</dcterms:created>
  <dcterms:modified xsi:type="dcterms:W3CDTF">2020-12-15T13:52:00Z</dcterms:modified>
</cp:coreProperties>
</file>