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123A721E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711D1A">
        <w:rPr>
          <w:rFonts w:ascii="Century" w:hAnsi="Century"/>
          <w:i/>
          <w:sz w:val="24"/>
          <w:szCs w:val="24"/>
        </w:rPr>
        <w:t>meka moć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526BB0DF" w:rsidR="00592D25" w:rsidRDefault="00711D1A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Meka moć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CA0C3A1" w14:textId="29EAED7F" w:rsidR="000935C8" w:rsidRDefault="00B3289C" w:rsidP="000935C8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bookmarkStart w:id="0" w:name="_Hlk154750692"/>
      <w:r>
        <w:rPr>
          <w:rFonts w:ascii="Century" w:hAnsi="Century"/>
          <w:sz w:val="24"/>
          <w:szCs w:val="24"/>
        </w:rPr>
        <w:t>Istraživa</w:t>
      </w:r>
      <w:r w:rsidR="002B5C93">
        <w:rPr>
          <w:rFonts w:ascii="Century" w:hAnsi="Century"/>
          <w:sz w:val="24"/>
          <w:szCs w:val="24"/>
        </w:rPr>
        <w:t>če je zanimalo da procijene uspjeh prijetnji u međunarodni</w:t>
      </w:r>
      <w:r w:rsidR="000848E2">
        <w:rPr>
          <w:rFonts w:ascii="Century" w:hAnsi="Century"/>
          <w:sz w:val="24"/>
          <w:szCs w:val="24"/>
        </w:rPr>
        <w:t>m</w:t>
      </w:r>
      <w:r w:rsidR="002B5C93">
        <w:rPr>
          <w:rFonts w:ascii="Century" w:hAnsi="Century"/>
          <w:sz w:val="24"/>
          <w:szCs w:val="24"/>
        </w:rPr>
        <w:t xml:space="preserve"> odnosima. Njihov analitički fokus je na </w:t>
      </w:r>
      <w:r w:rsidR="001675AE">
        <w:rPr>
          <w:rFonts w:ascii="Century" w:hAnsi="Century"/>
          <w:sz w:val="24"/>
          <w:szCs w:val="24"/>
        </w:rPr>
        <w:t>kontekstu prijetnje, za koji vežu nekoliko dimenzija poput – (a) istorijskog presedana za djelovanje u nekoj državi/regionu, (b) podrške javnosti</w:t>
      </w:r>
      <w:r w:rsidR="002178AC">
        <w:rPr>
          <w:rFonts w:ascii="Century" w:hAnsi="Century"/>
          <w:sz w:val="24"/>
          <w:szCs w:val="24"/>
        </w:rPr>
        <w:t xml:space="preserve"> za konkretno spoljnopolitičko djelovanje</w:t>
      </w:r>
      <w:r w:rsidR="001675AE">
        <w:rPr>
          <w:rFonts w:ascii="Century" w:hAnsi="Century"/>
          <w:sz w:val="24"/>
          <w:szCs w:val="24"/>
        </w:rPr>
        <w:t xml:space="preserve">, </w:t>
      </w:r>
      <w:r w:rsidR="00D6775F">
        <w:rPr>
          <w:rFonts w:ascii="Century" w:hAnsi="Century"/>
          <w:sz w:val="24"/>
          <w:szCs w:val="24"/>
        </w:rPr>
        <w:t xml:space="preserve">i </w:t>
      </w:r>
      <w:r w:rsidR="001675AE">
        <w:rPr>
          <w:rFonts w:ascii="Century" w:hAnsi="Century"/>
          <w:sz w:val="24"/>
          <w:szCs w:val="24"/>
        </w:rPr>
        <w:t xml:space="preserve">(c) podrške međunarodne zajednice. </w:t>
      </w:r>
    </w:p>
    <w:p w14:paraId="2C69CE77" w14:textId="77777777" w:rsidR="000935C8" w:rsidRDefault="000935C8" w:rsidP="000935C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3784B2A" w14:textId="388A516A" w:rsidR="00521D10" w:rsidRDefault="00B3289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</w:t>
      </w:r>
      <w:r w:rsidR="000935C8" w:rsidRPr="000935C8">
        <w:rPr>
          <w:rFonts w:ascii="Century" w:hAnsi="Century"/>
          <w:i/>
          <w:iCs/>
          <w:sz w:val="24"/>
          <w:szCs w:val="24"/>
        </w:rPr>
        <w:t xml:space="preserve"> za mjerenje ko</w:t>
      </w:r>
      <w:r w:rsidR="001675AE">
        <w:rPr>
          <w:rFonts w:ascii="Century" w:hAnsi="Century"/>
          <w:i/>
          <w:iCs/>
          <w:sz w:val="24"/>
          <w:szCs w:val="24"/>
        </w:rPr>
        <w:t>nteksta prijetnje</w:t>
      </w:r>
      <w:r w:rsidRPr="000935C8">
        <w:rPr>
          <w:rFonts w:ascii="Century" w:hAnsi="Century"/>
          <w:i/>
          <w:iCs/>
          <w:sz w:val="24"/>
          <w:szCs w:val="24"/>
        </w:rPr>
        <w:t xml:space="preserve"> i obrazložite koji od njih ne operacionalizuju pojam na zadovoljavajući način</w:t>
      </w:r>
      <w:r w:rsidR="00521D10">
        <w:rPr>
          <w:rFonts w:ascii="Century" w:hAnsi="Century"/>
          <w:i/>
          <w:iCs/>
          <w:sz w:val="24"/>
          <w:szCs w:val="24"/>
        </w:rPr>
        <w:t xml:space="preserve">. </w:t>
      </w:r>
    </w:p>
    <w:p w14:paraId="049758CE" w14:textId="77777777" w:rsidR="00521D10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458EF78" w14:textId="78E8587B" w:rsidR="00CA18A7" w:rsidRDefault="00521D10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="000935C8"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046233D4" w14:textId="77777777" w:rsidR="00DE2BAC" w:rsidRPr="000935C8" w:rsidRDefault="00DE2BAC" w:rsidP="00A96348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D69A326" w14:textId="4F0B7B4B" w:rsidR="00B43B8D" w:rsidRDefault="001675AE" w:rsidP="002B5C93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 kojoj mjeri je sadržina prijetnje vojne prirode?</w:t>
      </w:r>
    </w:p>
    <w:p w14:paraId="66D49764" w14:textId="77777777" w:rsidR="00D6775F" w:rsidRDefault="00D6775F" w:rsidP="002B5C93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 kojoj mjeri se izvršavanjem prijetnje nanosi značajna šteta targetiranom režimu?</w:t>
      </w:r>
    </w:p>
    <w:p w14:paraId="134D8B4E" w14:textId="4C602F8D" w:rsidR="00B43B8D" w:rsidRDefault="00C077B1" w:rsidP="00C077B1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 kojoj mjeri postoji p</w:t>
      </w:r>
      <w:r w:rsidR="00D6775F">
        <w:rPr>
          <w:rFonts w:ascii="Century" w:hAnsi="Century"/>
          <w:sz w:val="24"/>
          <w:szCs w:val="24"/>
        </w:rPr>
        <w:t>odršk</w:t>
      </w:r>
      <w:r>
        <w:rPr>
          <w:rFonts w:ascii="Century" w:hAnsi="Century"/>
          <w:sz w:val="24"/>
          <w:szCs w:val="24"/>
        </w:rPr>
        <w:t>a</w:t>
      </w:r>
      <w:r w:rsidR="00D6775F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međunarodne zajednice </w:t>
      </w:r>
      <w:r w:rsidR="00D6775F">
        <w:rPr>
          <w:rFonts w:ascii="Century" w:hAnsi="Century"/>
          <w:sz w:val="24"/>
          <w:szCs w:val="24"/>
        </w:rPr>
        <w:t>ili</w:t>
      </w:r>
      <w:r>
        <w:rPr>
          <w:rFonts w:ascii="Century" w:hAnsi="Century"/>
          <w:sz w:val="24"/>
          <w:szCs w:val="24"/>
        </w:rPr>
        <w:t xml:space="preserve"> međunarodnih organizacija za djelovanje na određenom području?</w:t>
      </w:r>
      <w:r w:rsidR="00D6775F">
        <w:rPr>
          <w:rFonts w:ascii="Century" w:hAnsi="Century"/>
          <w:sz w:val="24"/>
          <w:szCs w:val="24"/>
        </w:rPr>
        <w:t xml:space="preserve">  </w:t>
      </w:r>
    </w:p>
    <w:p w14:paraId="31A0F817" w14:textId="77777777" w:rsidR="00C077B1" w:rsidRDefault="00C077B1" w:rsidP="00C077B1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C077B1">
        <w:rPr>
          <w:rFonts w:ascii="Century" w:hAnsi="Century"/>
          <w:sz w:val="24"/>
          <w:szCs w:val="24"/>
        </w:rPr>
        <w:t>Nacionalno legislativno tijelo podržava djelovanje Vlade/Predsjednika?</w:t>
      </w:r>
    </w:p>
    <w:p w14:paraId="69ED3347" w14:textId="487AAA0C" w:rsidR="00CA18A7" w:rsidRPr="00C077B1" w:rsidRDefault="00C077B1" w:rsidP="00C077B1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 w:rsidRPr="00C077B1">
        <w:rPr>
          <w:rFonts w:ascii="Century" w:hAnsi="Century"/>
          <w:sz w:val="24"/>
          <w:szCs w:val="24"/>
        </w:rPr>
        <w:t>Targetirani režim je u priznatoj sferi interesovanja države koja upućuje prijetnju?</w:t>
      </w:r>
    </w:p>
    <w:bookmarkEnd w:id="0"/>
    <w:p w14:paraId="49DCC175" w14:textId="24DA5757" w:rsidR="0050096C" w:rsidRDefault="00C077B1">
      <w:pPr>
        <w:rPr>
          <w:rFonts w:ascii="Century" w:hAnsi="Century"/>
          <w:sz w:val="24"/>
          <w:szCs w:val="24"/>
        </w:rPr>
      </w:pPr>
      <w:r w:rsidRPr="00B43B8D">
        <w:rPr>
          <w:noProof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47909894">
                <wp:simplePos x="0" y="0"/>
                <wp:positionH relativeFrom="column">
                  <wp:posOffset>152400</wp:posOffset>
                </wp:positionH>
                <wp:positionV relativeFrom="paragraph">
                  <wp:posOffset>209550</wp:posOffset>
                </wp:positionV>
                <wp:extent cx="5838825" cy="792480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792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16.5pt;width:459.75pt;height:624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0096C">
        <w:rPr>
          <w:rFonts w:ascii="Century" w:hAnsi="Century"/>
          <w:sz w:val="24"/>
          <w:szCs w:val="24"/>
        </w:rPr>
        <w:br w:type="page"/>
      </w:r>
    </w:p>
    <w:p w14:paraId="6601764A" w14:textId="7DE0FF1F" w:rsidR="001675AE" w:rsidRDefault="001675AE" w:rsidP="005A131C">
      <w:pPr>
        <w:pStyle w:val="ListParagraph"/>
        <w:numPr>
          <w:ilvl w:val="0"/>
          <w:numId w:val="12"/>
        </w:numPr>
        <w:jc w:val="both"/>
        <w:rPr>
          <w:rFonts w:ascii="Century" w:hAnsi="Century"/>
          <w:sz w:val="24"/>
          <w:szCs w:val="24"/>
        </w:rPr>
      </w:pPr>
      <w:bookmarkStart w:id="1" w:name="_Hlk154750650"/>
      <w:r>
        <w:rPr>
          <w:rFonts w:ascii="Century" w:hAnsi="Century"/>
          <w:sz w:val="24"/>
          <w:szCs w:val="24"/>
        </w:rPr>
        <w:lastRenderedPageBreak/>
        <w:t>Vaš zadatak je da organizujete fokus grupu na temu</w:t>
      </w:r>
      <w:r>
        <w:rPr>
          <w:rFonts w:ascii="Century" w:hAnsi="Century"/>
          <w:i/>
          <w:iCs/>
          <w:sz w:val="24"/>
          <w:szCs w:val="24"/>
        </w:rPr>
        <w:t xml:space="preserve"> Euroskepticiz</w:t>
      </w:r>
      <w:r w:rsidR="00D6775F">
        <w:rPr>
          <w:rFonts w:ascii="Century" w:hAnsi="Century"/>
          <w:i/>
          <w:iCs/>
          <w:sz w:val="24"/>
          <w:szCs w:val="24"/>
        </w:rPr>
        <w:t>a</w:t>
      </w:r>
      <w:r>
        <w:rPr>
          <w:rFonts w:ascii="Century" w:hAnsi="Century"/>
          <w:i/>
          <w:iCs/>
          <w:sz w:val="24"/>
          <w:szCs w:val="24"/>
        </w:rPr>
        <w:t>m među mladima u Crnoj Gori</w:t>
      </w:r>
      <w:r>
        <w:rPr>
          <w:rFonts w:ascii="Century" w:hAnsi="Century"/>
          <w:sz w:val="24"/>
          <w:szCs w:val="24"/>
        </w:rPr>
        <w:t xml:space="preserve">. </w:t>
      </w:r>
    </w:p>
    <w:p w14:paraId="6123D3F7" w14:textId="77777777" w:rsidR="001675AE" w:rsidRDefault="001675AE" w:rsidP="001675AE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</w:p>
    <w:p w14:paraId="368797D4" w14:textId="68E82683" w:rsidR="001675AE" w:rsidRDefault="001675AE" w:rsidP="001675AE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</w:t>
      </w:r>
      <w:r w:rsidR="007B351B">
        <w:rPr>
          <w:rFonts w:ascii="Century" w:hAnsi="Century"/>
          <w:sz w:val="24"/>
          <w:szCs w:val="24"/>
        </w:rPr>
        <w:t>Odrediti ko bi trebalo da budu učesnici u fokus grupama (karakteristike, kompetencije itd.).</w:t>
      </w:r>
    </w:p>
    <w:p w14:paraId="0AD8657A" w14:textId="77777777" w:rsidR="001675AE" w:rsidRDefault="001675AE" w:rsidP="001675AE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2AB9BB69" w14:textId="77777777" w:rsidR="001675AE" w:rsidRPr="00F836E3" w:rsidRDefault="001675AE" w:rsidP="001675AE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32576690" wp14:editId="5E067DB9">
                <wp:simplePos x="0" y="0"/>
                <wp:positionH relativeFrom="margin">
                  <wp:posOffset>133350</wp:posOffset>
                </wp:positionH>
                <wp:positionV relativeFrom="paragraph">
                  <wp:posOffset>566420</wp:posOffset>
                </wp:positionV>
                <wp:extent cx="5537835" cy="654367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155F6" w14:textId="77777777" w:rsidR="001675AE" w:rsidRDefault="001675AE" w:rsidP="001675AE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6D2BB952" w14:textId="77777777" w:rsidR="001675AE" w:rsidRPr="007852EA" w:rsidRDefault="001675AE" w:rsidP="001675AE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417181D7" w14:textId="77777777" w:rsidR="001675AE" w:rsidRDefault="001675AE" w:rsidP="001675AE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3A8EE31B" w14:textId="77777777" w:rsidR="001675AE" w:rsidRDefault="001675AE" w:rsidP="001675AE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16AB6006" w14:textId="77777777" w:rsidR="001675AE" w:rsidRDefault="001675AE" w:rsidP="001675AE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478F7828" w14:textId="77777777" w:rsidR="001675AE" w:rsidRPr="00CD7AAD" w:rsidRDefault="001675AE" w:rsidP="001675AE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76690" id="_x0000_s1027" type="#_x0000_t202" style="position:absolute;left:0;text-align:left;margin-left:10.5pt;margin-top:44.6pt;width:436.05pt;height:515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">
                <v:textbox>
                  <w:txbxContent>
                    <w:p w14:paraId="6C6155F6" w14:textId="77777777" w:rsidR="001675AE" w:rsidRDefault="001675AE" w:rsidP="001675AE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6D2BB952" w14:textId="77777777" w:rsidR="001675AE" w:rsidRPr="007852EA" w:rsidRDefault="001675AE" w:rsidP="001675AE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417181D7" w14:textId="77777777" w:rsidR="001675AE" w:rsidRDefault="001675AE" w:rsidP="001675AE">
                      <w:pPr>
                        <w:rPr>
                          <w:rFonts w:ascii="Century" w:hAnsi="Century"/>
                        </w:rPr>
                      </w:pPr>
                    </w:p>
                    <w:p w14:paraId="3A8EE31B" w14:textId="77777777" w:rsidR="001675AE" w:rsidRDefault="001675AE" w:rsidP="001675AE">
                      <w:pPr>
                        <w:rPr>
                          <w:rFonts w:ascii="Century" w:hAnsi="Century"/>
                        </w:rPr>
                      </w:pPr>
                    </w:p>
                    <w:p w14:paraId="16AB6006" w14:textId="77777777" w:rsidR="001675AE" w:rsidRDefault="001675AE" w:rsidP="001675AE">
                      <w:pPr>
                        <w:rPr>
                          <w:rFonts w:ascii="Century" w:hAnsi="Century"/>
                        </w:rPr>
                      </w:pPr>
                    </w:p>
                    <w:p w14:paraId="478F7828" w14:textId="77777777" w:rsidR="001675AE" w:rsidRPr="00CD7AAD" w:rsidRDefault="001675AE" w:rsidP="001675AE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/>
          <w:sz w:val="24"/>
          <w:szCs w:val="24"/>
        </w:rPr>
        <w:t>c) Napraviti regrutacioni upitnik na osnovu koga biste osigurali homogenost/heterogenost grupa.</w:t>
      </w:r>
    </w:p>
    <w:bookmarkEnd w:id="1"/>
    <w:p w14:paraId="18E19670" w14:textId="1C2C7281" w:rsidR="0050096C" w:rsidRDefault="0050096C" w:rsidP="0050096C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76193ED3" w14:textId="418C0F93" w:rsidR="00CA18A7" w:rsidRDefault="00CA18A7" w:rsidP="00A9634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5D1C7115" w14:textId="77777777" w:rsidR="005B48E2" w:rsidRDefault="005B48E2" w:rsidP="008710AE">
      <w:pPr>
        <w:jc w:val="both"/>
        <w:rPr>
          <w:rFonts w:ascii="Century" w:hAnsi="Century"/>
          <w:b/>
          <w:sz w:val="24"/>
          <w:szCs w:val="24"/>
        </w:rPr>
      </w:pPr>
    </w:p>
    <w:sectPr w:rsidR="005B48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B4783"/>
    <w:multiLevelType w:val="hybridMultilevel"/>
    <w:tmpl w:val="5D0AE670"/>
    <w:lvl w:ilvl="0" w:tplc="8ED855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F4FCA"/>
    <w:multiLevelType w:val="hybridMultilevel"/>
    <w:tmpl w:val="F6F000FA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7"/>
  </w:num>
  <w:num w:numId="2" w16cid:durableId="139543343">
    <w:abstractNumId w:val="2"/>
  </w:num>
  <w:num w:numId="3" w16cid:durableId="1990478687">
    <w:abstractNumId w:val="0"/>
  </w:num>
  <w:num w:numId="4" w16cid:durableId="1312295624">
    <w:abstractNumId w:val="5"/>
  </w:num>
  <w:num w:numId="5" w16cid:durableId="1833133731">
    <w:abstractNumId w:val="6"/>
  </w:num>
  <w:num w:numId="6" w16cid:durableId="189729075">
    <w:abstractNumId w:val="11"/>
  </w:num>
  <w:num w:numId="7" w16cid:durableId="681201739">
    <w:abstractNumId w:val="10"/>
  </w:num>
  <w:num w:numId="8" w16cid:durableId="1238788856">
    <w:abstractNumId w:val="1"/>
  </w:num>
  <w:num w:numId="9" w16cid:durableId="1643923580">
    <w:abstractNumId w:val="8"/>
  </w:num>
  <w:num w:numId="10" w16cid:durableId="1488588274">
    <w:abstractNumId w:val="9"/>
  </w:num>
  <w:num w:numId="11" w16cid:durableId="866336664">
    <w:abstractNumId w:val="4"/>
  </w:num>
  <w:num w:numId="12" w16cid:durableId="15010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848E2"/>
    <w:rsid w:val="000935C8"/>
    <w:rsid w:val="000B1CD2"/>
    <w:rsid w:val="000D06BE"/>
    <w:rsid w:val="000D7567"/>
    <w:rsid w:val="0011434B"/>
    <w:rsid w:val="00143719"/>
    <w:rsid w:val="001675AE"/>
    <w:rsid w:val="001B60E6"/>
    <w:rsid w:val="001D097F"/>
    <w:rsid w:val="001D1EBA"/>
    <w:rsid w:val="001F5763"/>
    <w:rsid w:val="002028A6"/>
    <w:rsid w:val="0020496C"/>
    <w:rsid w:val="002178AC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B5C93"/>
    <w:rsid w:val="002D05E5"/>
    <w:rsid w:val="00307A9D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C04D1"/>
    <w:rsid w:val="004F7E4F"/>
    <w:rsid w:val="0050096C"/>
    <w:rsid w:val="00500A34"/>
    <w:rsid w:val="00521D10"/>
    <w:rsid w:val="00530761"/>
    <w:rsid w:val="00532491"/>
    <w:rsid w:val="00541DF6"/>
    <w:rsid w:val="005765DB"/>
    <w:rsid w:val="00592D25"/>
    <w:rsid w:val="005A131C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11D1A"/>
    <w:rsid w:val="0072781D"/>
    <w:rsid w:val="007852EA"/>
    <w:rsid w:val="00793F76"/>
    <w:rsid w:val="007B0A57"/>
    <w:rsid w:val="007B351B"/>
    <w:rsid w:val="007B6ADA"/>
    <w:rsid w:val="007C0917"/>
    <w:rsid w:val="008116E1"/>
    <w:rsid w:val="008271E2"/>
    <w:rsid w:val="00831B7A"/>
    <w:rsid w:val="00866E8A"/>
    <w:rsid w:val="008710AE"/>
    <w:rsid w:val="00890E67"/>
    <w:rsid w:val="008952A6"/>
    <w:rsid w:val="008C7CA4"/>
    <w:rsid w:val="008E2F25"/>
    <w:rsid w:val="008E7B79"/>
    <w:rsid w:val="009011E1"/>
    <w:rsid w:val="00971224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C077B1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4E38"/>
    <w:rsid w:val="00D07C12"/>
    <w:rsid w:val="00D35AF5"/>
    <w:rsid w:val="00D47F8B"/>
    <w:rsid w:val="00D50E42"/>
    <w:rsid w:val="00D522EC"/>
    <w:rsid w:val="00D6775F"/>
    <w:rsid w:val="00D75446"/>
    <w:rsid w:val="00D76A2B"/>
    <w:rsid w:val="00D83FDC"/>
    <w:rsid w:val="00D90391"/>
    <w:rsid w:val="00DB19CB"/>
    <w:rsid w:val="00DB1D68"/>
    <w:rsid w:val="00DE2BAC"/>
    <w:rsid w:val="00DE7560"/>
    <w:rsid w:val="00E22B81"/>
    <w:rsid w:val="00E3024C"/>
    <w:rsid w:val="00E6070F"/>
    <w:rsid w:val="00E73A65"/>
    <w:rsid w:val="00EA02B7"/>
    <w:rsid w:val="00EA10C9"/>
    <w:rsid w:val="00EC7CC0"/>
    <w:rsid w:val="00EF4074"/>
    <w:rsid w:val="00F13046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7</cp:revision>
  <dcterms:created xsi:type="dcterms:W3CDTF">2023-12-29T08:11:00Z</dcterms:created>
  <dcterms:modified xsi:type="dcterms:W3CDTF">2023-12-29T13:45:00Z</dcterms:modified>
</cp:coreProperties>
</file>