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F4" w:rsidRPr="007F2EF4" w:rsidRDefault="007F2EF4" w:rsidP="007F2EF4">
      <w:pPr>
        <w:pStyle w:val="Heading2"/>
        <w:rPr>
          <w:sz w:val="24"/>
          <w:szCs w:val="24"/>
        </w:rPr>
      </w:pPr>
      <w:r w:rsidRPr="007F2EF4">
        <w:rPr>
          <w:sz w:val="24"/>
          <w:szCs w:val="24"/>
        </w:rPr>
        <w:t>Kompenzacioni (Shirmohammadijev) metod</w:t>
      </w:r>
    </w:p>
    <w:p w:rsidR="007F2EF4" w:rsidRPr="007F2EF4" w:rsidRDefault="007F2EF4" w:rsidP="007F2EF4">
      <w:pPr>
        <w:pStyle w:val="NoSpacing"/>
        <w:rPr>
          <w:sz w:val="24"/>
          <w:szCs w:val="24"/>
        </w:rPr>
      </w:pPr>
    </w:p>
    <w:p w:rsidR="007F2EF4" w:rsidRPr="007F2EF4" w:rsidRDefault="007F2EF4" w:rsidP="007F2EF4">
      <w:pPr>
        <w:pStyle w:val="NoSpacing"/>
        <w:rPr>
          <w:sz w:val="24"/>
          <w:szCs w:val="24"/>
        </w:rPr>
      </w:pPr>
      <w:r w:rsidRPr="007F2EF4">
        <w:rPr>
          <w:sz w:val="24"/>
          <w:szCs w:val="24"/>
        </w:rPr>
        <w:tab/>
        <w:t>Za potrebe proračuna tokova snaga u radijalnim i slabo upetljanim mrežama, Shirmohammadi je 1988. godine razvio kompenzacioni metod koji je našao veliku primjenu zbog svoje jednostavnosti i pouzdane i brze konvergencije čak i za elektrodistributivne mreže velikih dimenzija [6]. Primjena Shirmohammadijevog metoda na slabo upetljane mreže podrazumijeva konverziju upetljane konfiguracije u radijalnu i dodatno usložnjavanje matematičkog modela, pa će u ovom radu njegova primjena biti demonstrirana samo u slučaju radijalne konfiguracije.</w:t>
      </w:r>
    </w:p>
    <w:p w:rsidR="007F2EF4" w:rsidRPr="007F2EF4" w:rsidRDefault="007F2EF4" w:rsidP="007F2EF4">
      <w:pPr>
        <w:pStyle w:val="NoSpacing"/>
        <w:rPr>
          <w:sz w:val="24"/>
          <w:szCs w:val="24"/>
        </w:rPr>
      </w:pPr>
      <w:r w:rsidRPr="007F2EF4">
        <w:rPr>
          <w:sz w:val="24"/>
          <w:szCs w:val="24"/>
        </w:rPr>
        <w:tab/>
        <w:t xml:space="preserve">Shirmohammadijev metod za proračun tokova snaga zasnovan je na direktnoj primjeni Prvog i Drugog Kirhofovog zakona. Za razliku od tradicionalnih metoda za proračun tokova snaga koje su zasnovane na čvorovima, ovaj metod za proračun tokova snaga je, kao i </w:t>
      </w:r>
      <w:r w:rsidRPr="007F2EF4">
        <w:rPr>
          <w:i/>
          <w:sz w:val="24"/>
          <w:szCs w:val="24"/>
        </w:rPr>
        <w:t>DistFlow</w:t>
      </w:r>
      <w:r w:rsidRPr="007F2EF4">
        <w:rPr>
          <w:sz w:val="24"/>
          <w:szCs w:val="24"/>
        </w:rPr>
        <w:t xml:space="preserve">, zasnovan na granama. Za primjenu ovog metoda, neophodno je izvršiti podjelu radijalne konfiguracije na nivoe polazeći od napojnog čvora mreže kao na Slici 2. Prilikom numeracije grana, polazeći od napojnog čvora mreže, redom se numerišu grane u okviru jednog nivoa i tek kad su sve grane numerisane prelazi se na sljedeći nivo. </w:t>
      </w:r>
    </w:p>
    <w:p w:rsidR="007F2EF4" w:rsidRPr="007F2EF4" w:rsidRDefault="007F2EF4" w:rsidP="007F2EF4">
      <w:pPr>
        <w:pStyle w:val="NoSpacing"/>
        <w:rPr>
          <w:sz w:val="24"/>
          <w:szCs w:val="24"/>
        </w:rPr>
      </w:pPr>
      <w:r w:rsidRPr="007F2EF4">
        <w:rPr>
          <w:sz w:val="24"/>
          <w:szCs w:val="24"/>
        </w:rPr>
        <w:tab/>
        <w:t xml:space="preserve">U prvoj iteraciji se vrši pretpostavka vrijednosti napona u svim čvorovima mreže (najčešće </w:t>
      </w:r>
      <w:r w:rsidRPr="007F2EF4">
        <w:rPr>
          <w:i/>
          <w:sz w:val="24"/>
          <w:szCs w:val="24"/>
        </w:rPr>
        <w:t>flat voltage start</w:t>
      </w:r>
      <w:r w:rsidRPr="007F2EF4">
        <w:rPr>
          <w:sz w:val="24"/>
          <w:szCs w:val="24"/>
        </w:rPr>
        <w:t xml:space="preserve">), osim u napojnom čvoru za čiji se napon pretpostavlja da je poznat. </w:t>
      </w:r>
    </w:p>
    <w:p w:rsidR="007F2EF4" w:rsidRPr="007F2EF4" w:rsidRDefault="007F2EF4" w:rsidP="007F2EF4">
      <w:pPr>
        <w:pStyle w:val="NoSpacing"/>
        <w:rPr>
          <w:sz w:val="24"/>
          <w:szCs w:val="24"/>
        </w:rPr>
      </w:pPr>
      <w:r w:rsidRPr="007F2EF4">
        <w:rPr>
          <w:sz w:val="24"/>
          <w:szCs w:val="24"/>
        </w:rPr>
        <w:tab/>
        <w:t xml:space="preserve">U prvom koraku se, uz poznate vrijednosti napona iz prethodne iteracije, vrši  proračun strujnih injektiranja u čvorovima mreže u </w:t>
      </w:r>
      <w:r w:rsidRPr="007F2EF4">
        <w:rPr>
          <w:i/>
          <w:sz w:val="24"/>
          <w:szCs w:val="24"/>
        </w:rPr>
        <w:t>k</w:t>
      </w:r>
      <w:r w:rsidRPr="007F2EF4">
        <w:rPr>
          <w:sz w:val="24"/>
          <w:szCs w:val="24"/>
        </w:rPr>
        <w:t xml:space="preserve"> – toj iteraciji, pomoću relacije: </w:t>
      </w:r>
    </w:p>
    <w:p w:rsidR="007F2EF4" w:rsidRPr="007F2EF4" w:rsidRDefault="007F2EF4" w:rsidP="007F2EF4">
      <w:pPr>
        <w:pStyle w:val="NoSpacing"/>
        <w:rPr>
          <w:sz w:val="24"/>
          <w:szCs w:val="24"/>
        </w:rPr>
      </w:pPr>
    </w:p>
    <w:tbl>
      <w:tblPr>
        <w:tblW w:w="0" w:type="auto"/>
        <w:tblLook w:val="04A0" w:firstRow="1" w:lastRow="0" w:firstColumn="1" w:lastColumn="0" w:noHBand="0" w:noVBand="1"/>
      </w:tblPr>
      <w:tblGrid>
        <w:gridCol w:w="828"/>
        <w:gridCol w:w="7560"/>
        <w:gridCol w:w="900"/>
      </w:tblGrid>
      <w:tr w:rsidR="007F2EF4" w:rsidRPr="007F2EF4" w:rsidTr="00905B4C">
        <w:tc>
          <w:tcPr>
            <w:tcW w:w="828" w:type="dxa"/>
            <w:vAlign w:val="center"/>
          </w:tcPr>
          <w:p w:rsidR="007F2EF4" w:rsidRPr="007F2EF4" w:rsidRDefault="007F2EF4" w:rsidP="007F2EF4">
            <w:pPr>
              <w:pStyle w:val="NoSpacing"/>
              <w:jc w:val="center"/>
              <w:rPr>
                <w:rFonts w:eastAsiaTheme="minorEastAsia"/>
                <w:noProof/>
                <w:sz w:val="24"/>
                <w:szCs w:val="24"/>
                <w:lang w:val="en-US"/>
              </w:rPr>
            </w:pPr>
          </w:p>
        </w:tc>
        <w:tc>
          <w:tcPr>
            <w:tcW w:w="7560" w:type="dxa"/>
            <w:vAlign w:val="center"/>
          </w:tcPr>
          <w:p w:rsidR="007F2EF4" w:rsidRPr="007F2EF4" w:rsidRDefault="007F2EF4" w:rsidP="007F2EF4">
            <w:pPr>
              <w:pStyle w:val="NoSpacing"/>
              <w:jc w:val="center"/>
              <w:rPr>
                <w:rFonts w:eastAsiaTheme="minorEastAsia"/>
                <w:i/>
                <w:noProof/>
                <w:sz w:val="24"/>
                <w:szCs w:val="24"/>
                <w:lang w:val="en-US"/>
              </w:rPr>
            </w:pPr>
            <m:oMathPara>
              <m:oMath>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I</m:t>
                            </m:r>
                          </m:e>
                          <m:sub>
                            <m:r>
                              <w:rPr>
                                <w:rFonts w:ascii="Cambria Math" w:eastAsiaTheme="minorEastAsia" w:hAnsi="Cambria Math"/>
                                <w:noProof/>
                                <w:sz w:val="24"/>
                                <w:szCs w:val="24"/>
                                <w:lang w:val="en-US"/>
                              </w:rPr>
                              <m:t>i</m:t>
                            </m:r>
                          </m:sub>
                        </m:sSub>
                      </m:e>
                    </m:bar>
                  </m:e>
                  <m:sup>
                    <m:r>
                      <w:rPr>
                        <w:rFonts w:ascii="Cambria Math" w:eastAsiaTheme="minorEastAsia" w:hAnsi="Cambria Math"/>
                        <w:noProof/>
                        <w:sz w:val="24"/>
                        <w:szCs w:val="24"/>
                        <w:lang w:val="en-US"/>
                      </w:rPr>
                      <m:t>(k)</m:t>
                    </m:r>
                  </m:sup>
                </m:sSup>
                <m:r>
                  <w:rPr>
                    <w:rFonts w:ascii="Cambria Math" w:eastAsiaTheme="minorEastAsia" w:hAnsi="Cambria Math"/>
                    <w:noProof/>
                    <w:sz w:val="24"/>
                    <w:szCs w:val="24"/>
                    <w:lang w:val="en-US"/>
                  </w:rPr>
                  <m:t>=</m:t>
                </m:r>
                <m:sSup>
                  <m:sSupPr>
                    <m:ctrlPr>
                      <w:rPr>
                        <w:rFonts w:ascii="Cambria Math" w:eastAsiaTheme="minorEastAsia" w:hAnsi="Cambria Math"/>
                        <w:i/>
                        <w:noProof/>
                        <w:sz w:val="24"/>
                        <w:szCs w:val="24"/>
                        <w:lang w:val="en-US"/>
                      </w:rPr>
                    </m:ctrlPr>
                  </m:sSupPr>
                  <m:e>
                    <m:d>
                      <m:dPr>
                        <m:ctrlPr>
                          <w:rPr>
                            <w:rFonts w:ascii="Cambria Math" w:eastAsiaTheme="minorEastAsia" w:hAnsi="Cambria Math"/>
                            <w:i/>
                            <w:noProof/>
                            <w:sz w:val="24"/>
                            <w:szCs w:val="24"/>
                            <w:lang w:val="en-US"/>
                          </w:rPr>
                        </m:ctrlPr>
                      </m:dPr>
                      <m:e>
                        <m:f>
                          <m:fPr>
                            <m:ctrlPr>
                              <w:rPr>
                                <w:rFonts w:ascii="Cambria Math" w:eastAsiaTheme="minorEastAsia" w:hAnsi="Cambria Math"/>
                                <w:i/>
                                <w:noProof/>
                                <w:sz w:val="24"/>
                                <w:szCs w:val="24"/>
                                <w:lang w:val="en-US"/>
                              </w:rPr>
                            </m:ctrlPr>
                          </m:fPr>
                          <m:num>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S</m:t>
                                    </m:r>
                                  </m:e>
                                  <m:sub>
                                    <m:r>
                                      <w:rPr>
                                        <w:rFonts w:ascii="Cambria Math" w:eastAsiaTheme="minorEastAsia" w:hAnsi="Cambria Math"/>
                                        <w:noProof/>
                                        <w:sz w:val="24"/>
                                        <w:szCs w:val="24"/>
                                        <w:lang w:val="en-US"/>
                                      </w:rPr>
                                      <m:t>i</m:t>
                                    </m:r>
                                  </m:sub>
                                </m:sSub>
                              </m:e>
                            </m:bar>
                          </m:num>
                          <m:den>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V</m:t>
                                        </m:r>
                                      </m:e>
                                      <m:sub>
                                        <m:r>
                                          <w:rPr>
                                            <w:rFonts w:ascii="Cambria Math" w:eastAsiaTheme="minorEastAsia" w:hAnsi="Cambria Math"/>
                                            <w:noProof/>
                                            <w:sz w:val="24"/>
                                            <w:szCs w:val="24"/>
                                            <w:lang w:val="en-US"/>
                                          </w:rPr>
                                          <m:t>i</m:t>
                                        </m:r>
                                      </m:sub>
                                    </m:sSub>
                                  </m:e>
                                </m:bar>
                              </m:e>
                              <m:sup>
                                <m:r>
                                  <w:rPr>
                                    <w:rFonts w:ascii="Cambria Math" w:eastAsiaTheme="minorEastAsia" w:hAnsi="Cambria Math"/>
                                    <w:noProof/>
                                    <w:sz w:val="24"/>
                                    <w:szCs w:val="24"/>
                                    <w:lang w:val="en-US"/>
                                  </w:rPr>
                                  <m:t>(k-1)</m:t>
                                </m:r>
                              </m:sup>
                            </m:sSup>
                          </m:den>
                        </m:f>
                      </m:e>
                    </m:d>
                  </m:e>
                  <m:sup>
                    <m:r>
                      <w:rPr>
                        <w:rFonts w:ascii="Cambria Math" w:eastAsiaTheme="minorEastAsia" w:hAnsi="Cambria Math"/>
                        <w:noProof/>
                        <w:sz w:val="24"/>
                        <w:szCs w:val="24"/>
                        <w:lang w:val="en-US"/>
                      </w:rPr>
                      <m:t>*</m:t>
                    </m:r>
                  </m:sup>
                </m:sSup>
                <m:r>
                  <w:rPr>
                    <w:rFonts w:ascii="Cambria Math" w:eastAsiaTheme="minorEastAsia" w:hAnsi="Cambria Math"/>
                    <w:noProof/>
                    <w:sz w:val="24"/>
                    <w:szCs w:val="24"/>
                    <w:lang w:val="en-US"/>
                  </w:rPr>
                  <m:t>-</m:t>
                </m:r>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Y</m:t>
                        </m:r>
                      </m:e>
                      <m:sub>
                        <m:r>
                          <w:rPr>
                            <w:rFonts w:ascii="Cambria Math" w:eastAsiaTheme="minorEastAsia" w:hAnsi="Cambria Math"/>
                            <w:noProof/>
                            <w:sz w:val="24"/>
                            <w:szCs w:val="24"/>
                            <w:lang w:val="en-US"/>
                          </w:rPr>
                          <m:t>i</m:t>
                        </m:r>
                      </m:sub>
                    </m:sSub>
                  </m:e>
                </m:bar>
                <m:r>
                  <w:rPr>
                    <w:rFonts w:ascii="Cambria Math" w:eastAsiaTheme="minorEastAsia" w:hAnsi="Cambria Math"/>
                    <w:noProof/>
                    <w:sz w:val="24"/>
                    <w:szCs w:val="24"/>
                    <w:lang w:val="en-US"/>
                  </w:rPr>
                  <m:t xml:space="preserve"> </m:t>
                </m:r>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V</m:t>
                            </m:r>
                          </m:e>
                          <m:sub>
                            <m:r>
                              <w:rPr>
                                <w:rFonts w:ascii="Cambria Math" w:eastAsiaTheme="minorEastAsia" w:hAnsi="Cambria Math"/>
                                <w:noProof/>
                                <w:sz w:val="24"/>
                                <w:szCs w:val="24"/>
                                <w:lang w:val="en-US"/>
                              </w:rPr>
                              <m:t>i</m:t>
                            </m:r>
                          </m:sub>
                        </m:sSub>
                      </m:e>
                    </m:bar>
                  </m:e>
                  <m:sup>
                    <m:r>
                      <w:rPr>
                        <w:rFonts w:ascii="Cambria Math" w:eastAsiaTheme="minorEastAsia" w:hAnsi="Cambria Math"/>
                        <w:noProof/>
                        <w:sz w:val="24"/>
                        <w:szCs w:val="24"/>
                        <w:lang w:val="en-US"/>
                      </w:rPr>
                      <m:t>(k-1)</m:t>
                    </m:r>
                  </m:sup>
                </m:sSup>
              </m:oMath>
            </m:oMathPara>
          </w:p>
        </w:tc>
        <w:tc>
          <w:tcPr>
            <w:tcW w:w="900" w:type="dxa"/>
            <w:vAlign w:val="center"/>
          </w:tcPr>
          <w:p w:rsidR="007F2EF4" w:rsidRPr="007F2EF4" w:rsidRDefault="007F2EF4" w:rsidP="007F2EF4">
            <w:pPr>
              <w:pStyle w:val="NoSpacing"/>
              <w:jc w:val="center"/>
              <w:rPr>
                <w:rFonts w:eastAsiaTheme="minorEastAsia"/>
                <w:noProof/>
                <w:sz w:val="24"/>
                <w:szCs w:val="24"/>
                <w:lang w:val="en-US"/>
              </w:rPr>
            </w:pPr>
            <w:r w:rsidRPr="007F2EF4">
              <w:rPr>
                <w:rFonts w:eastAsiaTheme="minorEastAsia"/>
                <w:noProof/>
                <w:sz w:val="24"/>
                <w:szCs w:val="24"/>
                <w:lang w:val="en-US"/>
              </w:rPr>
              <w:t xml:space="preserve"> (25)</w:t>
            </w:r>
          </w:p>
        </w:tc>
      </w:tr>
    </w:tbl>
    <w:p w:rsidR="007F2EF4" w:rsidRPr="007F2EF4" w:rsidRDefault="007F2EF4" w:rsidP="007F2EF4">
      <w:pPr>
        <w:pStyle w:val="NoSpacing"/>
        <w:rPr>
          <w:sz w:val="24"/>
          <w:szCs w:val="24"/>
        </w:rPr>
      </w:pPr>
    </w:p>
    <w:p w:rsidR="007F2EF4" w:rsidRPr="007F2EF4" w:rsidRDefault="007F2EF4" w:rsidP="007F2EF4">
      <w:pPr>
        <w:pStyle w:val="NoSpacing"/>
        <w:rPr>
          <w:rFonts w:eastAsiaTheme="minorEastAsia"/>
          <w:sz w:val="24"/>
          <w:szCs w:val="24"/>
        </w:rPr>
      </w:pPr>
      <w:r w:rsidRPr="007F2EF4">
        <w:rPr>
          <w:sz w:val="24"/>
          <w:szCs w:val="24"/>
        </w:rPr>
        <w:t xml:space="preserve">gdje je </w:t>
      </w:r>
      <m:oMath>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S</m:t>
                </m:r>
              </m:e>
              <m:sub>
                <m:r>
                  <w:rPr>
                    <w:rFonts w:ascii="Cambria Math" w:eastAsiaTheme="minorEastAsia" w:hAnsi="Cambria Math"/>
                    <w:noProof/>
                    <w:sz w:val="24"/>
                    <w:szCs w:val="24"/>
                    <w:lang w:val="en-US"/>
                  </w:rPr>
                  <m:t>i</m:t>
                </m:r>
              </m:sub>
            </m:sSub>
          </m:e>
        </m:bar>
      </m:oMath>
      <w:r w:rsidRPr="007F2EF4">
        <w:rPr>
          <w:rFonts w:eastAsiaTheme="minorEastAsia"/>
          <w:sz w:val="24"/>
          <w:szCs w:val="24"/>
          <w:lang w:val="en-US"/>
        </w:rPr>
        <w:t xml:space="preserve"> </w:t>
      </w:r>
      <w:r w:rsidRPr="007F2EF4">
        <w:rPr>
          <w:rFonts w:eastAsiaTheme="minorEastAsia"/>
          <w:sz w:val="24"/>
          <w:szCs w:val="24"/>
        </w:rPr>
        <w:t xml:space="preserve">– zadata kompleksna snaga injektiranja u čvoru </w:t>
      </w:r>
      <w:r w:rsidRPr="007F2EF4">
        <w:rPr>
          <w:rFonts w:eastAsiaTheme="minorEastAsia"/>
          <w:i/>
          <w:sz w:val="24"/>
          <w:szCs w:val="24"/>
        </w:rPr>
        <w:t>i</w:t>
      </w:r>
      <w:r w:rsidRPr="007F2EF4">
        <w:rPr>
          <w:rFonts w:eastAsiaTheme="minorEastAsia"/>
          <w:sz w:val="24"/>
          <w:szCs w:val="24"/>
        </w:rPr>
        <w:t xml:space="preserve">, </w:t>
      </w:r>
      <m:oMath>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V</m:t>
                    </m:r>
                  </m:e>
                  <m:sub>
                    <m:r>
                      <w:rPr>
                        <w:rFonts w:ascii="Cambria Math" w:eastAsiaTheme="minorEastAsia" w:hAnsi="Cambria Math"/>
                        <w:noProof/>
                        <w:sz w:val="24"/>
                        <w:szCs w:val="24"/>
                        <w:lang w:val="en-US"/>
                      </w:rPr>
                      <m:t>i</m:t>
                    </m:r>
                  </m:sub>
                </m:sSub>
              </m:e>
            </m:bar>
          </m:e>
          <m:sup>
            <m:r>
              <w:rPr>
                <w:rFonts w:ascii="Cambria Math" w:eastAsiaTheme="minorEastAsia" w:hAnsi="Cambria Math"/>
                <w:noProof/>
                <w:sz w:val="24"/>
                <w:szCs w:val="24"/>
                <w:lang w:val="en-US"/>
              </w:rPr>
              <m:t>(k-1)</m:t>
            </m:r>
          </m:sup>
        </m:sSup>
      </m:oMath>
      <w:r w:rsidRPr="007F2EF4">
        <w:rPr>
          <w:rFonts w:eastAsiaTheme="minorEastAsia"/>
          <w:sz w:val="24"/>
          <w:szCs w:val="24"/>
          <w:lang w:val="en-US"/>
        </w:rPr>
        <w:t xml:space="preserve"> – </w:t>
      </w:r>
      <w:r w:rsidRPr="007F2EF4">
        <w:rPr>
          <w:rFonts w:eastAsiaTheme="minorEastAsia"/>
          <w:sz w:val="24"/>
          <w:szCs w:val="24"/>
        </w:rPr>
        <w:t xml:space="preserve">fazor napona u </w:t>
      </w:r>
      <w:r w:rsidRPr="007F2EF4">
        <w:rPr>
          <w:rFonts w:eastAsiaTheme="minorEastAsia"/>
          <w:i/>
          <w:sz w:val="24"/>
          <w:szCs w:val="24"/>
        </w:rPr>
        <w:t>i</w:t>
      </w:r>
      <w:r w:rsidRPr="007F2EF4">
        <w:rPr>
          <w:rFonts w:eastAsiaTheme="minorEastAsia"/>
          <w:sz w:val="24"/>
          <w:szCs w:val="24"/>
        </w:rPr>
        <w:t xml:space="preserve"> – tom čvoru iz prethodne iteracije, a </w:t>
      </w:r>
      <m:oMath>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Y</m:t>
                </m:r>
              </m:e>
              <m:sub>
                <m:r>
                  <w:rPr>
                    <w:rFonts w:ascii="Cambria Math" w:eastAsiaTheme="minorEastAsia" w:hAnsi="Cambria Math"/>
                    <w:noProof/>
                    <w:sz w:val="24"/>
                    <w:szCs w:val="24"/>
                    <w:lang w:val="en-US"/>
                  </w:rPr>
                  <m:t>i</m:t>
                </m:r>
              </m:sub>
            </m:sSub>
          </m:e>
        </m:bar>
      </m:oMath>
      <w:r w:rsidRPr="007F2EF4">
        <w:rPr>
          <w:rFonts w:eastAsiaTheme="minorEastAsia"/>
          <w:sz w:val="24"/>
          <w:szCs w:val="24"/>
          <w:lang w:val="en-US"/>
        </w:rPr>
        <w:t xml:space="preserve"> – </w:t>
      </w:r>
      <w:r w:rsidRPr="007F2EF4">
        <w:rPr>
          <w:rFonts w:eastAsiaTheme="minorEastAsia"/>
          <w:sz w:val="24"/>
          <w:szCs w:val="24"/>
        </w:rPr>
        <w:t xml:space="preserve">suma svih otočnih admitansi u čvoru </w:t>
      </w:r>
      <w:r w:rsidRPr="007F2EF4">
        <w:rPr>
          <w:rFonts w:eastAsiaTheme="minorEastAsia"/>
          <w:i/>
          <w:sz w:val="24"/>
          <w:szCs w:val="24"/>
        </w:rPr>
        <w:t>i</w:t>
      </w:r>
      <w:r w:rsidRPr="007F2EF4">
        <w:rPr>
          <w:rFonts w:eastAsiaTheme="minorEastAsia"/>
          <w:sz w:val="24"/>
          <w:szCs w:val="24"/>
        </w:rPr>
        <w:t xml:space="preserve">. </w:t>
      </w:r>
    </w:p>
    <w:p w:rsidR="007F2EF4" w:rsidRPr="007F2EF4" w:rsidRDefault="007F2EF4" w:rsidP="007F2EF4">
      <w:pPr>
        <w:pStyle w:val="NoSpacing"/>
        <w:rPr>
          <w:sz w:val="24"/>
          <w:szCs w:val="24"/>
        </w:rPr>
      </w:pPr>
    </w:p>
    <w:p w:rsidR="007F2EF4" w:rsidRPr="007F2EF4" w:rsidRDefault="007F2EF4" w:rsidP="007F2EF4">
      <w:pPr>
        <w:pStyle w:val="NoSpacing"/>
        <w:jc w:val="center"/>
        <w:rPr>
          <w:sz w:val="24"/>
          <w:szCs w:val="24"/>
        </w:rPr>
      </w:pPr>
      <w:r w:rsidRPr="007F2EF4">
        <w:rPr>
          <w:noProof/>
          <w:sz w:val="24"/>
          <w:szCs w:val="24"/>
          <w:lang w:val="en-US"/>
        </w:rPr>
        <w:lastRenderedPageBreak/>
        <w:drawing>
          <wp:inline distT="0" distB="0" distL="0" distR="0" wp14:anchorId="0AD8F8FC" wp14:editId="40D48488">
            <wp:extent cx="5486400" cy="315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5.png"/>
                    <pic:cNvPicPr/>
                  </pic:nvPicPr>
                  <pic:blipFill rotWithShape="1">
                    <a:blip r:embed="rId5">
                      <a:extLst>
                        <a:ext uri="{BEBA8EAE-BF5A-486C-A8C5-ECC9F3942E4B}">
                          <a14:imgProps xmlns:a14="http://schemas.microsoft.com/office/drawing/2010/main">
                            <a14:imgLayer r:embed="rId6">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l="10253"/>
                    <a:stretch/>
                  </pic:blipFill>
                  <pic:spPr bwMode="auto">
                    <a:xfrm>
                      <a:off x="0" y="0"/>
                      <a:ext cx="5486400" cy="3152775"/>
                    </a:xfrm>
                    <a:prstGeom prst="rect">
                      <a:avLst/>
                    </a:prstGeom>
                    <a:ln>
                      <a:noFill/>
                    </a:ln>
                    <a:extLst>
                      <a:ext uri="{53640926-AAD7-44D8-BBD7-CCE9431645EC}">
                        <a14:shadowObscured xmlns:a14="http://schemas.microsoft.com/office/drawing/2010/main"/>
                      </a:ext>
                    </a:extLst>
                  </pic:spPr>
                </pic:pic>
              </a:graphicData>
            </a:graphic>
          </wp:inline>
        </w:drawing>
      </w:r>
    </w:p>
    <w:p w:rsidR="007F2EF4" w:rsidRPr="007F2EF4" w:rsidRDefault="007F2EF4" w:rsidP="007F2EF4">
      <w:pPr>
        <w:pStyle w:val="NoSpacing"/>
        <w:rPr>
          <w:sz w:val="24"/>
          <w:szCs w:val="24"/>
        </w:rPr>
      </w:pPr>
    </w:p>
    <w:p w:rsidR="007F2EF4" w:rsidRPr="007F2EF4" w:rsidRDefault="007F2EF4" w:rsidP="007F2EF4">
      <w:pPr>
        <w:pStyle w:val="NoSpacing"/>
        <w:jc w:val="center"/>
        <w:rPr>
          <w:i/>
          <w:sz w:val="24"/>
          <w:szCs w:val="24"/>
        </w:rPr>
      </w:pPr>
      <w:r w:rsidRPr="007F2EF4">
        <w:rPr>
          <w:b/>
          <w:i/>
          <w:sz w:val="24"/>
          <w:szCs w:val="24"/>
        </w:rPr>
        <w:t>Slika 2.</w:t>
      </w:r>
      <w:r w:rsidRPr="007F2EF4">
        <w:rPr>
          <w:i/>
          <w:sz w:val="24"/>
          <w:szCs w:val="24"/>
        </w:rPr>
        <w:t xml:space="preserve"> Numerisanje grana kod Shirmohammadijevog metoda</w:t>
      </w:r>
    </w:p>
    <w:p w:rsidR="007F2EF4" w:rsidRPr="007F2EF4" w:rsidRDefault="007F2EF4" w:rsidP="007F2EF4">
      <w:pPr>
        <w:pStyle w:val="NoSpacing"/>
        <w:rPr>
          <w:sz w:val="24"/>
          <w:szCs w:val="24"/>
        </w:rPr>
      </w:pPr>
    </w:p>
    <w:p w:rsidR="007F2EF4" w:rsidRPr="007F2EF4" w:rsidRDefault="007F2EF4" w:rsidP="007F2EF4">
      <w:pPr>
        <w:pStyle w:val="NoSpacing"/>
        <w:rPr>
          <w:rFonts w:eastAsiaTheme="minorEastAsia"/>
          <w:sz w:val="24"/>
          <w:szCs w:val="24"/>
        </w:rPr>
      </w:pPr>
      <w:r w:rsidRPr="007F2EF4">
        <w:rPr>
          <w:sz w:val="24"/>
          <w:szCs w:val="24"/>
        </w:rPr>
        <w:tab/>
        <w:t xml:space="preserve">U drugom koraku se, uz poznata strujna injektiranja u svim čvorovima mreže, polazeći od posljednjeg nivoa ka napojnom čvoru, vrši proračun struja grana. Struja grane </w:t>
      </w:r>
      <w:r w:rsidRPr="007F2EF4">
        <w:rPr>
          <w:i/>
          <w:sz w:val="24"/>
          <w:szCs w:val="24"/>
        </w:rPr>
        <w:t>L</w:t>
      </w:r>
      <w:r w:rsidRPr="007F2EF4">
        <w:rPr>
          <w:sz w:val="24"/>
          <w:szCs w:val="24"/>
        </w:rPr>
        <w:t xml:space="preserve"> u </w:t>
      </w:r>
      <w:r w:rsidRPr="007F2EF4">
        <w:rPr>
          <w:i/>
          <w:sz w:val="24"/>
          <w:szCs w:val="24"/>
        </w:rPr>
        <w:t>k</w:t>
      </w:r>
      <w:r w:rsidRPr="007F2EF4">
        <w:rPr>
          <w:sz w:val="24"/>
          <w:szCs w:val="24"/>
        </w:rPr>
        <w:t xml:space="preserve"> – toj iteraciji </w:t>
      </w:r>
      <w:r w:rsidRPr="007F2EF4">
        <w:rPr>
          <w:rFonts w:eastAsiaTheme="minorEastAsia"/>
          <w:sz w:val="24"/>
          <w:szCs w:val="24"/>
        </w:rPr>
        <w:t xml:space="preserve">može se izračunati prema relaciji: </w:t>
      </w:r>
    </w:p>
    <w:p w:rsidR="007F2EF4" w:rsidRPr="007F2EF4" w:rsidRDefault="007F2EF4" w:rsidP="007F2EF4">
      <w:pPr>
        <w:pStyle w:val="NoSpacing"/>
        <w:rPr>
          <w:rFonts w:eastAsiaTheme="minorEastAsia"/>
          <w:sz w:val="24"/>
          <w:szCs w:val="24"/>
        </w:rPr>
      </w:pPr>
    </w:p>
    <w:tbl>
      <w:tblPr>
        <w:tblW w:w="0" w:type="auto"/>
        <w:tblLook w:val="04A0" w:firstRow="1" w:lastRow="0" w:firstColumn="1" w:lastColumn="0" w:noHBand="0" w:noVBand="1"/>
      </w:tblPr>
      <w:tblGrid>
        <w:gridCol w:w="828"/>
        <w:gridCol w:w="7560"/>
        <w:gridCol w:w="900"/>
      </w:tblGrid>
      <w:tr w:rsidR="007F2EF4" w:rsidRPr="007F2EF4" w:rsidTr="00905B4C">
        <w:tc>
          <w:tcPr>
            <w:tcW w:w="828" w:type="dxa"/>
            <w:vAlign w:val="center"/>
          </w:tcPr>
          <w:p w:rsidR="007F2EF4" w:rsidRPr="007F2EF4" w:rsidRDefault="007F2EF4" w:rsidP="007F2EF4">
            <w:pPr>
              <w:pStyle w:val="NoSpacing"/>
              <w:jc w:val="center"/>
              <w:rPr>
                <w:rFonts w:eastAsiaTheme="minorEastAsia"/>
                <w:noProof/>
                <w:sz w:val="24"/>
                <w:szCs w:val="24"/>
                <w:lang w:val="en-US"/>
              </w:rPr>
            </w:pPr>
          </w:p>
        </w:tc>
        <w:tc>
          <w:tcPr>
            <w:tcW w:w="7560" w:type="dxa"/>
            <w:vAlign w:val="center"/>
          </w:tcPr>
          <w:p w:rsidR="007F2EF4" w:rsidRPr="007F2EF4" w:rsidRDefault="007F2EF4" w:rsidP="007F2EF4">
            <w:pPr>
              <w:pStyle w:val="NoSpacing"/>
              <w:jc w:val="center"/>
              <w:rPr>
                <w:rFonts w:eastAsiaTheme="minorEastAsia"/>
                <w:i/>
                <w:noProof/>
                <w:sz w:val="24"/>
                <w:szCs w:val="24"/>
                <w:lang w:val="en-US"/>
              </w:rPr>
            </w:pPr>
            <m:oMathPara>
              <m:oMath>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J</m:t>
                            </m:r>
                          </m:e>
                          <m:sub>
                            <m:r>
                              <w:rPr>
                                <w:rFonts w:ascii="Cambria Math" w:eastAsiaTheme="minorEastAsia" w:hAnsi="Cambria Math"/>
                                <w:noProof/>
                                <w:sz w:val="24"/>
                                <w:szCs w:val="24"/>
                                <w:lang w:val="en-US"/>
                              </w:rPr>
                              <m:t>L</m:t>
                            </m:r>
                          </m:sub>
                        </m:sSub>
                      </m:e>
                    </m:bar>
                  </m:e>
                  <m:sup>
                    <m:r>
                      <w:rPr>
                        <w:rFonts w:ascii="Cambria Math" w:eastAsiaTheme="minorEastAsia" w:hAnsi="Cambria Math"/>
                        <w:noProof/>
                        <w:sz w:val="24"/>
                        <w:szCs w:val="24"/>
                        <w:lang w:val="en-US"/>
                      </w:rPr>
                      <m:t>(k)</m:t>
                    </m:r>
                  </m:sup>
                </m:sSup>
                <m:r>
                  <w:rPr>
                    <w:rFonts w:ascii="Cambria Math" w:eastAsiaTheme="minorEastAsia" w:hAnsi="Cambria Math"/>
                    <w:noProof/>
                    <w:sz w:val="24"/>
                    <w:szCs w:val="24"/>
                    <w:lang w:val="en-US"/>
                  </w:rPr>
                  <m:t>= -</m:t>
                </m:r>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I</m:t>
                            </m:r>
                          </m:e>
                          <m:sub>
                            <m:r>
                              <w:rPr>
                                <w:rFonts w:ascii="Cambria Math" w:eastAsiaTheme="minorEastAsia" w:hAnsi="Cambria Math"/>
                                <w:noProof/>
                                <w:sz w:val="24"/>
                                <w:szCs w:val="24"/>
                                <w:lang w:val="en-US"/>
                              </w:rPr>
                              <m:t>L2</m:t>
                            </m:r>
                          </m:sub>
                        </m:sSub>
                      </m:e>
                    </m:bar>
                  </m:e>
                  <m:sup>
                    <m:d>
                      <m:dPr>
                        <m:ctrlPr>
                          <w:rPr>
                            <w:rFonts w:ascii="Cambria Math" w:eastAsiaTheme="minorEastAsia" w:hAnsi="Cambria Math"/>
                            <w:i/>
                            <w:noProof/>
                            <w:sz w:val="24"/>
                            <w:szCs w:val="24"/>
                            <w:lang w:val="en-US"/>
                          </w:rPr>
                        </m:ctrlPr>
                      </m:dPr>
                      <m:e>
                        <m:r>
                          <w:rPr>
                            <w:rFonts w:ascii="Cambria Math" w:eastAsiaTheme="minorEastAsia" w:hAnsi="Cambria Math"/>
                            <w:noProof/>
                            <w:sz w:val="24"/>
                            <w:szCs w:val="24"/>
                            <w:lang w:val="en-US"/>
                          </w:rPr>
                          <m:t>k</m:t>
                        </m:r>
                      </m:e>
                    </m:d>
                  </m:sup>
                </m:sSup>
                <m:r>
                  <w:rPr>
                    <w:rFonts w:ascii="Cambria Math" w:eastAsiaTheme="minorEastAsia" w:hAnsi="Cambria Math"/>
                    <w:noProof/>
                    <w:sz w:val="24"/>
                    <w:szCs w:val="24"/>
                    <w:lang w:val="en-US"/>
                  </w:rPr>
                  <m:t xml:space="preserve">+ </m:t>
                </m:r>
                <m:nary>
                  <m:naryPr>
                    <m:chr m:val="∑"/>
                    <m:limLoc m:val="undOvr"/>
                    <m:supHide m:val="1"/>
                    <m:ctrlPr>
                      <w:rPr>
                        <w:rFonts w:ascii="Cambria Math" w:eastAsiaTheme="minorEastAsia" w:hAnsi="Cambria Math"/>
                        <w:i/>
                        <w:noProof/>
                        <w:sz w:val="24"/>
                        <w:szCs w:val="24"/>
                        <w:lang w:val="en-US"/>
                      </w:rPr>
                    </m:ctrlPr>
                  </m:naryPr>
                  <m:sub>
                    <m:r>
                      <w:rPr>
                        <w:rFonts w:ascii="Cambria Math" w:eastAsiaTheme="minorEastAsia" w:hAnsi="Cambria Math"/>
                        <w:noProof/>
                        <w:sz w:val="24"/>
                        <w:szCs w:val="24"/>
                        <w:lang w:val="en-US"/>
                      </w:rPr>
                      <m:t>j∈α</m:t>
                    </m:r>
                  </m:sub>
                  <m:sup/>
                  <m:e>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J</m:t>
                                </m:r>
                              </m:e>
                              <m:sub>
                                <m:r>
                                  <w:rPr>
                                    <w:rFonts w:ascii="Cambria Math" w:eastAsiaTheme="minorEastAsia" w:hAnsi="Cambria Math"/>
                                    <w:noProof/>
                                    <w:sz w:val="24"/>
                                    <w:szCs w:val="24"/>
                                    <w:lang w:val="en-US"/>
                                  </w:rPr>
                                  <m:t>j</m:t>
                                </m:r>
                              </m:sub>
                            </m:sSub>
                          </m:e>
                        </m:bar>
                      </m:e>
                      <m:sup>
                        <m:r>
                          <w:rPr>
                            <w:rFonts w:ascii="Cambria Math" w:eastAsiaTheme="minorEastAsia" w:hAnsi="Cambria Math"/>
                            <w:noProof/>
                            <w:sz w:val="24"/>
                            <w:szCs w:val="24"/>
                            <w:lang w:val="en-US"/>
                          </w:rPr>
                          <m:t>(k)</m:t>
                        </m:r>
                      </m:sup>
                    </m:sSup>
                  </m:e>
                </m:nary>
                <m:r>
                  <w:rPr>
                    <w:rFonts w:ascii="Cambria Math" w:eastAsiaTheme="minorEastAsia" w:hAnsi="Cambria Math"/>
                    <w:noProof/>
                    <w:sz w:val="24"/>
                    <w:szCs w:val="24"/>
                    <w:lang w:val="en-US"/>
                  </w:rPr>
                  <m:t xml:space="preserve"> </m:t>
                </m:r>
              </m:oMath>
            </m:oMathPara>
          </w:p>
        </w:tc>
        <w:tc>
          <w:tcPr>
            <w:tcW w:w="900" w:type="dxa"/>
            <w:vAlign w:val="center"/>
          </w:tcPr>
          <w:p w:rsidR="007F2EF4" w:rsidRPr="007F2EF4" w:rsidRDefault="007F2EF4" w:rsidP="007F2EF4">
            <w:pPr>
              <w:pStyle w:val="NoSpacing"/>
              <w:tabs>
                <w:tab w:val="left" w:pos="280"/>
              </w:tabs>
              <w:jc w:val="center"/>
              <w:rPr>
                <w:rFonts w:eastAsiaTheme="minorEastAsia"/>
                <w:noProof/>
                <w:sz w:val="24"/>
                <w:szCs w:val="24"/>
                <w:lang w:val="en-US"/>
              </w:rPr>
            </w:pPr>
            <w:r w:rsidRPr="007F2EF4">
              <w:rPr>
                <w:rFonts w:eastAsiaTheme="minorEastAsia"/>
                <w:noProof/>
                <w:sz w:val="24"/>
                <w:szCs w:val="24"/>
                <w:lang w:val="en-US"/>
              </w:rPr>
              <w:t xml:space="preserve"> (26)</w:t>
            </w:r>
          </w:p>
        </w:tc>
      </w:tr>
    </w:tbl>
    <w:p w:rsidR="007F2EF4" w:rsidRPr="007F2EF4" w:rsidRDefault="007F2EF4" w:rsidP="007F2EF4">
      <w:pPr>
        <w:pStyle w:val="NoSpacing"/>
        <w:rPr>
          <w:sz w:val="24"/>
          <w:szCs w:val="24"/>
        </w:rPr>
      </w:pPr>
    </w:p>
    <w:p w:rsidR="007F2EF4" w:rsidRPr="007F2EF4" w:rsidRDefault="007F2EF4" w:rsidP="007F2EF4">
      <w:pPr>
        <w:pStyle w:val="NoSpacing"/>
        <w:rPr>
          <w:rFonts w:eastAsiaTheme="minorEastAsia"/>
          <w:sz w:val="24"/>
          <w:szCs w:val="24"/>
        </w:rPr>
      </w:pPr>
      <w:r w:rsidRPr="007F2EF4">
        <w:rPr>
          <w:sz w:val="24"/>
          <w:szCs w:val="24"/>
        </w:rPr>
        <w:t xml:space="preserve">gdje je </w:t>
      </w:r>
      <m:oMath>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I</m:t>
                    </m:r>
                  </m:e>
                  <m:sub>
                    <m:r>
                      <w:rPr>
                        <w:rFonts w:ascii="Cambria Math" w:eastAsiaTheme="minorEastAsia" w:hAnsi="Cambria Math"/>
                        <w:noProof/>
                        <w:sz w:val="24"/>
                        <w:szCs w:val="24"/>
                        <w:lang w:val="en-US"/>
                      </w:rPr>
                      <m:t>L2</m:t>
                    </m:r>
                  </m:sub>
                </m:sSub>
              </m:e>
            </m:bar>
          </m:e>
          <m:sup>
            <m:d>
              <m:dPr>
                <m:ctrlPr>
                  <w:rPr>
                    <w:rFonts w:ascii="Cambria Math" w:eastAsiaTheme="minorEastAsia" w:hAnsi="Cambria Math"/>
                    <w:i/>
                    <w:noProof/>
                    <w:sz w:val="24"/>
                    <w:szCs w:val="24"/>
                    <w:lang w:val="en-US"/>
                  </w:rPr>
                </m:ctrlPr>
              </m:dPr>
              <m:e>
                <m:r>
                  <w:rPr>
                    <w:rFonts w:ascii="Cambria Math" w:eastAsiaTheme="minorEastAsia" w:hAnsi="Cambria Math"/>
                    <w:noProof/>
                    <w:sz w:val="24"/>
                    <w:szCs w:val="24"/>
                    <w:lang w:val="en-US"/>
                  </w:rPr>
                  <m:t>k</m:t>
                </m:r>
              </m:e>
            </m:d>
          </m:sup>
        </m:sSup>
      </m:oMath>
      <w:r w:rsidRPr="007F2EF4">
        <w:rPr>
          <w:rFonts w:eastAsiaTheme="minorEastAsia"/>
          <w:sz w:val="24"/>
          <w:szCs w:val="24"/>
          <w:lang w:val="en-US"/>
        </w:rPr>
        <w:t xml:space="preserve"> – </w:t>
      </w:r>
      <w:r w:rsidRPr="007F2EF4">
        <w:rPr>
          <w:rFonts w:eastAsiaTheme="minorEastAsia"/>
          <w:sz w:val="24"/>
          <w:szCs w:val="24"/>
        </w:rPr>
        <w:t xml:space="preserve">struja injektiranja u prijemnom čvoru grane </w:t>
      </w:r>
      <w:r w:rsidRPr="007F2EF4">
        <w:rPr>
          <w:rFonts w:eastAsiaTheme="minorEastAsia"/>
          <w:i/>
          <w:sz w:val="24"/>
          <w:szCs w:val="24"/>
        </w:rPr>
        <w:t>L</w:t>
      </w:r>
      <w:r w:rsidRPr="007F2EF4">
        <w:rPr>
          <w:rFonts w:eastAsiaTheme="minorEastAsia"/>
          <w:sz w:val="24"/>
          <w:szCs w:val="24"/>
        </w:rPr>
        <w:t xml:space="preserve">, a α – skup grana incidentnih sa čvorom </w:t>
      </w:r>
      <w:r w:rsidRPr="007F2EF4">
        <w:rPr>
          <w:rFonts w:eastAsiaTheme="minorEastAsia"/>
          <w:i/>
          <w:sz w:val="24"/>
          <w:szCs w:val="24"/>
        </w:rPr>
        <w:t>L2</w:t>
      </w:r>
      <w:r w:rsidRPr="007F2EF4">
        <w:rPr>
          <w:rFonts w:eastAsiaTheme="minorEastAsia"/>
          <w:sz w:val="24"/>
          <w:szCs w:val="24"/>
        </w:rPr>
        <w:t xml:space="preserve"> koje se nalaze na višem nivou, odnosno nizvodno od grane </w:t>
      </w:r>
      <w:r w:rsidRPr="007F2EF4">
        <w:rPr>
          <w:rFonts w:eastAsiaTheme="minorEastAsia"/>
          <w:i/>
          <w:sz w:val="24"/>
          <w:szCs w:val="24"/>
        </w:rPr>
        <w:t>L</w:t>
      </w:r>
      <w:r w:rsidRPr="007F2EF4">
        <w:rPr>
          <w:rFonts w:eastAsiaTheme="minorEastAsia"/>
          <w:sz w:val="24"/>
          <w:szCs w:val="24"/>
        </w:rPr>
        <w:t xml:space="preserve">. Ova procedura proračuna struja grana naziva se, slično kao i kod </w:t>
      </w:r>
      <w:r w:rsidRPr="007F2EF4">
        <w:rPr>
          <w:rFonts w:eastAsiaTheme="minorEastAsia"/>
          <w:i/>
          <w:sz w:val="24"/>
          <w:szCs w:val="24"/>
        </w:rPr>
        <w:t>DistFlow</w:t>
      </w:r>
      <w:r w:rsidRPr="007F2EF4">
        <w:rPr>
          <w:rFonts w:eastAsiaTheme="minorEastAsia"/>
          <w:sz w:val="24"/>
          <w:szCs w:val="24"/>
        </w:rPr>
        <w:t xml:space="preserve"> postupka, </w:t>
      </w:r>
      <w:r w:rsidRPr="007F2EF4">
        <w:rPr>
          <w:rFonts w:eastAsiaTheme="minorEastAsia"/>
          <w:i/>
          <w:sz w:val="24"/>
          <w:szCs w:val="24"/>
        </w:rPr>
        <w:t>backward sweep</w:t>
      </w:r>
      <w:r w:rsidRPr="007F2EF4">
        <w:rPr>
          <w:rFonts w:eastAsiaTheme="minorEastAsia"/>
          <w:sz w:val="24"/>
          <w:szCs w:val="24"/>
        </w:rPr>
        <w:t xml:space="preserve">. </w:t>
      </w:r>
    </w:p>
    <w:p w:rsidR="007F2EF4" w:rsidRPr="007F2EF4" w:rsidRDefault="007F2EF4" w:rsidP="007F2EF4">
      <w:pPr>
        <w:pStyle w:val="NoSpacing"/>
        <w:rPr>
          <w:rFonts w:eastAsiaTheme="minorEastAsia"/>
          <w:sz w:val="24"/>
          <w:szCs w:val="24"/>
        </w:rPr>
      </w:pPr>
      <w:r w:rsidRPr="007F2EF4">
        <w:rPr>
          <w:rFonts w:eastAsiaTheme="minorEastAsia"/>
          <w:sz w:val="24"/>
          <w:szCs w:val="24"/>
        </w:rPr>
        <w:tab/>
        <w:t xml:space="preserve">U trećem koraku se, uz poznate vrijednosti struje po granama mreže, polazeći od napojnog čvora ka kraju mreže, vrši proračun napona čvorova. Napon na prijemnom kraju </w:t>
      </w:r>
      <w:r w:rsidRPr="007F2EF4">
        <w:rPr>
          <w:rFonts w:eastAsiaTheme="minorEastAsia"/>
          <w:i/>
          <w:sz w:val="24"/>
          <w:szCs w:val="24"/>
        </w:rPr>
        <w:t>L</w:t>
      </w:r>
      <w:r w:rsidRPr="007F2EF4">
        <w:rPr>
          <w:rFonts w:eastAsiaTheme="minorEastAsia"/>
          <w:sz w:val="24"/>
          <w:szCs w:val="24"/>
        </w:rPr>
        <w:t xml:space="preserve"> – te grane se u </w:t>
      </w:r>
      <w:r w:rsidRPr="007F2EF4">
        <w:rPr>
          <w:rFonts w:eastAsiaTheme="minorEastAsia"/>
          <w:i/>
          <w:sz w:val="24"/>
          <w:szCs w:val="24"/>
        </w:rPr>
        <w:t>k</w:t>
      </w:r>
      <w:r w:rsidRPr="007F2EF4">
        <w:rPr>
          <w:rFonts w:eastAsiaTheme="minorEastAsia"/>
          <w:sz w:val="24"/>
          <w:szCs w:val="24"/>
        </w:rPr>
        <w:t xml:space="preserve"> – toj iteraciji može izračunati prema relaciji: </w:t>
      </w:r>
    </w:p>
    <w:p w:rsidR="007F2EF4" w:rsidRPr="007F2EF4" w:rsidRDefault="007F2EF4" w:rsidP="007F2EF4">
      <w:pPr>
        <w:pStyle w:val="NoSpacing"/>
        <w:rPr>
          <w:rFonts w:eastAsiaTheme="minorEastAsia"/>
          <w:sz w:val="24"/>
          <w:szCs w:val="24"/>
        </w:rPr>
      </w:pPr>
    </w:p>
    <w:tbl>
      <w:tblPr>
        <w:tblW w:w="0" w:type="auto"/>
        <w:tblLook w:val="04A0" w:firstRow="1" w:lastRow="0" w:firstColumn="1" w:lastColumn="0" w:noHBand="0" w:noVBand="1"/>
      </w:tblPr>
      <w:tblGrid>
        <w:gridCol w:w="828"/>
        <w:gridCol w:w="7560"/>
        <w:gridCol w:w="900"/>
      </w:tblGrid>
      <w:tr w:rsidR="007F2EF4" w:rsidRPr="007F2EF4" w:rsidTr="00905B4C">
        <w:tc>
          <w:tcPr>
            <w:tcW w:w="828" w:type="dxa"/>
            <w:vAlign w:val="center"/>
          </w:tcPr>
          <w:p w:rsidR="007F2EF4" w:rsidRPr="007F2EF4" w:rsidRDefault="007F2EF4" w:rsidP="007F2EF4">
            <w:pPr>
              <w:pStyle w:val="NoSpacing"/>
              <w:jc w:val="center"/>
              <w:rPr>
                <w:rFonts w:eastAsiaTheme="minorEastAsia"/>
                <w:noProof/>
                <w:sz w:val="24"/>
                <w:szCs w:val="24"/>
                <w:lang w:val="en-US"/>
              </w:rPr>
            </w:pPr>
          </w:p>
        </w:tc>
        <w:tc>
          <w:tcPr>
            <w:tcW w:w="7560" w:type="dxa"/>
            <w:vAlign w:val="center"/>
          </w:tcPr>
          <w:p w:rsidR="007F2EF4" w:rsidRPr="007F2EF4" w:rsidRDefault="007F2EF4" w:rsidP="007F2EF4">
            <w:pPr>
              <w:pStyle w:val="NoSpacing"/>
              <w:jc w:val="center"/>
              <w:rPr>
                <w:rFonts w:eastAsiaTheme="minorEastAsia"/>
                <w:i/>
                <w:noProof/>
                <w:sz w:val="24"/>
                <w:szCs w:val="24"/>
                <w:lang w:val="en-US"/>
              </w:rPr>
            </w:pPr>
            <m:oMathPara>
              <m:oMath>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V</m:t>
                            </m:r>
                          </m:e>
                          <m:sub>
                            <m:r>
                              <w:rPr>
                                <w:rFonts w:ascii="Cambria Math" w:eastAsiaTheme="minorEastAsia" w:hAnsi="Cambria Math"/>
                                <w:noProof/>
                                <w:sz w:val="24"/>
                                <w:szCs w:val="24"/>
                                <w:lang w:val="en-US"/>
                              </w:rPr>
                              <m:t>L2</m:t>
                            </m:r>
                          </m:sub>
                        </m:sSub>
                      </m:e>
                    </m:bar>
                  </m:e>
                  <m:sup>
                    <m:r>
                      <w:rPr>
                        <w:rFonts w:ascii="Cambria Math" w:eastAsiaTheme="minorEastAsia" w:hAnsi="Cambria Math"/>
                        <w:noProof/>
                        <w:sz w:val="24"/>
                        <w:szCs w:val="24"/>
                        <w:lang w:val="en-US"/>
                      </w:rPr>
                      <m:t>(k)</m:t>
                    </m:r>
                  </m:sup>
                </m:sSup>
                <m:r>
                  <w:rPr>
                    <w:rFonts w:ascii="Cambria Math" w:eastAsiaTheme="minorEastAsia" w:hAnsi="Cambria Math"/>
                    <w:noProof/>
                    <w:sz w:val="24"/>
                    <w:szCs w:val="24"/>
                    <w:lang w:val="en-US"/>
                  </w:rPr>
                  <m:t xml:space="preserve">= </m:t>
                </m:r>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V</m:t>
                            </m:r>
                          </m:e>
                          <m:sub>
                            <m:r>
                              <w:rPr>
                                <w:rFonts w:ascii="Cambria Math" w:eastAsiaTheme="minorEastAsia" w:hAnsi="Cambria Math"/>
                                <w:noProof/>
                                <w:sz w:val="24"/>
                                <w:szCs w:val="24"/>
                                <w:lang w:val="en-US"/>
                              </w:rPr>
                              <m:t>L1</m:t>
                            </m:r>
                          </m:sub>
                        </m:sSub>
                      </m:e>
                    </m:bar>
                  </m:e>
                  <m:sup>
                    <m:r>
                      <w:rPr>
                        <w:rFonts w:ascii="Cambria Math" w:eastAsiaTheme="minorEastAsia" w:hAnsi="Cambria Math"/>
                        <w:noProof/>
                        <w:sz w:val="24"/>
                        <w:szCs w:val="24"/>
                        <w:lang w:val="en-US"/>
                      </w:rPr>
                      <m:t>(k)</m:t>
                    </m:r>
                  </m:sup>
                </m:sSup>
                <m:r>
                  <w:rPr>
                    <w:rFonts w:ascii="Cambria Math" w:eastAsiaTheme="minorEastAsia" w:hAnsi="Cambria Math"/>
                    <w:noProof/>
                    <w:sz w:val="24"/>
                    <w:szCs w:val="24"/>
                    <w:lang w:val="en-US"/>
                  </w:rPr>
                  <m:t xml:space="preserve">- </m:t>
                </m:r>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Z</m:t>
                        </m:r>
                      </m:e>
                      <m:sub>
                        <m:r>
                          <w:rPr>
                            <w:rFonts w:ascii="Cambria Math" w:eastAsiaTheme="minorEastAsia" w:hAnsi="Cambria Math"/>
                            <w:noProof/>
                            <w:sz w:val="24"/>
                            <w:szCs w:val="24"/>
                            <w:lang w:val="en-US"/>
                          </w:rPr>
                          <m:t>L</m:t>
                        </m:r>
                      </m:sub>
                    </m:sSub>
                  </m:e>
                </m:bar>
                <m:r>
                  <w:rPr>
                    <w:rFonts w:ascii="Cambria Math" w:eastAsiaTheme="minorEastAsia" w:hAnsi="Cambria Math"/>
                    <w:noProof/>
                    <w:sz w:val="24"/>
                    <w:szCs w:val="24"/>
                    <w:lang w:val="en-US"/>
                  </w:rPr>
                  <m:t xml:space="preserve"> </m:t>
                </m:r>
                <m:sSup>
                  <m:sSupPr>
                    <m:ctrlPr>
                      <w:rPr>
                        <w:rFonts w:ascii="Cambria Math" w:eastAsiaTheme="minorEastAsia" w:hAnsi="Cambria Math"/>
                        <w:i/>
                        <w:noProof/>
                        <w:sz w:val="24"/>
                        <w:szCs w:val="24"/>
                        <w:lang w:val="en-US"/>
                      </w:rPr>
                    </m:ctrlPr>
                  </m:sSupPr>
                  <m:e>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J</m:t>
                            </m:r>
                          </m:e>
                          <m:sub>
                            <m:r>
                              <w:rPr>
                                <w:rFonts w:ascii="Cambria Math" w:eastAsiaTheme="minorEastAsia" w:hAnsi="Cambria Math"/>
                                <w:noProof/>
                                <w:sz w:val="24"/>
                                <w:szCs w:val="24"/>
                                <w:lang w:val="en-US"/>
                              </w:rPr>
                              <m:t>L</m:t>
                            </m:r>
                          </m:sub>
                        </m:sSub>
                      </m:e>
                    </m:bar>
                  </m:e>
                  <m:sup>
                    <m:r>
                      <w:rPr>
                        <w:rFonts w:ascii="Cambria Math" w:eastAsiaTheme="minorEastAsia" w:hAnsi="Cambria Math"/>
                        <w:noProof/>
                        <w:sz w:val="24"/>
                        <w:szCs w:val="24"/>
                        <w:lang w:val="en-US"/>
                      </w:rPr>
                      <m:t>(k)</m:t>
                    </m:r>
                  </m:sup>
                </m:sSup>
              </m:oMath>
            </m:oMathPara>
          </w:p>
        </w:tc>
        <w:tc>
          <w:tcPr>
            <w:tcW w:w="900" w:type="dxa"/>
            <w:vAlign w:val="center"/>
          </w:tcPr>
          <w:p w:rsidR="007F2EF4" w:rsidRPr="007F2EF4" w:rsidRDefault="007F2EF4" w:rsidP="007F2EF4">
            <w:pPr>
              <w:pStyle w:val="NoSpacing"/>
              <w:jc w:val="center"/>
              <w:rPr>
                <w:rFonts w:eastAsiaTheme="minorEastAsia"/>
                <w:noProof/>
                <w:sz w:val="24"/>
                <w:szCs w:val="24"/>
                <w:lang w:val="en-US"/>
              </w:rPr>
            </w:pPr>
            <w:r w:rsidRPr="007F2EF4">
              <w:rPr>
                <w:rFonts w:eastAsiaTheme="minorEastAsia"/>
                <w:noProof/>
                <w:sz w:val="24"/>
                <w:szCs w:val="24"/>
                <w:lang w:val="en-US"/>
              </w:rPr>
              <w:t xml:space="preserve">  (27)</w:t>
            </w:r>
          </w:p>
        </w:tc>
      </w:tr>
    </w:tbl>
    <w:p w:rsidR="007F2EF4" w:rsidRPr="007F2EF4" w:rsidRDefault="007F2EF4" w:rsidP="007F2EF4">
      <w:pPr>
        <w:pStyle w:val="NoSpacing"/>
        <w:rPr>
          <w:rFonts w:eastAsiaTheme="minorEastAsia"/>
          <w:sz w:val="24"/>
          <w:szCs w:val="24"/>
        </w:rPr>
      </w:pPr>
    </w:p>
    <w:p w:rsidR="007F2EF4" w:rsidRPr="007F2EF4" w:rsidRDefault="007F2EF4" w:rsidP="007F2EF4">
      <w:pPr>
        <w:pStyle w:val="NoSpacing"/>
        <w:rPr>
          <w:rFonts w:eastAsiaTheme="minorEastAsia"/>
          <w:noProof/>
          <w:sz w:val="24"/>
          <w:szCs w:val="24"/>
          <w:lang w:val="en-US"/>
        </w:rPr>
      </w:pPr>
      <w:r w:rsidRPr="007F2EF4">
        <w:rPr>
          <w:noProof/>
          <w:sz w:val="24"/>
          <w:szCs w:val="24"/>
        </w:rPr>
        <w:t xml:space="preserve">gdje je </w:t>
      </w:r>
      <m:oMath>
        <m:bar>
          <m:barPr>
            <m:ctrlPr>
              <w:rPr>
                <w:rFonts w:ascii="Cambria Math" w:eastAsiaTheme="minorEastAsia" w:hAnsi="Cambria Math"/>
                <w:i/>
                <w:noProof/>
                <w:sz w:val="24"/>
                <w:szCs w:val="24"/>
                <w:lang w:val="en-US"/>
              </w:rPr>
            </m:ctrlPr>
          </m:barPr>
          <m:e>
            <m:sSub>
              <m:sSubPr>
                <m:ctrlPr>
                  <w:rPr>
                    <w:rFonts w:ascii="Cambria Math" w:eastAsiaTheme="minorEastAsia" w:hAnsi="Cambria Math"/>
                    <w:i/>
                    <w:noProof/>
                    <w:sz w:val="24"/>
                    <w:szCs w:val="24"/>
                    <w:lang w:val="en-US"/>
                  </w:rPr>
                </m:ctrlPr>
              </m:sSubPr>
              <m:e>
                <m:r>
                  <w:rPr>
                    <w:rFonts w:ascii="Cambria Math" w:eastAsiaTheme="minorEastAsia" w:hAnsi="Cambria Math"/>
                    <w:noProof/>
                    <w:sz w:val="24"/>
                    <w:szCs w:val="24"/>
                    <w:lang w:val="en-US"/>
                  </w:rPr>
                  <m:t>Z</m:t>
                </m:r>
              </m:e>
              <m:sub>
                <m:r>
                  <w:rPr>
                    <w:rFonts w:ascii="Cambria Math" w:eastAsiaTheme="minorEastAsia" w:hAnsi="Cambria Math"/>
                    <w:noProof/>
                    <w:sz w:val="24"/>
                    <w:szCs w:val="24"/>
                    <w:lang w:val="en-US"/>
                  </w:rPr>
                  <m:t>L</m:t>
                </m:r>
              </m:sub>
            </m:sSub>
          </m:e>
        </m:bar>
      </m:oMath>
      <w:r w:rsidRPr="007F2EF4">
        <w:rPr>
          <w:rFonts w:eastAsiaTheme="minorEastAsia"/>
          <w:noProof/>
          <w:sz w:val="24"/>
          <w:szCs w:val="24"/>
          <w:lang w:val="en-US"/>
        </w:rPr>
        <w:t xml:space="preserve"> – impedansa grane </w:t>
      </w:r>
      <w:r w:rsidRPr="007F2EF4">
        <w:rPr>
          <w:rFonts w:eastAsiaTheme="minorEastAsia"/>
          <w:i/>
          <w:noProof/>
          <w:sz w:val="24"/>
          <w:szCs w:val="24"/>
          <w:lang w:val="en-US"/>
        </w:rPr>
        <w:t>L</w:t>
      </w:r>
      <w:r w:rsidRPr="007F2EF4">
        <w:rPr>
          <w:rFonts w:eastAsiaTheme="minorEastAsia"/>
          <w:noProof/>
          <w:sz w:val="24"/>
          <w:szCs w:val="24"/>
          <w:lang w:val="en-US"/>
        </w:rPr>
        <w:t xml:space="preserve">. Ovaj postupak proračuna napona naziva se </w:t>
      </w:r>
      <w:r w:rsidRPr="007F2EF4">
        <w:rPr>
          <w:rFonts w:eastAsiaTheme="minorEastAsia"/>
          <w:i/>
          <w:noProof/>
          <w:sz w:val="24"/>
          <w:szCs w:val="24"/>
          <w:lang w:val="en-US"/>
        </w:rPr>
        <w:t>forward sweep</w:t>
      </w:r>
      <w:r w:rsidRPr="007F2EF4">
        <w:rPr>
          <w:rFonts w:eastAsiaTheme="minorEastAsia"/>
          <w:noProof/>
          <w:sz w:val="24"/>
          <w:szCs w:val="24"/>
          <w:lang w:val="en-US"/>
        </w:rPr>
        <w:t xml:space="preserve">. </w:t>
      </w:r>
    </w:p>
    <w:p w:rsidR="007F2EF4" w:rsidRPr="007F2EF4" w:rsidRDefault="007F2EF4" w:rsidP="007F2EF4">
      <w:pPr>
        <w:pStyle w:val="NoSpacing"/>
        <w:rPr>
          <w:rFonts w:eastAsiaTheme="minorEastAsia"/>
          <w:noProof/>
          <w:sz w:val="24"/>
          <w:szCs w:val="24"/>
        </w:rPr>
      </w:pPr>
      <w:r w:rsidRPr="007F2EF4">
        <w:rPr>
          <w:rFonts w:eastAsiaTheme="minorEastAsia"/>
          <w:noProof/>
          <w:sz w:val="24"/>
          <w:szCs w:val="24"/>
          <w:lang w:val="en-US"/>
        </w:rPr>
        <w:tab/>
        <w:t>Ovaj iterativni postupak sprovodi se dok nije zadovoljen uslov konvergencije. Postoji više različitih uslova konvergencije koje je moguće usvojiti, kao u slučaju prethodno izloženih postupaka. U ovom radu iskorišćen je uslov konvergencije koji je zastupljen u originalnom radu u kojem je razvijen metod za proračun tokova snaga [6], a ti</w:t>
      </w:r>
      <w:r w:rsidRPr="007F2EF4">
        <w:rPr>
          <w:rFonts w:eastAsiaTheme="minorEastAsia"/>
          <w:noProof/>
          <w:sz w:val="24"/>
          <w:szCs w:val="24"/>
        </w:rPr>
        <w:t xml:space="preserve">če se odstupanja injektiranja aktivne i reaktivne snage u čvorovima sistema od njihovih specificiranih vrijednosti. Kompleksna snaga injektiranja u </w:t>
      </w:r>
      <w:r w:rsidRPr="007F2EF4">
        <w:rPr>
          <w:rFonts w:eastAsiaTheme="minorEastAsia"/>
          <w:i/>
          <w:noProof/>
          <w:sz w:val="24"/>
          <w:szCs w:val="24"/>
        </w:rPr>
        <w:t xml:space="preserve">i – </w:t>
      </w:r>
      <w:r w:rsidRPr="007F2EF4">
        <w:rPr>
          <w:rFonts w:eastAsiaTheme="minorEastAsia"/>
          <w:noProof/>
          <w:sz w:val="24"/>
          <w:szCs w:val="24"/>
        </w:rPr>
        <w:t xml:space="preserve">tom čvoru, u </w:t>
      </w:r>
      <w:r w:rsidRPr="007F2EF4">
        <w:rPr>
          <w:rFonts w:eastAsiaTheme="minorEastAsia"/>
          <w:i/>
          <w:noProof/>
          <w:sz w:val="24"/>
          <w:szCs w:val="24"/>
        </w:rPr>
        <w:t xml:space="preserve">k </w:t>
      </w:r>
      <w:r w:rsidRPr="007F2EF4">
        <w:rPr>
          <w:rFonts w:eastAsiaTheme="minorEastAsia"/>
          <w:noProof/>
          <w:sz w:val="24"/>
          <w:szCs w:val="24"/>
        </w:rPr>
        <w:t xml:space="preserve">– toj iteraciji može se izračunati prema relaciji: </w:t>
      </w:r>
    </w:p>
    <w:p w:rsidR="007F2EF4" w:rsidRPr="007F2EF4" w:rsidRDefault="007F2EF4" w:rsidP="007F2EF4">
      <w:pPr>
        <w:pStyle w:val="NoSpacing"/>
        <w:rPr>
          <w:rFonts w:eastAsiaTheme="minorEastAsia"/>
          <w:noProof/>
          <w:sz w:val="24"/>
          <w:szCs w:val="24"/>
        </w:rPr>
      </w:pPr>
    </w:p>
    <w:tbl>
      <w:tblPr>
        <w:tblW w:w="0" w:type="auto"/>
        <w:tblLook w:val="04A0" w:firstRow="1" w:lastRow="0" w:firstColumn="1" w:lastColumn="0" w:noHBand="0" w:noVBand="1"/>
      </w:tblPr>
      <w:tblGrid>
        <w:gridCol w:w="828"/>
        <w:gridCol w:w="7560"/>
        <w:gridCol w:w="900"/>
      </w:tblGrid>
      <w:tr w:rsidR="007F2EF4" w:rsidRPr="007F2EF4" w:rsidTr="00905B4C">
        <w:tc>
          <w:tcPr>
            <w:tcW w:w="828" w:type="dxa"/>
            <w:vAlign w:val="center"/>
          </w:tcPr>
          <w:p w:rsidR="007F2EF4" w:rsidRPr="007F2EF4" w:rsidRDefault="007F2EF4" w:rsidP="007F2EF4">
            <w:pPr>
              <w:pStyle w:val="NoSpacing"/>
              <w:jc w:val="center"/>
              <w:rPr>
                <w:rFonts w:eastAsiaTheme="minorEastAsia"/>
                <w:noProof/>
                <w:sz w:val="24"/>
                <w:szCs w:val="24"/>
                <w:lang w:val="en-US"/>
              </w:rPr>
            </w:pPr>
          </w:p>
        </w:tc>
        <w:tc>
          <w:tcPr>
            <w:tcW w:w="7560" w:type="dxa"/>
            <w:vAlign w:val="center"/>
          </w:tcPr>
          <w:p w:rsidR="007F2EF4" w:rsidRPr="007F2EF4" w:rsidRDefault="007F2EF4" w:rsidP="007F2EF4">
            <w:pPr>
              <w:pStyle w:val="NoSpacing"/>
              <w:rPr>
                <w:b/>
                <w:i/>
                <w:noProof/>
                <w:sz w:val="24"/>
                <w:szCs w:val="24"/>
                <w:lang w:val="en-US"/>
              </w:rPr>
            </w:pPr>
            <m:oMathPara>
              <m:oMath>
                <m:sSup>
                  <m:sSupPr>
                    <m:ctrlPr>
                      <w:rPr>
                        <w:rFonts w:ascii="Cambria Math" w:hAnsi="Cambria Math"/>
                        <w:i/>
                        <w:noProof/>
                        <w:sz w:val="24"/>
                        <w:szCs w:val="24"/>
                      </w:rPr>
                    </m:ctrlPr>
                  </m:sSupPr>
                  <m:e>
                    <m:bar>
                      <m:barPr>
                        <m:ctrlPr>
                          <w:rPr>
                            <w:rFonts w:ascii="Cambria Math" w:hAnsi="Cambria Math"/>
                            <w:i/>
                            <w:noProof/>
                            <w:sz w:val="24"/>
                            <w:szCs w:val="24"/>
                          </w:rPr>
                        </m:ctrlPr>
                      </m:barPr>
                      <m:e>
                        <m:sSub>
                          <m:sSubPr>
                            <m:ctrlPr>
                              <w:rPr>
                                <w:rFonts w:ascii="Cambria Math" w:hAnsi="Cambria Math"/>
                                <w:i/>
                                <w:noProof/>
                                <w:sz w:val="24"/>
                                <w:szCs w:val="24"/>
                              </w:rPr>
                            </m:ctrlPr>
                          </m:sSubPr>
                          <m:e>
                            <m:r>
                              <w:rPr>
                                <w:rFonts w:ascii="Cambria Math" w:hAnsi="Cambria Math"/>
                                <w:noProof/>
                                <w:sz w:val="24"/>
                                <w:szCs w:val="24"/>
                              </w:rPr>
                              <m:t>S</m:t>
                            </m:r>
                          </m:e>
                          <m:sub>
                            <m:r>
                              <w:rPr>
                                <w:rFonts w:ascii="Cambria Math" w:hAnsi="Cambria Math"/>
                                <w:noProof/>
                                <w:sz w:val="24"/>
                                <w:szCs w:val="24"/>
                              </w:rPr>
                              <m:t>i</m:t>
                            </m:r>
                          </m:sub>
                        </m:sSub>
                      </m:e>
                    </m:bar>
                  </m:e>
                  <m:sup>
                    <m:r>
                      <w:rPr>
                        <w:rFonts w:ascii="Cambria Math" w:hAnsi="Cambria Math"/>
                        <w:noProof/>
                        <w:sz w:val="24"/>
                        <w:szCs w:val="24"/>
                      </w:rPr>
                      <m:t>(k)</m:t>
                    </m:r>
                  </m:sup>
                </m:sSup>
                <m:r>
                  <w:rPr>
                    <w:rFonts w:ascii="Cambria Math" w:hAnsi="Cambria Math"/>
                    <w:noProof/>
                    <w:sz w:val="24"/>
                    <w:szCs w:val="24"/>
                    <w:lang w:val="en-US"/>
                  </w:rPr>
                  <m:t xml:space="preserve">= </m:t>
                </m:r>
                <m:sSup>
                  <m:sSupPr>
                    <m:ctrlPr>
                      <w:rPr>
                        <w:rFonts w:ascii="Cambria Math" w:hAnsi="Cambria Math"/>
                        <w:i/>
                        <w:noProof/>
                        <w:sz w:val="24"/>
                        <w:szCs w:val="24"/>
                        <w:lang w:val="en-US"/>
                      </w:rPr>
                    </m:ctrlPr>
                  </m:sSupPr>
                  <m:e>
                    <m:bar>
                      <m:barPr>
                        <m:ctrlPr>
                          <w:rPr>
                            <w:rFonts w:ascii="Cambria Math" w:hAnsi="Cambria Math"/>
                            <w:i/>
                            <w:noProof/>
                            <w:sz w:val="24"/>
                            <w:szCs w:val="24"/>
                            <w:lang w:val="en-US"/>
                          </w:rPr>
                        </m:ctrlPr>
                      </m:barPr>
                      <m:e>
                        <m:sSub>
                          <m:sSubPr>
                            <m:ctrlPr>
                              <w:rPr>
                                <w:rFonts w:ascii="Cambria Math" w:hAnsi="Cambria Math"/>
                                <w:i/>
                                <w:noProof/>
                                <w:sz w:val="24"/>
                                <w:szCs w:val="24"/>
                                <w:lang w:val="en-US"/>
                              </w:rPr>
                            </m:ctrlPr>
                          </m:sSubPr>
                          <m:e>
                            <m:r>
                              <w:rPr>
                                <w:rFonts w:ascii="Cambria Math" w:hAnsi="Cambria Math"/>
                                <w:noProof/>
                                <w:sz w:val="24"/>
                                <w:szCs w:val="24"/>
                                <w:lang w:val="en-US"/>
                              </w:rPr>
                              <m:t>V</m:t>
                            </m:r>
                          </m:e>
                          <m:sub>
                            <m:r>
                              <w:rPr>
                                <w:rFonts w:ascii="Cambria Math" w:hAnsi="Cambria Math"/>
                                <w:noProof/>
                                <w:sz w:val="24"/>
                                <w:szCs w:val="24"/>
                                <w:lang w:val="en-US"/>
                              </w:rPr>
                              <m:t>i</m:t>
                            </m:r>
                          </m:sub>
                        </m:sSub>
                      </m:e>
                    </m:bar>
                  </m:e>
                  <m:sup>
                    <m:d>
                      <m:dPr>
                        <m:ctrlPr>
                          <w:rPr>
                            <w:rFonts w:ascii="Cambria Math" w:hAnsi="Cambria Math"/>
                            <w:i/>
                            <w:noProof/>
                            <w:sz w:val="24"/>
                            <w:szCs w:val="24"/>
                            <w:lang w:val="en-US"/>
                          </w:rPr>
                        </m:ctrlPr>
                      </m:dPr>
                      <m:e>
                        <m:r>
                          <w:rPr>
                            <w:rFonts w:ascii="Cambria Math" w:hAnsi="Cambria Math"/>
                            <w:noProof/>
                            <w:sz w:val="24"/>
                            <w:szCs w:val="24"/>
                            <w:lang w:val="en-US"/>
                          </w:rPr>
                          <m:t>k</m:t>
                        </m:r>
                      </m:e>
                    </m:d>
                  </m:sup>
                </m:sSup>
                <m:r>
                  <w:rPr>
                    <w:rFonts w:ascii="Cambria Math" w:hAnsi="Cambria Math"/>
                    <w:noProof/>
                    <w:sz w:val="24"/>
                    <w:szCs w:val="24"/>
                    <w:lang w:val="en-US"/>
                  </w:rPr>
                  <m:t>(</m:t>
                </m:r>
                <m:sSup>
                  <m:sSupPr>
                    <m:ctrlPr>
                      <w:rPr>
                        <w:rFonts w:ascii="Cambria Math" w:hAnsi="Cambria Math"/>
                        <w:i/>
                        <w:noProof/>
                        <w:sz w:val="24"/>
                        <w:szCs w:val="24"/>
                        <w:lang w:val="en-US"/>
                      </w:rPr>
                    </m:ctrlPr>
                  </m:sSupPr>
                  <m:e>
                    <m:sSup>
                      <m:sSupPr>
                        <m:ctrlPr>
                          <w:rPr>
                            <w:rFonts w:ascii="Cambria Math" w:hAnsi="Cambria Math"/>
                            <w:i/>
                            <w:noProof/>
                            <w:sz w:val="24"/>
                            <w:szCs w:val="24"/>
                            <w:lang w:val="en-US"/>
                          </w:rPr>
                        </m:ctrlPr>
                      </m:sSupPr>
                      <m:e>
                        <m:bar>
                          <m:barPr>
                            <m:ctrlPr>
                              <w:rPr>
                                <w:rFonts w:ascii="Cambria Math" w:hAnsi="Cambria Math"/>
                                <w:i/>
                                <w:noProof/>
                                <w:sz w:val="24"/>
                                <w:szCs w:val="24"/>
                                <w:lang w:val="en-US"/>
                              </w:rPr>
                            </m:ctrlPr>
                          </m:barPr>
                          <m:e>
                            <m:sSub>
                              <m:sSubPr>
                                <m:ctrlPr>
                                  <w:rPr>
                                    <w:rFonts w:ascii="Cambria Math" w:hAnsi="Cambria Math"/>
                                    <w:i/>
                                    <w:noProof/>
                                    <w:sz w:val="24"/>
                                    <w:szCs w:val="24"/>
                                    <w:lang w:val="en-US"/>
                                  </w:rPr>
                                </m:ctrlPr>
                              </m:sSubPr>
                              <m:e>
                                <m:r>
                                  <w:rPr>
                                    <w:rFonts w:ascii="Cambria Math" w:hAnsi="Cambria Math"/>
                                    <w:noProof/>
                                    <w:sz w:val="24"/>
                                    <w:szCs w:val="24"/>
                                    <w:lang w:val="en-US"/>
                                  </w:rPr>
                                  <m:t>I</m:t>
                                </m:r>
                              </m:e>
                              <m:sub>
                                <m:r>
                                  <w:rPr>
                                    <w:rFonts w:ascii="Cambria Math" w:hAnsi="Cambria Math"/>
                                    <w:noProof/>
                                    <w:sz w:val="24"/>
                                    <w:szCs w:val="24"/>
                                    <w:lang w:val="en-US"/>
                                  </w:rPr>
                                  <m:t>i</m:t>
                                </m:r>
                              </m:sub>
                            </m:sSub>
                          </m:e>
                        </m:bar>
                      </m:e>
                      <m:sup>
                        <m:d>
                          <m:dPr>
                            <m:ctrlPr>
                              <w:rPr>
                                <w:rFonts w:ascii="Cambria Math" w:hAnsi="Cambria Math"/>
                                <w:i/>
                                <w:noProof/>
                                <w:sz w:val="24"/>
                                <w:szCs w:val="24"/>
                                <w:lang w:val="en-US"/>
                              </w:rPr>
                            </m:ctrlPr>
                          </m:dPr>
                          <m:e>
                            <m:r>
                              <w:rPr>
                                <w:rFonts w:ascii="Cambria Math" w:hAnsi="Cambria Math"/>
                                <w:noProof/>
                                <w:sz w:val="24"/>
                                <w:szCs w:val="24"/>
                                <w:lang w:val="en-US"/>
                              </w:rPr>
                              <m:t>k</m:t>
                            </m:r>
                          </m:e>
                        </m:d>
                      </m:sup>
                    </m:sSup>
                    <m:r>
                      <w:rPr>
                        <w:rFonts w:ascii="Cambria Math" w:hAnsi="Cambria Math"/>
                        <w:noProof/>
                        <w:sz w:val="24"/>
                        <w:szCs w:val="24"/>
                        <w:lang w:val="en-US"/>
                      </w:rPr>
                      <m:t>)</m:t>
                    </m:r>
                  </m:e>
                  <m:sup>
                    <m:r>
                      <w:rPr>
                        <w:rFonts w:ascii="Cambria Math" w:hAnsi="Cambria Math"/>
                        <w:noProof/>
                        <w:sz w:val="24"/>
                        <w:szCs w:val="24"/>
                        <w:lang w:val="en-US"/>
                      </w:rPr>
                      <m:t>*</m:t>
                    </m:r>
                  </m:sup>
                </m:sSup>
                <m:r>
                  <w:rPr>
                    <w:rFonts w:ascii="Cambria Math" w:hAnsi="Cambria Math"/>
                    <w:noProof/>
                    <w:sz w:val="24"/>
                    <w:szCs w:val="24"/>
                    <w:lang w:val="en-US"/>
                  </w:rPr>
                  <m:t>-</m:t>
                </m:r>
                <m:bar>
                  <m:barPr>
                    <m:ctrlPr>
                      <w:rPr>
                        <w:rFonts w:ascii="Cambria Math" w:hAnsi="Cambria Math"/>
                        <w:i/>
                        <w:noProof/>
                        <w:sz w:val="24"/>
                        <w:szCs w:val="24"/>
                        <w:lang w:val="en-US"/>
                      </w:rPr>
                    </m:ctrlPr>
                  </m:barPr>
                  <m:e>
                    <m:sSub>
                      <m:sSubPr>
                        <m:ctrlPr>
                          <w:rPr>
                            <w:rFonts w:ascii="Cambria Math" w:hAnsi="Cambria Math"/>
                            <w:i/>
                            <w:noProof/>
                            <w:sz w:val="24"/>
                            <w:szCs w:val="24"/>
                            <w:lang w:val="en-US"/>
                          </w:rPr>
                        </m:ctrlPr>
                      </m:sSubPr>
                      <m:e>
                        <m:r>
                          <w:rPr>
                            <w:rFonts w:ascii="Cambria Math" w:hAnsi="Cambria Math"/>
                            <w:noProof/>
                            <w:sz w:val="24"/>
                            <w:szCs w:val="24"/>
                            <w:lang w:val="en-US"/>
                          </w:rPr>
                          <m:t>Y</m:t>
                        </m:r>
                      </m:e>
                      <m:sub>
                        <m:r>
                          <w:rPr>
                            <w:rFonts w:ascii="Cambria Math" w:hAnsi="Cambria Math"/>
                            <w:noProof/>
                            <w:sz w:val="24"/>
                            <w:szCs w:val="24"/>
                            <w:lang w:val="en-US"/>
                          </w:rPr>
                          <m:t>i</m:t>
                        </m:r>
                      </m:sub>
                    </m:sSub>
                  </m:e>
                </m:bar>
                <m:sSup>
                  <m:sSupPr>
                    <m:ctrlPr>
                      <w:rPr>
                        <w:rFonts w:ascii="Cambria Math" w:hAnsi="Cambria Math"/>
                        <w:i/>
                        <w:noProof/>
                        <w:sz w:val="24"/>
                        <w:szCs w:val="24"/>
                        <w:lang w:val="en-US"/>
                      </w:rPr>
                    </m:ctrlPr>
                  </m:sSupPr>
                  <m:e>
                    <m:r>
                      <w:rPr>
                        <w:rFonts w:ascii="Cambria Math" w:hAnsi="Cambria Math"/>
                        <w:noProof/>
                        <w:sz w:val="24"/>
                        <w:szCs w:val="24"/>
                        <w:lang w:val="en-US"/>
                      </w:rPr>
                      <m:t>|</m:t>
                    </m:r>
                    <m:sSup>
                      <m:sSupPr>
                        <m:ctrlPr>
                          <w:rPr>
                            <w:rFonts w:ascii="Cambria Math" w:hAnsi="Cambria Math"/>
                            <w:i/>
                            <w:noProof/>
                            <w:sz w:val="24"/>
                            <w:szCs w:val="24"/>
                            <w:lang w:val="en-US"/>
                          </w:rPr>
                        </m:ctrlPr>
                      </m:sSupPr>
                      <m:e>
                        <m:bar>
                          <m:barPr>
                            <m:ctrlPr>
                              <w:rPr>
                                <w:rFonts w:ascii="Cambria Math" w:hAnsi="Cambria Math"/>
                                <w:i/>
                                <w:noProof/>
                                <w:sz w:val="24"/>
                                <w:szCs w:val="24"/>
                                <w:lang w:val="en-US"/>
                              </w:rPr>
                            </m:ctrlPr>
                          </m:barPr>
                          <m:e>
                            <m:sSub>
                              <m:sSubPr>
                                <m:ctrlPr>
                                  <w:rPr>
                                    <w:rFonts w:ascii="Cambria Math" w:hAnsi="Cambria Math"/>
                                    <w:i/>
                                    <w:noProof/>
                                    <w:sz w:val="24"/>
                                    <w:szCs w:val="24"/>
                                    <w:lang w:val="en-US"/>
                                  </w:rPr>
                                </m:ctrlPr>
                              </m:sSubPr>
                              <m:e>
                                <m:r>
                                  <w:rPr>
                                    <w:rFonts w:ascii="Cambria Math" w:hAnsi="Cambria Math"/>
                                    <w:noProof/>
                                    <w:sz w:val="24"/>
                                    <w:szCs w:val="24"/>
                                    <w:lang w:val="en-US"/>
                                  </w:rPr>
                                  <m:t>V</m:t>
                                </m:r>
                              </m:e>
                              <m:sub>
                                <m:r>
                                  <w:rPr>
                                    <w:rFonts w:ascii="Cambria Math" w:hAnsi="Cambria Math"/>
                                    <w:noProof/>
                                    <w:sz w:val="24"/>
                                    <w:szCs w:val="24"/>
                                    <w:lang w:val="en-US"/>
                                  </w:rPr>
                                  <m:t>i</m:t>
                                </m:r>
                              </m:sub>
                            </m:sSub>
                          </m:e>
                        </m:bar>
                      </m:e>
                      <m:sup>
                        <m:r>
                          <w:rPr>
                            <w:rFonts w:ascii="Cambria Math" w:hAnsi="Cambria Math"/>
                            <w:noProof/>
                            <w:sz w:val="24"/>
                            <w:szCs w:val="24"/>
                            <w:lang w:val="en-US"/>
                          </w:rPr>
                          <m:t>(k)</m:t>
                        </m:r>
                      </m:sup>
                    </m:sSup>
                    <m:r>
                      <w:rPr>
                        <w:rFonts w:ascii="Cambria Math" w:hAnsi="Cambria Math"/>
                        <w:noProof/>
                        <w:sz w:val="24"/>
                        <w:szCs w:val="24"/>
                        <w:lang w:val="en-US"/>
                      </w:rPr>
                      <m:t>|</m:t>
                    </m:r>
                  </m:e>
                  <m:sup>
                    <m:r>
                      <w:rPr>
                        <w:rFonts w:ascii="Cambria Math" w:hAnsi="Cambria Math"/>
                        <w:noProof/>
                        <w:sz w:val="24"/>
                        <w:szCs w:val="24"/>
                        <w:lang w:val="en-US"/>
                      </w:rPr>
                      <m:t>2</m:t>
                    </m:r>
                  </m:sup>
                </m:sSup>
              </m:oMath>
            </m:oMathPara>
          </w:p>
          <w:p w:rsidR="007F2EF4" w:rsidRPr="007F2EF4" w:rsidRDefault="007F2EF4" w:rsidP="007F2EF4">
            <w:pPr>
              <w:pStyle w:val="NoSpacing"/>
              <w:jc w:val="center"/>
              <w:rPr>
                <w:rFonts w:eastAsiaTheme="minorEastAsia"/>
                <w:noProof/>
                <w:sz w:val="24"/>
                <w:szCs w:val="24"/>
                <w:lang w:val="en-US"/>
              </w:rPr>
            </w:pPr>
          </w:p>
        </w:tc>
        <w:tc>
          <w:tcPr>
            <w:tcW w:w="900" w:type="dxa"/>
          </w:tcPr>
          <w:p w:rsidR="007F2EF4" w:rsidRPr="007F2EF4" w:rsidRDefault="007F2EF4" w:rsidP="007F2EF4">
            <w:pPr>
              <w:pStyle w:val="NoSpacing"/>
              <w:jc w:val="center"/>
              <w:rPr>
                <w:rFonts w:eastAsiaTheme="minorEastAsia"/>
                <w:noProof/>
                <w:sz w:val="24"/>
                <w:szCs w:val="24"/>
                <w:lang w:val="en-US"/>
              </w:rPr>
            </w:pPr>
            <w:r w:rsidRPr="007F2EF4">
              <w:rPr>
                <w:rFonts w:eastAsiaTheme="minorEastAsia"/>
                <w:noProof/>
                <w:sz w:val="24"/>
                <w:szCs w:val="24"/>
                <w:lang w:val="en-US"/>
              </w:rPr>
              <w:t xml:space="preserve">  (28)</w:t>
            </w:r>
          </w:p>
        </w:tc>
      </w:tr>
    </w:tbl>
    <w:p w:rsidR="007F2EF4" w:rsidRPr="007F2EF4" w:rsidRDefault="007F2EF4" w:rsidP="007F2EF4">
      <w:pPr>
        <w:pStyle w:val="NoSpacing"/>
        <w:rPr>
          <w:rFonts w:eastAsiaTheme="minorEastAsia"/>
          <w:noProof/>
          <w:sz w:val="24"/>
          <w:szCs w:val="24"/>
        </w:rPr>
      </w:pPr>
      <w:r w:rsidRPr="007F2EF4">
        <w:rPr>
          <w:noProof/>
          <w:sz w:val="24"/>
          <w:szCs w:val="24"/>
        </w:rPr>
        <w:t xml:space="preserve">Tada su injektirana aktivna i reaktivna snaga u </w:t>
      </w:r>
      <w:r w:rsidRPr="007F2EF4">
        <w:rPr>
          <w:i/>
          <w:noProof/>
          <w:sz w:val="24"/>
          <w:szCs w:val="24"/>
        </w:rPr>
        <w:t>i</w:t>
      </w:r>
      <w:r w:rsidRPr="007F2EF4">
        <w:rPr>
          <w:noProof/>
          <w:sz w:val="24"/>
          <w:szCs w:val="24"/>
        </w:rPr>
        <w:t xml:space="preserve"> – tom čvoru, u </w:t>
      </w:r>
      <w:r w:rsidRPr="007F2EF4">
        <w:rPr>
          <w:i/>
          <w:noProof/>
          <w:sz w:val="24"/>
          <w:szCs w:val="24"/>
        </w:rPr>
        <w:t>k</w:t>
      </w:r>
      <w:r w:rsidRPr="007F2EF4">
        <w:rPr>
          <w:noProof/>
          <w:sz w:val="24"/>
          <w:szCs w:val="24"/>
        </w:rPr>
        <w:t xml:space="preserve"> – toj iteraciji jednaki realnom i imaginarnom dijelu kompleksne snage </w:t>
      </w:r>
      <m:oMath>
        <m:sSup>
          <m:sSupPr>
            <m:ctrlPr>
              <w:rPr>
                <w:rFonts w:ascii="Cambria Math" w:hAnsi="Cambria Math"/>
                <w:i/>
                <w:noProof/>
                <w:sz w:val="24"/>
                <w:szCs w:val="24"/>
              </w:rPr>
            </m:ctrlPr>
          </m:sSupPr>
          <m:e>
            <m:bar>
              <m:barPr>
                <m:ctrlPr>
                  <w:rPr>
                    <w:rFonts w:ascii="Cambria Math" w:hAnsi="Cambria Math"/>
                    <w:i/>
                    <w:noProof/>
                    <w:sz w:val="24"/>
                    <w:szCs w:val="24"/>
                  </w:rPr>
                </m:ctrlPr>
              </m:barPr>
              <m:e>
                <m:sSub>
                  <m:sSubPr>
                    <m:ctrlPr>
                      <w:rPr>
                        <w:rFonts w:ascii="Cambria Math" w:hAnsi="Cambria Math"/>
                        <w:i/>
                        <w:noProof/>
                        <w:sz w:val="24"/>
                        <w:szCs w:val="24"/>
                      </w:rPr>
                    </m:ctrlPr>
                  </m:sSubPr>
                  <m:e>
                    <m:r>
                      <w:rPr>
                        <w:rFonts w:ascii="Cambria Math" w:hAnsi="Cambria Math"/>
                        <w:noProof/>
                        <w:sz w:val="24"/>
                        <w:szCs w:val="24"/>
                      </w:rPr>
                      <m:t>S</m:t>
                    </m:r>
                  </m:e>
                  <m:sub>
                    <m:r>
                      <w:rPr>
                        <w:rFonts w:ascii="Cambria Math" w:hAnsi="Cambria Math"/>
                        <w:noProof/>
                        <w:sz w:val="24"/>
                        <w:szCs w:val="24"/>
                      </w:rPr>
                      <m:t>i</m:t>
                    </m:r>
                  </m:sub>
                </m:sSub>
              </m:e>
            </m:bar>
          </m:e>
          <m:sup>
            <m:r>
              <w:rPr>
                <w:rFonts w:ascii="Cambria Math" w:hAnsi="Cambria Math"/>
                <w:noProof/>
                <w:sz w:val="24"/>
                <w:szCs w:val="24"/>
              </w:rPr>
              <m:t>(k)</m:t>
            </m:r>
          </m:sup>
        </m:sSup>
      </m:oMath>
      <w:r w:rsidRPr="007F2EF4">
        <w:rPr>
          <w:rFonts w:eastAsiaTheme="minorEastAsia"/>
          <w:noProof/>
          <w:sz w:val="24"/>
          <w:szCs w:val="24"/>
        </w:rPr>
        <w:t>, respektivno. Kada je odstupanje aktivne i reaktivne snage od njihovih specificiranih vrijednosti u svim čvorovima sistema manje od unaprijed definisane tačnosti ε, uslov konvergencije je zadovoljen i iterativni postupak se završava.</w:t>
      </w:r>
    </w:p>
    <w:p w:rsidR="00D3724F" w:rsidRPr="007F2EF4" w:rsidRDefault="007F2EF4" w:rsidP="007F2EF4">
      <w:pPr>
        <w:spacing w:after="0"/>
        <w:rPr>
          <w:rFonts w:ascii="Times New Roman" w:hAnsi="Times New Roman" w:cs="Times New Roman"/>
          <w:sz w:val="24"/>
          <w:szCs w:val="24"/>
        </w:rPr>
      </w:pPr>
      <w:r w:rsidRPr="007F2EF4">
        <w:rPr>
          <w:rFonts w:ascii="Times New Roman" w:hAnsi="Times New Roman" w:cs="Times New Roman"/>
          <w:noProof/>
          <w:sz w:val="24"/>
          <w:szCs w:val="24"/>
        </w:rPr>
        <w:tab/>
        <w:t>U narednom poglavlju izvršeno je poređenje opisanih metoda za proračun tokova snaga s aspekta vrijednosti napona u čvorovima sistema, struja po granama mreže, ukupnih gubitaka aktivne i reaktivne snage u mreži, kao i sa aspekta tehničkih performansi kao što su brzina i pouzdanost konvergencije.</w:t>
      </w:r>
      <w:bookmarkStart w:id="0" w:name="_GoBack"/>
      <w:bookmarkEnd w:id="0"/>
    </w:p>
    <w:sectPr w:rsidR="00D3724F" w:rsidRPr="007F2E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F4"/>
    <w:rsid w:val="00485288"/>
    <w:rsid w:val="0079751E"/>
    <w:rsid w:val="007F2EF4"/>
    <w:rsid w:val="008B0E6E"/>
    <w:rsid w:val="008E4B12"/>
    <w:rsid w:val="00A61C61"/>
    <w:rsid w:val="00B85803"/>
    <w:rsid w:val="00BA50EB"/>
    <w:rsid w:val="00D3724F"/>
    <w:rsid w:val="00E4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F2EF4"/>
    <w:pPr>
      <w:keepNext/>
      <w:keepLines/>
      <w:spacing w:before="200" w:after="0"/>
      <w:outlineLvl w:val="1"/>
    </w:pPr>
    <w:rPr>
      <w:rFonts w:ascii="Times New Roman" w:eastAsiaTheme="majorEastAsia" w:hAnsi="Times New Roman" w:cs="Times New Roman"/>
      <w:b/>
      <w:bCs/>
      <w:sz w:val="32"/>
      <w:szCs w:val="26"/>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EF4"/>
    <w:rPr>
      <w:rFonts w:ascii="Times New Roman" w:eastAsiaTheme="majorEastAsia" w:hAnsi="Times New Roman" w:cs="Times New Roman"/>
      <w:b/>
      <w:bCs/>
      <w:sz w:val="32"/>
      <w:szCs w:val="26"/>
      <w:lang w:val="sr-Latn-ME"/>
    </w:rPr>
  </w:style>
  <w:style w:type="paragraph" w:styleId="NoSpacing">
    <w:name w:val="No Spacing"/>
    <w:uiPriority w:val="1"/>
    <w:qFormat/>
    <w:rsid w:val="007F2EF4"/>
    <w:pPr>
      <w:spacing w:after="0" w:line="240" w:lineRule="auto"/>
      <w:jc w:val="both"/>
    </w:pPr>
    <w:rPr>
      <w:rFonts w:ascii="Times New Roman" w:hAnsi="Times New Roman" w:cs="Times New Roman"/>
      <w:sz w:val="32"/>
      <w:szCs w:val="32"/>
      <w:lang w:val="sr-Latn-ME"/>
    </w:rPr>
  </w:style>
  <w:style w:type="paragraph" w:styleId="BalloonText">
    <w:name w:val="Balloon Text"/>
    <w:basedOn w:val="Normal"/>
    <w:link w:val="BalloonTextChar"/>
    <w:uiPriority w:val="99"/>
    <w:semiHidden/>
    <w:unhideWhenUsed/>
    <w:rsid w:val="007F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F2EF4"/>
    <w:pPr>
      <w:keepNext/>
      <w:keepLines/>
      <w:spacing w:before="200" w:after="0"/>
      <w:outlineLvl w:val="1"/>
    </w:pPr>
    <w:rPr>
      <w:rFonts w:ascii="Times New Roman" w:eastAsiaTheme="majorEastAsia" w:hAnsi="Times New Roman" w:cs="Times New Roman"/>
      <w:b/>
      <w:bCs/>
      <w:sz w:val="32"/>
      <w:szCs w:val="26"/>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EF4"/>
    <w:rPr>
      <w:rFonts w:ascii="Times New Roman" w:eastAsiaTheme="majorEastAsia" w:hAnsi="Times New Roman" w:cs="Times New Roman"/>
      <w:b/>
      <w:bCs/>
      <w:sz w:val="32"/>
      <w:szCs w:val="26"/>
      <w:lang w:val="sr-Latn-ME"/>
    </w:rPr>
  </w:style>
  <w:style w:type="paragraph" w:styleId="NoSpacing">
    <w:name w:val="No Spacing"/>
    <w:uiPriority w:val="1"/>
    <w:qFormat/>
    <w:rsid w:val="007F2EF4"/>
    <w:pPr>
      <w:spacing w:after="0" w:line="240" w:lineRule="auto"/>
      <w:jc w:val="both"/>
    </w:pPr>
    <w:rPr>
      <w:rFonts w:ascii="Times New Roman" w:hAnsi="Times New Roman" w:cs="Times New Roman"/>
      <w:sz w:val="32"/>
      <w:szCs w:val="32"/>
      <w:lang w:val="sr-Latn-ME"/>
    </w:rPr>
  </w:style>
  <w:style w:type="paragraph" w:styleId="BalloonText">
    <w:name w:val="Balloon Text"/>
    <w:basedOn w:val="Normal"/>
    <w:link w:val="BalloonTextChar"/>
    <w:uiPriority w:val="99"/>
    <w:semiHidden/>
    <w:unhideWhenUsed/>
    <w:rsid w:val="007F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2020-11-02T15:27:00Z</dcterms:created>
  <dcterms:modified xsi:type="dcterms:W3CDTF">2020-11-02T15:28:00Z</dcterms:modified>
</cp:coreProperties>
</file>