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54DF" w14:textId="77777777" w:rsidR="006738F4" w:rsidRPr="00D341E9" w:rsidRDefault="006738F4" w:rsidP="006738F4">
      <w:pPr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370"/>
        <w:gridCol w:w="1070"/>
        <w:gridCol w:w="566"/>
        <w:gridCol w:w="161"/>
        <w:gridCol w:w="532"/>
        <w:gridCol w:w="1266"/>
        <w:gridCol w:w="173"/>
        <w:gridCol w:w="1620"/>
        <w:gridCol w:w="232"/>
        <w:gridCol w:w="1575"/>
      </w:tblGrid>
      <w:tr w:rsidR="00D341E9" w:rsidRPr="00D341E9" w14:paraId="1724A037" w14:textId="77777777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C83CB8C" w14:textId="77777777" w:rsidR="00D341E9" w:rsidRPr="00D341E9" w:rsidRDefault="00D341E9" w:rsidP="00DD00E8">
            <w:pPr>
              <w:ind w:firstLine="7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sr-Latn-CS"/>
              </w:rPr>
              <w:t>Naziv predmeta:  SPOLJNA POLITIKA</w:t>
            </w:r>
          </w:p>
        </w:tc>
      </w:tr>
      <w:tr w:rsidR="006738F4" w:rsidRPr="00D341E9" w14:paraId="6854703D" w14:textId="77777777" w:rsidTr="00DD00E8">
        <w:trPr>
          <w:trHeight w:val="18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31640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197EE7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61BE5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08C79B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21DE4D9E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6738F4" w:rsidRPr="00D341E9" w14:paraId="1D7E08A7" w14:textId="77777777" w:rsidTr="00DD00E8">
        <w:trPr>
          <w:trHeight w:val="270"/>
        </w:trPr>
        <w:tc>
          <w:tcPr>
            <w:tcW w:w="9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2C172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A3F627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6F16F" w14:textId="77777777" w:rsidR="006738F4" w:rsidRPr="00D341E9" w:rsidRDefault="004B12E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92329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14:paraId="0896D535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2P+1V</w:t>
            </w:r>
          </w:p>
        </w:tc>
      </w:tr>
      <w:tr w:rsidR="006738F4" w:rsidRPr="00D341E9" w14:paraId="07E608C3" w14:textId="77777777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14:paraId="071EC391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Studijski programi za koje se organizuje:</w:t>
            </w:r>
          </w:p>
          <w:p w14:paraId="42413D6F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Fakultet političkih nauka -  Akademski studijski program za sticanje diplome: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MASTER POLITIKOLOGIJE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14:paraId="5BDEA829" w14:textId="77777777" w:rsidR="006738F4" w:rsidRPr="00D341E9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(Studije traju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4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semestra, </w:t>
            </w:r>
            <w:r w:rsidR="004B12E4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120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D341E9" w14:paraId="3019CD88" w14:textId="77777777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1EEAC87B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Uslovljenost drugim predmetima: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</w:rPr>
              <w:t xml:space="preserve"> /</w:t>
            </w:r>
          </w:p>
        </w:tc>
      </w:tr>
      <w:tr w:rsidR="006738F4" w:rsidRPr="00D341E9" w14:paraId="0CD34F87" w14:textId="77777777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68EEB2BF" w14:textId="77777777" w:rsidR="006738F4" w:rsidRPr="00D341E9" w:rsidRDefault="006738F4" w:rsidP="00DD00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Ciljevi izučavanja predmeta:</w:t>
            </w:r>
          </w:p>
          <w:p w14:paraId="284C2926" w14:textId="77777777" w:rsidR="006738F4" w:rsidRPr="00D341E9" w:rsidRDefault="006738F4" w:rsidP="006738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studenata s pojmom nauke o spoljnoj politici, osnovnim odlikama (akteri, ciljevi, determinante) procesa spoljnopolitičkog odlučivanja, te njegovim najznačajnijim teorijskim određenjima  </w:t>
            </w:r>
          </w:p>
        </w:tc>
      </w:tr>
      <w:tr w:rsidR="006738F4" w:rsidRPr="00D341E9" w14:paraId="6089FBC0" w14:textId="77777777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19EB4C7" w14:textId="7B6EDE3A" w:rsidR="006738F4" w:rsidRPr="00D341E9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r-Latn-CS"/>
              </w:rPr>
              <w:t>Ime i prezime nastavnika: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 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D2369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 xml:space="preserve">, </w:t>
            </w:r>
            <w:r w:rsidR="00872F7D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D23695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r-Latn-CS"/>
              </w:rPr>
              <w:t>r Nemanja Stankov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D341E9" w14:paraId="786AE51C" w14:textId="77777777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88BDD3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Metod nastave i savladanja gradiva:</w:t>
            </w:r>
            <w:r w:rsidRPr="00D341E9">
              <w:rPr>
                <w:rFonts w:asciiTheme="minorHAnsi" w:hAnsiTheme="minorHAnsi" w:cstheme="minorHAnsi"/>
                <w:color w:val="auto"/>
                <w:sz w:val="18"/>
                <w:szCs w:val="18"/>
                <w:lang w:val="sl-SI"/>
              </w:rPr>
              <w:t xml:space="preserve"> </w:t>
            </w:r>
          </w:p>
          <w:p w14:paraId="18B1CF50" w14:textId="77777777" w:rsidR="006738F4" w:rsidRPr="00D341E9" w:rsidRDefault="006738F4" w:rsidP="00FD0199">
            <w:pPr>
              <w:pStyle w:val="BodyText3"/>
              <w:rPr>
                <w:rFonts w:asciiTheme="minorHAnsi" w:hAnsiTheme="minorHAnsi" w:cstheme="minorHAnsi"/>
                <w:b/>
                <w:bCs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pisanje dnevnika i prezentacije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 xml:space="preserve">, </w:t>
            </w:r>
            <w:r w:rsidR="00FD019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D341E9" w14:paraId="4D7AC601" w14:textId="77777777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E45417" w14:textId="77777777" w:rsidR="006738F4" w:rsidRPr="00D341E9" w:rsidRDefault="006738F4" w:rsidP="00DD00E8">
            <w:pPr>
              <w:pStyle w:val="Heading3"/>
              <w:jc w:val="left"/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</w:pPr>
            <w:r w:rsidRPr="00D341E9">
              <w:rPr>
                <w:rFonts w:asciiTheme="minorHAnsi" w:hAnsiTheme="minorHAnsi" w:cstheme="minorHAnsi"/>
                <w:i w:val="0"/>
                <w:color w:val="auto"/>
                <w:sz w:val="18"/>
                <w:szCs w:val="18"/>
                <w:lang w:val="sl-SI"/>
              </w:rPr>
              <w:t>Sadržaj predmeta:</w:t>
            </w:r>
          </w:p>
        </w:tc>
      </w:tr>
      <w:tr w:rsidR="006738F4" w:rsidRPr="00D341E9" w14:paraId="7CE5C112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A0AF16C" w14:textId="77777777" w:rsidR="006738F4" w:rsidRPr="005C559F" w:rsidRDefault="005C559F" w:rsidP="00D341E9">
            <w:pPr>
              <w:pStyle w:val="BodyTextIndent2"/>
              <w:ind w:left="-108" w:right="-91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10DCAD01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D341E9" w14:paraId="283A3854" w14:textId="77777777" w:rsidTr="00DD00E8">
        <w:trPr>
          <w:cantSplit/>
          <w:trHeight w:val="205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152CDB35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 neđelja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4E249E8" w14:textId="77777777" w:rsidR="006738F4" w:rsidRPr="00D341E9" w:rsidRDefault="006738F4" w:rsidP="006738F4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Uvod: pojam nauke o spoljnoj politici</w:t>
            </w:r>
          </w:p>
        </w:tc>
      </w:tr>
      <w:tr w:rsidR="006738F4" w:rsidRPr="00D341E9" w14:paraId="7336A05E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5C8FA97C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0E65D204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Spoljnopolitički akteri</w:t>
            </w:r>
          </w:p>
        </w:tc>
      </w:tr>
      <w:tr w:rsidR="006738F4" w:rsidRPr="00D341E9" w14:paraId="69E197CB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11B329D7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III neđelja</w:t>
            </w:r>
            <w:r w:rsidRPr="00D341E9"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158E1F7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Ciljevi u spoljnoj politici</w:t>
            </w:r>
          </w:p>
        </w:tc>
      </w:tr>
      <w:tr w:rsidR="006738F4" w:rsidRPr="00D341E9" w14:paraId="6CA5B8F2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E894980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3D5658D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(I)</w:t>
            </w:r>
          </w:p>
        </w:tc>
      </w:tr>
      <w:tr w:rsidR="006738F4" w:rsidRPr="00D341E9" w14:paraId="2C51BA88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2CB51D3E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3B2F9AC8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Sredstva u spoljnoj politici (II)</w:t>
            </w:r>
          </w:p>
        </w:tc>
      </w:tr>
      <w:tr w:rsidR="006738F4" w:rsidRPr="00D341E9" w14:paraId="47509F1D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566DBF02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B459421" w14:textId="77777777" w:rsidR="006738F4" w:rsidRPr="00D341E9" w:rsidRDefault="003418B2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K</w:t>
            </w:r>
            <w:r w:rsidR="006738F4" w:rsidRPr="00D341E9"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  <w:t>olokvijum</w:t>
            </w:r>
          </w:p>
        </w:tc>
      </w:tr>
      <w:tr w:rsidR="006738F4" w:rsidRPr="00D341E9" w14:paraId="47A9942E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7AF4EF4D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18D6006" w14:textId="77777777" w:rsidR="006738F4" w:rsidRPr="00F03D37" w:rsidRDefault="00F03D37" w:rsidP="00DD00E8">
            <w:pPr>
              <w:pStyle w:val="BodyText3"/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Proces spoljnopoliti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sr-Latn-ME"/>
              </w:rPr>
              <w:t>čkog odlučivanja (determinante)</w:t>
            </w:r>
          </w:p>
        </w:tc>
      </w:tr>
      <w:tr w:rsidR="006738F4" w:rsidRPr="00D341E9" w14:paraId="5886C3A9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4FA685EC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VIII neđelja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26C8713" w14:textId="77777777"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Organizacioni</w:t>
            </w:r>
            <w:r w:rsidR="00F03D37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faktori uticaja</w:t>
            </w:r>
            <w:r w:rsidR="006738F4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6738F4" w:rsidRPr="00D341E9" w14:paraId="25322055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450D097B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IX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0317A6B" w14:textId="77777777"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Normativni faktori uticaja</w:t>
            </w:r>
          </w:p>
        </w:tc>
      </w:tr>
      <w:tr w:rsidR="006738F4" w:rsidRPr="00D341E9" w14:paraId="42433C01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F0F1EF8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5223CB83" w14:textId="77777777"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Uticaj društvenih grupa i javnog mnjenja</w:t>
            </w:r>
          </w:p>
        </w:tc>
      </w:tr>
      <w:tr w:rsidR="006738F4" w:rsidRPr="00D341E9" w14:paraId="3D0FE402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2861BCEB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489952F2" w14:textId="77777777"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Psihološki aspekt spoljnopolitičkog odlučivanja</w:t>
            </w:r>
          </w:p>
        </w:tc>
      </w:tr>
      <w:tr w:rsidR="006738F4" w:rsidRPr="00D341E9" w14:paraId="5FB6E03B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25AAEF41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 neđelja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29A951E1" w14:textId="77777777" w:rsidR="006738F4" w:rsidRPr="004B12E4" w:rsidRDefault="003418B2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Značaj kulturno-istorijskog konteksta</w:t>
            </w:r>
          </w:p>
        </w:tc>
      </w:tr>
      <w:tr w:rsidR="006738F4" w:rsidRPr="00D341E9" w14:paraId="37E4F25F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05C519D1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XIII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57C2D5B" w14:textId="77777777" w:rsidR="006738F4" w:rsidRPr="004B12E4" w:rsidRDefault="00F03D37" w:rsidP="003418B2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Teorije spoljne politike (</w:t>
            </w:r>
            <w:r w:rsidR="003418B2"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realizam i liberalizam</w:t>
            </w: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</w:tc>
      </w:tr>
      <w:tr w:rsidR="006738F4" w:rsidRPr="00D341E9" w14:paraId="1CE09009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532F928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6F8D5AC8" w14:textId="77777777" w:rsidR="006738F4" w:rsidRPr="004B12E4" w:rsidRDefault="003418B2" w:rsidP="003418B2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Teorije spoljne politike (konstruktivizam i neo-marksizam)</w:t>
            </w:r>
          </w:p>
        </w:tc>
      </w:tr>
      <w:tr w:rsidR="006738F4" w:rsidRPr="00D341E9" w14:paraId="60EEB332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6E0279F7" w14:textId="77777777" w:rsidR="006738F4" w:rsidRPr="00D341E9" w:rsidRDefault="006738F4" w:rsidP="00DD00E8">
            <w:pPr>
              <w:pStyle w:val="BodyTextIndent2"/>
              <w:ind w:left="-25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00DEA9E" w14:textId="77777777" w:rsidR="006738F4" w:rsidRPr="004B12E4" w:rsidRDefault="00F03D37" w:rsidP="00DD00E8">
            <w:pPr>
              <w:pStyle w:val="BodyText3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4B12E4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Spoljna politika velikih sila</w:t>
            </w:r>
          </w:p>
        </w:tc>
      </w:tr>
      <w:tr w:rsidR="006738F4" w:rsidRPr="00D341E9" w14:paraId="348A6D3C" w14:textId="77777777" w:rsidTr="00DD00E8">
        <w:trPr>
          <w:cantSplit/>
          <w:trHeight w:val="8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405D727C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5BFDD969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D341E9" w14:paraId="611B989A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nil"/>
            </w:tcBorders>
            <w:vAlign w:val="center"/>
          </w:tcPr>
          <w:p w14:paraId="3D8D5357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 neđelja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14:paraId="71C30173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D341E9" w14:paraId="722B936B" w14:textId="77777777" w:rsidTr="00DD00E8">
        <w:trPr>
          <w:cantSplit/>
          <w:trHeight w:val="140"/>
        </w:trPr>
        <w:tc>
          <w:tcPr>
            <w:tcW w:w="971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BA47A6" w14:textId="77777777" w:rsidR="006738F4" w:rsidRPr="00D341E9" w:rsidRDefault="006738F4" w:rsidP="00DD00E8">
            <w:pPr>
              <w:pStyle w:val="BodyTextIndent2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bCs/>
                <w:color w:val="auto"/>
                <w:szCs w:val="16"/>
              </w:rPr>
              <w:t>XVIII-XXI neđelja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75BA73C" w14:textId="77777777" w:rsidR="006738F4" w:rsidRPr="00D341E9" w:rsidRDefault="006738F4" w:rsidP="00DD00E8">
            <w:pPr>
              <w:pStyle w:val="BodyText3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D341E9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D341E9" w14:paraId="3DAA1D83" w14:textId="77777777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35BEC" w14:textId="77777777" w:rsidR="006738F4" w:rsidRPr="005C559F" w:rsidRDefault="006738F4" w:rsidP="00DD00E8">
            <w:pPr>
              <w:pStyle w:val="BodyText3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OPTEREĆENJE STUDENATA</w:t>
            </w:r>
          </w:p>
        </w:tc>
      </w:tr>
      <w:tr w:rsidR="006738F4" w:rsidRPr="00D341E9" w14:paraId="1BA12A9B" w14:textId="77777777" w:rsidTr="00DD00E8">
        <w:trPr>
          <w:cantSplit/>
          <w:trHeight w:val="720"/>
        </w:trPr>
        <w:tc>
          <w:tcPr>
            <w:tcW w:w="1887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23B0DF2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</w:rPr>
              <w:t>Neđeljno</w:t>
            </w:r>
          </w:p>
          <w:p w14:paraId="6E92D135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 kredita x 40\30= 8 sati</w:t>
            </w:r>
          </w:p>
          <w:p w14:paraId="1170C55C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Struktura</w:t>
            </w:r>
          </w:p>
          <w:p w14:paraId="2E500B80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 sata predavanja</w:t>
            </w:r>
          </w:p>
          <w:p w14:paraId="4FD6065D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5C559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6 sati samostalnog rada</w:t>
            </w: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BF07F5" w14:textId="77777777" w:rsidR="006738F4" w:rsidRPr="00D341E9" w:rsidRDefault="006738F4" w:rsidP="00DD00E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38F4" w:rsidRPr="00D341E9" w14:paraId="53395DED" w14:textId="77777777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C45AB" w14:textId="77777777" w:rsidR="006738F4" w:rsidRPr="00D341E9" w:rsidRDefault="006738F4" w:rsidP="00045E47">
            <w:pPr>
              <w:pStyle w:val="BodyText3"/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color w:val="auto"/>
                <w:sz w:val="18"/>
                <w:szCs w:val="18"/>
                <w:lang w:val="sl-SI"/>
              </w:rPr>
              <w:t>Konsultacije</w:t>
            </w:r>
            <w:r w:rsidRPr="005C559F">
              <w:rPr>
                <w:rFonts w:asciiTheme="minorHAnsi" w:hAnsiTheme="minorHAnsi" w:cstheme="minorHAnsi"/>
                <w:bCs/>
                <w:iCs/>
                <w:color w:val="auto"/>
                <w:sz w:val="18"/>
                <w:szCs w:val="18"/>
                <w:lang w:val="sl-SI"/>
              </w:rPr>
              <w:t>:</w:t>
            </w:r>
            <w:r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D341E9" w14:paraId="53705D70" w14:textId="77777777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53EC3" w14:textId="77777777" w:rsidR="006738F4" w:rsidRPr="005C559F" w:rsidRDefault="006738F4" w:rsidP="00DD00E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</w:p>
          <w:p w14:paraId="41D5ADBC" w14:textId="77777777" w:rsidR="006738F4" w:rsidRPr="00D341E9" w:rsidRDefault="006738F4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Dimitrijević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, Vojin i Stojanović, Radoslav. 1988.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Međunarodni odnosi i spoljna politika</w:t>
            </w: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Beograd: Službeni list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</w:t>
            </w:r>
          </w:p>
          <w:p w14:paraId="3D76D88B" w14:textId="77777777"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Vukadinović, Radovan. 2005.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6738F4" w:rsidRPr="00D341E9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sr-Latn-CS"/>
              </w:rPr>
              <w:t>Teorije vanjske politike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. Zagreb: Politička kultura</w:t>
            </w:r>
          </w:p>
          <w:p w14:paraId="135E1EC5" w14:textId="77777777" w:rsidR="006738F4" w:rsidRPr="005C559F" w:rsidRDefault="006738F4" w:rsidP="00DD00E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Dodatna literatura:</w:t>
            </w:r>
            <w:r w:rsidRPr="005C559F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14:paraId="1CCF2FFA" w14:textId="77777777" w:rsidR="006738F4" w:rsidRPr="00D341E9" w:rsidRDefault="00045E47" w:rsidP="00DD00E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Izabrani naučni članci</w:t>
            </w:r>
          </w:p>
        </w:tc>
      </w:tr>
      <w:tr w:rsidR="006738F4" w:rsidRPr="00D341E9" w14:paraId="2DD8C702" w14:textId="77777777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18BD86CE" w14:textId="77777777" w:rsidR="006738F4" w:rsidRPr="005C559F" w:rsidRDefault="006738F4" w:rsidP="00DD00E8">
            <w:pPr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5C559F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</w:t>
            </w:r>
          </w:p>
          <w:p w14:paraId="39E93CA4" w14:textId="77777777" w:rsidR="006738F4" w:rsidRPr="00D341E9" w:rsidRDefault="004231E3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Kolokvijum (4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poena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)</w:t>
            </w:r>
            <w:r w:rsidR="006738F4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</w:t>
            </w:r>
          </w:p>
          <w:p w14:paraId="43C83512" w14:textId="77777777" w:rsidR="006738F4" w:rsidRPr="00D341E9" w:rsidRDefault="004B12E4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Esej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/prezentacije (1</w:t>
            </w:r>
            <w:r w:rsidR="00045E47"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  <w:p w14:paraId="72A8D70B" w14:textId="77777777" w:rsidR="006738F4" w:rsidRPr="00D341E9" w:rsidRDefault="00045E47" w:rsidP="00DD00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Aktivnost na časovima 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vje</w:t>
            </w:r>
            <w:r w:rsidR="004231E3">
              <w:rPr>
                <w:rFonts w:asciiTheme="minorHAnsi" w:hAnsiTheme="minorHAnsi" w:cstheme="minorHAnsi"/>
                <w:sz w:val="16"/>
                <w:szCs w:val="16"/>
                <w:lang w:val="sr-Latn-ME"/>
              </w:rPr>
              <w:t>žbi</w:t>
            </w:r>
            <w:r w:rsidRPr="00D341E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 xml:space="preserve"> (10 poena)</w:t>
            </w:r>
          </w:p>
          <w:p w14:paraId="524EA33A" w14:textId="77777777" w:rsidR="006738F4" w:rsidRPr="00D341E9" w:rsidRDefault="00F03D37" w:rsidP="003418B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Završni ispit (4</w:t>
            </w:r>
            <w:r w:rsidR="003418B2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0 poena)</w:t>
            </w:r>
          </w:p>
        </w:tc>
      </w:tr>
      <w:tr w:rsidR="006738F4" w:rsidRPr="00D341E9" w14:paraId="3CD9C2A9" w14:textId="77777777" w:rsidTr="00DD00E8">
        <w:trPr>
          <w:cantSplit/>
          <w:trHeight w:val="255"/>
        </w:trPr>
        <w:tc>
          <w:tcPr>
            <w:tcW w:w="764" w:type="pct"/>
            <w:tcBorders>
              <w:bottom w:val="single" w:sz="4" w:space="0" w:color="auto"/>
            </w:tcBorders>
          </w:tcPr>
          <w:p w14:paraId="70575085" w14:textId="77777777" w:rsidR="006738F4" w:rsidRPr="00D341E9" w:rsidRDefault="004B12E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60B8F261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14:paraId="32375B04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0AB71E3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1C3CC53E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6267A2B4" w14:textId="77777777" w:rsidR="006738F4" w:rsidRPr="00D341E9" w:rsidRDefault="006738F4" w:rsidP="00DD00E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D341E9" w14:paraId="7043C840" w14:textId="77777777" w:rsidTr="00DD00E8">
        <w:trPr>
          <w:cantSplit/>
          <w:trHeight w:val="163"/>
        </w:trPr>
        <w:tc>
          <w:tcPr>
            <w:tcW w:w="764" w:type="pct"/>
            <w:tcBorders>
              <w:bottom w:val="dotted" w:sz="4" w:space="0" w:color="auto"/>
            </w:tcBorders>
          </w:tcPr>
          <w:p w14:paraId="090D9D1F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do 50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6A516BED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14:paraId="50A64FBE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174E1467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297167DF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80 - 89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7EAA8F2E" w14:textId="77777777" w:rsidR="006738F4" w:rsidRPr="00D341E9" w:rsidRDefault="00D23695" w:rsidP="00DD00E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D341E9" w14:paraId="33A02245" w14:textId="77777777" w:rsidTr="00D23695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36638DB" w14:textId="77777777" w:rsidR="006738F4" w:rsidRPr="00D341E9" w:rsidRDefault="006738F4" w:rsidP="00045E47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</w:pPr>
            <w:r w:rsidRPr="005C559F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podatke:</w:t>
            </w:r>
            <w:r w:rsidRPr="00D341E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D</w:t>
            </w:r>
            <w:r w:rsidR="00A965BE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D341E9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</w:tbl>
    <w:p w14:paraId="214F7C85" w14:textId="77777777" w:rsidR="006738F4" w:rsidRPr="00D341E9" w:rsidRDefault="006738F4" w:rsidP="006738F4">
      <w:pPr>
        <w:rPr>
          <w:rFonts w:asciiTheme="minorHAnsi" w:hAnsiTheme="minorHAnsi" w:cstheme="minorHAnsi"/>
          <w:sz w:val="16"/>
          <w:szCs w:val="16"/>
          <w:lang w:val="sr-Latn-CS"/>
        </w:rPr>
      </w:pPr>
    </w:p>
    <w:p w14:paraId="0168D0CA" w14:textId="77777777" w:rsidR="006738F4" w:rsidRPr="00D341E9" w:rsidRDefault="006738F4" w:rsidP="006738F4">
      <w:pPr>
        <w:rPr>
          <w:rFonts w:asciiTheme="minorHAnsi" w:hAnsiTheme="minorHAnsi" w:cstheme="minorHAnsi"/>
        </w:rPr>
      </w:pPr>
    </w:p>
    <w:p w14:paraId="2D1E7A06" w14:textId="77777777" w:rsidR="005812D2" w:rsidRPr="00D341E9" w:rsidRDefault="005812D2">
      <w:pPr>
        <w:rPr>
          <w:rFonts w:asciiTheme="minorHAnsi" w:hAnsiTheme="minorHAnsi" w:cstheme="minorHAnsi"/>
        </w:rPr>
      </w:pPr>
    </w:p>
    <w:sectPr w:rsidR="005812D2" w:rsidRPr="00D341E9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553273400">
    <w:abstractNumId w:val="1"/>
  </w:num>
  <w:num w:numId="2" w16cid:durableId="3185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122608"/>
    <w:rsid w:val="003418B2"/>
    <w:rsid w:val="004231E3"/>
    <w:rsid w:val="004B12E4"/>
    <w:rsid w:val="005812D2"/>
    <w:rsid w:val="005C559F"/>
    <w:rsid w:val="006738F4"/>
    <w:rsid w:val="00847F2E"/>
    <w:rsid w:val="00872F7D"/>
    <w:rsid w:val="008C1905"/>
    <w:rsid w:val="00A965BE"/>
    <w:rsid w:val="00B36859"/>
    <w:rsid w:val="00B7526A"/>
    <w:rsid w:val="00D23695"/>
    <w:rsid w:val="00D341E9"/>
    <w:rsid w:val="00D522B3"/>
    <w:rsid w:val="00F03D37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92C2"/>
  <w15:docId w15:val="{EA3F8E85-18B4-4FA9-ABDF-C42CF69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867B-EDCF-4599-82DE-5AAAC13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5</cp:revision>
  <cp:lastPrinted>2018-02-13T11:35:00Z</cp:lastPrinted>
  <dcterms:created xsi:type="dcterms:W3CDTF">2018-02-13T11:36:00Z</dcterms:created>
  <dcterms:modified xsi:type="dcterms:W3CDTF">2023-10-03T07:01:00Z</dcterms:modified>
</cp:coreProperties>
</file>