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1BB2" w14:textId="77777777" w:rsidR="007264A0" w:rsidRPr="00794296" w:rsidRDefault="007264A0" w:rsidP="007264A0">
      <w:pPr>
        <w:rPr>
          <w:rFonts w:ascii="Cambria" w:hAnsi="Cambria" w:cs="Times New Roman"/>
          <w:b/>
          <w:sz w:val="24"/>
          <w:szCs w:val="24"/>
        </w:rPr>
      </w:pPr>
    </w:p>
    <w:p w14:paraId="0F871CDC" w14:textId="77777777" w:rsidR="007264A0" w:rsidRPr="00794296" w:rsidRDefault="007264A0" w:rsidP="007264A0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4D6AE94E" w14:textId="77777777" w:rsidR="007264A0" w:rsidRPr="00794296" w:rsidRDefault="007264A0" w:rsidP="007264A0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Fakultet političkih nauka, UCG, Podgorica</w:t>
      </w:r>
    </w:p>
    <w:p w14:paraId="198536D2" w14:textId="67ADC439" w:rsidR="007264A0" w:rsidRPr="00794296" w:rsidRDefault="00E618B7" w:rsidP="007264A0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>Master studije 2020</w:t>
      </w:r>
    </w:p>
    <w:p w14:paraId="2694D5D5" w14:textId="77777777" w:rsidR="007264A0" w:rsidRPr="00794296" w:rsidRDefault="007264A0" w:rsidP="007264A0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Prof. dr Gordana Đurović</w:t>
      </w:r>
    </w:p>
    <w:p w14:paraId="36DC010E" w14:textId="77777777" w:rsidR="007264A0" w:rsidRPr="00794296" w:rsidRDefault="00794296" w:rsidP="007264A0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Mr </w:t>
      </w:r>
      <w:r w:rsidR="007264A0" w:rsidRPr="00794296">
        <w:rPr>
          <w:rFonts w:ascii="Cambria" w:hAnsi="Cambria" w:cs="Times New Roman"/>
          <w:i/>
          <w:sz w:val="24"/>
          <w:szCs w:val="24"/>
        </w:rPr>
        <w:t>Marko Savić, saradnik u nastavi</w:t>
      </w:r>
    </w:p>
    <w:p w14:paraId="3121442A" w14:textId="77777777" w:rsidR="007264A0" w:rsidRPr="00794296" w:rsidRDefault="007264A0" w:rsidP="007264A0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6440BD12" w14:textId="77777777" w:rsidR="007264A0" w:rsidRPr="00794296" w:rsidRDefault="007264A0" w:rsidP="007264A0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22A25620" w14:textId="77777777" w:rsidR="007264A0" w:rsidRPr="00794296" w:rsidRDefault="007264A0" w:rsidP="007264A0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8CEC365" w14:textId="1E775DD2" w:rsidR="007264A0" w:rsidRPr="00794296" w:rsidRDefault="00794296" w:rsidP="009608DB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="009608DB"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članak je na sajtu </w:t>
      </w:r>
      <w:r w:rsidR="009608DB" w:rsidRPr="00E618B7">
        <w:rPr>
          <w:rFonts w:ascii="Cambria" w:hAnsi="Cambria" w:cs="Times New Roman"/>
          <w:b/>
          <w:sz w:val="24"/>
          <w:szCs w:val="24"/>
        </w:rPr>
        <w:t>(</w:t>
      </w:r>
      <w:r w:rsidR="00E618B7" w:rsidRPr="00E618B7">
        <w:rPr>
          <w:rFonts w:ascii="Cambria" w:hAnsi="Cambria" w:cs="Times New Roman"/>
          <w:b/>
          <w:sz w:val="24"/>
          <w:szCs w:val="24"/>
        </w:rPr>
        <w:t>29.11.)</w:t>
      </w:r>
    </w:p>
    <w:p w14:paraId="3F2AD541" w14:textId="15105925" w:rsidR="009608DB" w:rsidRPr="00E618B7" w:rsidRDefault="00E618B7" w:rsidP="009608DB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3C431189" w14:textId="77777777" w:rsidR="00E618B7" w:rsidRPr="00794296" w:rsidRDefault="00E618B7" w:rsidP="009608DB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943F71A" w14:textId="700CECFE" w:rsidR="007264A0" w:rsidRPr="00794296" w:rsidRDefault="007264A0" w:rsidP="007264A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Velika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depresija 1930ih: zaustavljena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liberalizacija</w:t>
      </w:r>
      <w:r w:rsidR="00E618B7">
        <w:rPr>
          <w:rFonts w:ascii="Cambria" w:hAnsi="Cambria" w:cs="Times New Roman"/>
          <w:sz w:val="24"/>
          <w:szCs w:val="24"/>
        </w:rPr>
        <w:t xml:space="preserve"> </w:t>
      </w:r>
      <w:r w:rsidR="00E618B7" w:rsidRPr="00E618B7">
        <w:rPr>
          <w:rFonts w:ascii="Cambria" w:hAnsi="Cambria" w:cs="Times New Roman"/>
          <w:b/>
          <w:sz w:val="24"/>
          <w:szCs w:val="24"/>
        </w:rPr>
        <w:t>(5</w:t>
      </w:r>
      <w:r w:rsidR="00D7368E" w:rsidRPr="00E618B7">
        <w:rPr>
          <w:rFonts w:ascii="Cambria" w:hAnsi="Cambria" w:cs="Times New Roman"/>
          <w:b/>
          <w:sz w:val="24"/>
          <w:szCs w:val="24"/>
        </w:rPr>
        <w:t>.</w:t>
      </w:r>
      <w:r w:rsidR="00E618B7" w:rsidRPr="00E618B7">
        <w:rPr>
          <w:rFonts w:ascii="Cambria" w:hAnsi="Cambria" w:cs="Times New Roman"/>
          <w:b/>
          <w:sz w:val="24"/>
          <w:szCs w:val="24"/>
        </w:rPr>
        <w:t>11.</w:t>
      </w:r>
      <w:r w:rsidR="00D41F1B" w:rsidRPr="00E618B7">
        <w:rPr>
          <w:rFonts w:ascii="Cambria" w:hAnsi="Cambria" w:cs="Times New Roman"/>
          <w:b/>
          <w:sz w:val="24"/>
          <w:szCs w:val="24"/>
        </w:rPr>
        <w:t>)</w:t>
      </w:r>
    </w:p>
    <w:p w14:paraId="6F6B8E23" w14:textId="25DBCB0A" w:rsidR="007264A0" w:rsidRPr="00794296" w:rsidRDefault="007264A0" w:rsidP="007264A0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Dokumentarni film ‘The Great Depresion’ (</w:t>
      </w:r>
      <w:r w:rsidR="00E618B7"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0C38D1EC" w14:textId="2625DBD5" w:rsidR="007264A0" w:rsidRPr="00794296" w:rsidRDefault="007264A0" w:rsidP="007264A0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Uzroci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posljedice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sloma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Njujorške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 xml:space="preserve">berze 1929. </w:t>
      </w:r>
      <w:r w:rsidR="00DF7665" w:rsidRPr="00794296">
        <w:rPr>
          <w:rFonts w:ascii="Cambria" w:hAnsi="Cambria" w:cs="Times New Roman"/>
          <w:sz w:val="24"/>
          <w:szCs w:val="24"/>
        </w:rPr>
        <w:t>G</w:t>
      </w:r>
      <w:r w:rsidRPr="00794296">
        <w:rPr>
          <w:rFonts w:ascii="Cambria" w:hAnsi="Cambria" w:cs="Times New Roman"/>
          <w:sz w:val="24"/>
          <w:szCs w:val="24"/>
        </w:rPr>
        <w:t>odine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globalne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ekonomske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krize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tokom 1930-ih godina</w:t>
      </w:r>
      <w:r w:rsidR="00E618B7">
        <w:rPr>
          <w:rFonts w:ascii="Cambria" w:hAnsi="Cambria" w:cs="Times New Roman"/>
          <w:sz w:val="24"/>
          <w:szCs w:val="24"/>
        </w:rPr>
        <w:t xml:space="preserve"> </w:t>
      </w:r>
    </w:p>
    <w:p w14:paraId="7ADA124A" w14:textId="0C543D5D" w:rsidR="007264A0" w:rsidRPr="00E618B7" w:rsidRDefault="00E618B7" w:rsidP="00E618B7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65ABDE1E" w14:textId="77777777" w:rsidR="005E0205" w:rsidRDefault="00326324" w:rsidP="00326324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Pogledati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dokumentarni film" The Corporation", koji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možete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naći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na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sljedećem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linku</w:t>
      </w:r>
    </w:p>
    <w:p w14:paraId="0D7518BE" w14:textId="685578AA" w:rsidR="00326324" w:rsidRPr="00794296" w:rsidRDefault="008021A7" w:rsidP="005E0205">
      <w:pPr>
        <w:pStyle w:val="ListParagraph"/>
        <w:rPr>
          <w:rFonts w:ascii="Cambria" w:hAnsi="Cambria" w:cs="Times New Roman"/>
          <w:sz w:val="24"/>
          <w:szCs w:val="24"/>
        </w:rPr>
      </w:pPr>
      <w:hyperlink r:id="rId8" w:history="1">
        <w:r w:rsidR="00326324"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</w:t>
        </w:r>
        <w:r w:rsidR="00326324" w:rsidRPr="00794296">
          <w:rPr>
            <w:rStyle w:val="Hyperlink"/>
            <w:rFonts w:ascii="Cambria" w:hAnsi="Cambria" w:cs="Times New Roman"/>
            <w:sz w:val="24"/>
            <w:szCs w:val="24"/>
          </w:rPr>
          <w:t>t</w:t>
        </w:r>
        <w:r w:rsidR="00326324" w:rsidRPr="00794296">
          <w:rPr>
            <w:rStyle w:val="Hyperlink"/>
            <w:rFonts w:ascii="Cambria" w:hAnsi="Cambria" w:cs="Times New Roman"/>
            <w:sz w:val="24"/>
            <w:szCs w:val="24"/>
          </w:rPr>
          <w:t>ch?v=Y888wVY5hzw</w:t>
        </w:r>
      </w:hyperlink>
      <w:r w:rsidR="00DF7665"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="00794296" w:rsidRPr="00E618B7">
        <w:rPr>
          <w:rFonts w:ascii="Cambria" w:hAnsi="Cambria" w:cs="Times New Roman"/>
          <w:b/>
          <w:sz w:val="24"/>
          <w:szCs w:val="24"/>
        </w:rPr>
        <w:t>(</w:t>
      </w:r>
      <w:r w:rsidR="00E618B7" w:rsidRPr="00E618B7">
        <w:rPr>
          <w:rFonts w:ascii="Cambria" w:hAnsi="Cambria" w:cs="Times New Roman"/>
          <w:b/>
          <w:sz w:val="24"/>
          <w:szCs w:val="24"/>
        </w:rPr>
        <w:t>12</w:t>
      </w:r>
      <w:r w:rsidR="00794296" w:rsidRPr="00E618B7">
        <w:rPr>
          <w:rFonts w:ascii="Cambria" w:hAnsi="Cambria" w:cs="Times New Roman"/>
          <w:b/>
          <w:sz w:val="24"/>
          <w:szCs w:val="24"/>
        </w:rPr>
        <w:t>.1</w:t>
      </w:r>
      <w:r w:rsidR="00D7368E" w:rsidRPr="00E618B7">
        <w:rPr>
          <w:rFonts w:ascii="Cambria" w:hAnsi="Cambria" w:cs="Times New Roman"/>
          <w:b/>
          <w:sz w:val="24"/>
          <w:szCs w:val="24"/>
        </w:rPr>
        <w:t>1.</w:t>
      </w:r>
      <w:r w:rsidR="00D41F1B" w:rsidRPr="00E618B7">
        <w:rPr>
          <w:rFonts w:ascii="Cambria" w:hAnsi="Cambria" w:cs="Times New Roman"/>
          <w:b/>
          <w:sz w:val="24"/>
          <w:szCs w:val="24"/>
        </w:rPr>
        <w:t>)</w:t>
      </w:r>
    </w:p>
    <w:p w14:paraId="6042DD74" w14:textId="35BBD75A" w:rsidR="00326324" w:rsidRPr="00E618B7" w:rsidRDefault="00E618B7" w:rsidP="00326324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4 boda </w:t>
      </w:r>
    </w:p>
    <w:p w14:paraId="22DB8FE2" w14:textId="77777777" w:rsidR="00E618B7" w:rsidRPr="00794296" w:rsidRDefault="00E618B7" w:rsidP="00326324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036A055" w14:textId="37A760A4" w:rsidR="00051E2F" w:rsidRDefault="007264A0" w:rsidP="000E4A9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>Uspon</w:t>
      </w:r>
      <w:r w:rsidR="00D41F1B" w:rsidRPr="00051E2F">
        <w:rPr>
          <w:rFonts w:ascii="Cambria" w:hAnsi="Cambria" w:cs="Times New Roman"/>
          <w:sz w:val="24"/>
          <w:szCs w:val="24"/>
        </w:rPr>
        <w:t>i pad Bretonvudsk</w:t>
      </w:r>
      <w:r w:rsidR="00FA412C" w:rsidRPr="00051E2F">
        <w:rPr>
          <w:rFonts w:ascii="Cambria" w:hAnsi="Cambria" w:cs="Times New Roman"/>
          <w:sz w:val="24"/>
          <w:szCs w:val="24"/>
        </w:rPr>
        <w:t>og</w:t>
      </w:r>
      <w:r w:rsidR="00DF7665" w:rsidRPr="00051E2F">
        <w:rPr>
          <w:rFonts w:ascii="Cambria" w:hAnsi="Cambria" w:cs="Times New Roman"/>
          <w:sz w:val="24"/>
          <w:szCs w:val="24"/>
        </w:rPr>
        <w:t xml:space="preserve"> </w:t>
      </w:r>
      <w:r w:rsidR="00400147" w:rsidRPr="00051E2F">
        <w:rPr>
          <w:rFonts w:ascii="Cambria" w:hAnsi="Cambria" w:cs="Times New Roman"/>
          <w:sz w:val="24"/>
          <w:szCs w:val="24"/>
        </w:rPr>
        <w:t xml:space="preserve">sistema </w:t>
      </w:r>
      <w:r w:rsidR="005E0205">
        <w:rPr>
          <w:rFonts w:ascii="Cambria" w:hAnsi="Cambria" w:cs="Times New Roman"/>
          <w:sz w:val="24"/>
          <w:szCs w:val="24"/>
        </w:rPr>
        <w:t xml:space="preserve">(članak je na sajtu) </w:t>
      </w:r>
      <w:r w:rsidR="00400147" w:rsidRPr="00E618B7">
        <w:rPr>
          <w:rFonts w:ascii="Cambria" w:hAnsi="Cambria" w:cs="Times New Roman"/>
          <w:b/>
          <w:sz w:val="24"/>
          <w:szCs w:val="24"/>
        </w:rPr>
        <w:t>(</w:t>
      </w:r>
      <w:r w:rsidR="00E618B7" w:rsidRPr="00E618B7">
        <w:rPr>
          <w:rFonts w:ascii="Cambria" w:hAnsi="Cambria" w:cs="Times New Roman"/>
          <w:b/>
          <w:sz w:val="24"/>
          <w:szCs w:val="24"/>
        </w:rPr>
        <w:t>19</w:t>
      </w:r>
      <w:r w:rsidR="00D7368E" w:rsidRPr="00E618B7">
        <w:rPr>
          <w:rFonts w:ascii="Cambria" w:hAnsi="Cambria" w:cs="Times New Roman"/>
          <w:b/>
          <w:sz w:val="24"/>
          <w:szCs w:val="24"/>
        </w:rPr>
        <w:t>.11.</w:t>
      </w:r>
      <w:r w:rsidRPr="00E618B7">
        <w:rPr>
          <w:rFonts w:ascii="Cambria" w:hAnsi="Cambria" w:cs="Times New Roman"/>
          <w:b/>
          <w:sz w:val="24"/>
          <w:szCs w:val="24"/>
        </w:rPr>
        <w:t>)</w:t>
      </w:r>
    </w:p>
    <w:p w14:paraId="197A3F0B" w14:textId="77777777" w:rsidR="007264A0" w:rsidRPr="00051E2F" w:rsidRDefault="007264A0" w:rsidP="00051E2F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 xml:space="preserve">Eichengreen, B. and P. B. Kennen (1994) ‘Managing the World Economy </w:t>
      </w:r>
      <w:r w:rsidR="00400147" w:rsidRPr="00051E2F">
        <w:rPr>
          <w:rFonts w:ascii="Cambria" w:hAnsi="Cambria" w:cs="Times New Roman"/>
          <w:sz w:val="24"/>
          <w:szCs w:val="24"/>
        </w:rPr>
        <w:t>under the Bretton Woods System</w:t>
      </w:r>
      <w:r w:rsidRPr="00051E2F">
        <w:rPr>
          <w:rFonts w:ascii="Cambria" w:hAnsi="Cambria" w:cs="Times New Roman"/>
          <w:sz w:val="24"/>
          <w:szCs w:val="24"/>
        </w:rPr>
        <w:t xml:space="preserve">’, in Peter B. Kennen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01D154E7" w14:textId="77777777" w:rsidR="007264A0" w:rsidRPr="00794296" w:rsidRDefault="007264A0" w:rsidP="007264A0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Stvaranje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fukcionisanje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globalnih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finansijskih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institucija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nakon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Drugog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 xml:space="preserve">svjetskog rata </w:t>
      </w:r>
    </w:p>
    <w:p w14:paraId="56B2D578" w14:textId="77777777" w:rsidR="007264A0" w:rsidRPr="00794296" w:rsidRDefault="007264A0" w:rsidP="007264A0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Breton Vuds: istorijska</w:t>
      </w:r>
      <w:r w:rsidR="00DF7665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pozadina, tok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ishod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pregovora</w:t>
      </w:r>
    </w:p>
    <w:p w14:paraId="25B4353D" w14:textId="77777777" w:rsidR="007264A0" w:rsidRPr="00794296" w:rsidRDefault="007264A0" w:rsidP="007264A0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Pomoć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izgradnji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Evrope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ostali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izazovi</w:t>
      </w:r>
    </w:p>
    <w:p w14:paraId="0D6B2B12" w14:textId="77777777" w:rsidR="007264A0" w:rsidRPr="00794296" w:rsidRDefault="007264A0" w:rsidP="007264A0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Decenije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prilagođavanja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promjenama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na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globalnom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ekonomskom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planu</w:t>
      </w:r>
    </w:p>
    <w:p w14:paraId="63601712" w14:textId="49067051" w:rsidR="007264A0" w:rsidRPr="00E618B7" w:rsidRDefault="00E618B7" w:rsidP="007264A0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4 boda </w:t>
      </w:r>
    </w:p>
    <w:p w14:paraId="16C2C4D9" w14:textId="77777777" w:rsidR="00E618B7" w:rsidRPr="00794296" w:rsidRDefault="00E618B7" w:rsidP="007264A0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861FCF4" w14:textId="77777777" w:rsidR="00326324" w:rsidRPr="00794296" w:rsidRDefault="00326324" w:rsidP="00326324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lastRenderedPageBreak/>
        <w:t>Potrebno je pročitati, Stiglic, Dž. (2004) </w:t>
      </w:r>
      <w:r w:rsidRPr="00794296">
        <w:rPr>
          <w:rFonts w:ascii="Cambria" w:hAnsi="Cambria" w:cs="Times New Roman"/>
          <w:i/>
          <w:sz w:val="24"/>
          <w:szCs w:val="24"/>
        </w:rPr>
        <w:t>Protivrečnosti</w:t>
      </w:r>
      <w:r w:rsidR="00400147" w:rsidRPr="00794296">
        <w:rPr>
          <w:rFonts w:ascii="Cambria" w:hAnsi="Cambria" w:cs="Times New Roman"/>
          <w:i/>
          <w:sz w:val="24"/>
          <w:szCs w:val="24"/>
        </w:rPr>
        <w:t xml:space="preserve"> </w:t>
      </w:r>
      <w:r w:rsidRPr="00794296">
        <w:rPr>
          <w:rFonts w:ascii="Cambria" w:hAnsi="Cambria" w:cs="Times New Roman"/>
          <w:i/>
          <w:sz w:val="24"/>
          <w:szCs w:val="24"/>
        </w:rPr>
        <w:t>globalizacije</w:t>
      </w:r>
      <w:r w:rsidRPr="00794296">
        <w:rPr>
          <w:rFonts w:ascii="Cambria" w:hAnsi="Cambria" w:cs="Times New Roman"/>
          <w:sz w:val="24"/>
          <w:szCs w:val="24"/>
        </w:rPr>
        <w:t xml:space="preserve">, Beograd: SMB-x. Poglavlja III (pp. 65-99) i V (pp. 143-173). Ovdje je link za on line izdanje: </w:t>
      </w:r>
    </w:p>
    <w:p w14:paraId="623220AA" w14:textId="77777777" w:rsidR="00326324" w:rsidRPr="00794296" w:rsidRDefault="008021A7" w:rsidP="00326324">
      <w:pPr>
        <w:pStyle w:val="ListParagraph"/>
        <w:rPr>
          <w:rFonts w:ascii="Cambria" w:hAnsi="Cambria" w:cs="Times New Roman"/>
          <w:sz w:val="24"/>
          <w:szCs w:val="24"/>
        </w:rPr>
      </w:pPr>
      <w:hyperlink r:id="rId9" w:history="1">
        <w:r w:rsidR="00326324"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4D3C26A9" w14:textId="4C5F1F40" w:rsidR="00794296" w:rsidRDefault="00326324" w:rsidP="00E618B7">
      <w:pPr>
        <w:ind w:firstLine="720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Knjiga se nalazi</w:t>
      </w:r>
      <w:r w:rsidR="00400147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 u biblioteci.</w:t>
      </w:r>
      <w:r w:rsidR="00FA412C" w:rsidRPr="00794296">
        <w:rPr>
          <w:rFonts w:ascii="Cambria" w:hAnsi="Cambria" w:cs="Times New Roman"/>
          <w:sz w:val="24"/>
          <w:szCs w:val="24"/>
        </w:rPr>
        <w:t xml:space="preserve"> </w:t>
      </w:r>
      <w:r w:rsidR="00FA412C" w:rsidRPr="00E618B7">
        <w:rPr>
          <w:rFonts w:ascii="Cambria" w:hAnsi="Cambria" w:cs="Times New Roman"/>
          <w:b/>
          <w:sz w:val="24"/>
          <w:szCs w:val="24"/>
        </w:rPr>
        <w:t>(</w:t>
      </w:r>
      <w:r w:rsidR="00E618B7" w:rsidRPr="00E618B7">
        <w:rPr>
          <w:rFonts w:ascii="Cambria" w:hAnsi="Cambria" w:cs="Times New Roman"/>
          <w:b/>
          <w:sz w:val="24"/>
          <w:szCs w:val="24"/>
        </w:rPr>
        <w:t>26</w:t>
      </w:r>
      <w:r w:rsidR="00D41F1B"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170FAD74" w14:textId="4F7E0B03" w:rsidR="00E618B7" w:rsidRPr="00E618B7" w:rsidRDefault="00E618B7" w:rsidP="00E618B7">
      <w:pPr>
        <w:ind w:firstLine="720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>3 boda</w:t>
      </w:r>
    </w:p>
    <w:p w14:paraId="17A4098C" w14:textId="5ACA118E" w:rsidR="00FA412C" w:rsidRDefault="00FA412C" w:rsidP="00FA412C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Potrebno je pripremiti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material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prezentovati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uzrok, tok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posljedice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krize u Grčkoj (uključiti pored ekonomskog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</w:t>
      </w:r>
      <w:r w:rsidRPr="00794296">
        <w:rPr>
          <w:rFonts w:ascii="Cambria" w:hAnsi="Cambria" w:cs="Times New Roman"/>
          <w:sz w:val="24"/>
          <w:szCs w:val="24"/>
        </w:rPr>
        <w:t>politički</w:t>
      </w:r>
      <w:r w:rsidR="00AA0474" w:rsidRPr="00794296">
        <w:rPr>
          <w:rFonts w:ascii="Cambria" w:hAnsi="Cambria" w:cs="Times New Roman"/>
          <w:sz w:val="24"/>
          <w:szCs w:val="24"/>
        </w:rPr>
        <w:t xml:space="preserve"> aspekt)</w:t>
      </w:r>
      <w:r w:rsidR="00794296">
        <w:rPr>
          <w:rFonts w:ascii="Cambria" w:hAnsi="Cambria" w:cs="Times New Roman"/>
          <w:sz w:val="24"/>
          <w:szCs w:val="24"/>
        </w:rPr>
        <w:t xml:space="preserve">. </w:t>
      </w:r>
      <w:r w:rsidR="00E618B7">
        <w:rPr>
          <w:rFonts w:ascii="Cambria" w:hAnsi="Cambria" w:cs="Times New Roman"/>
          <w:sz w:val="24"/>
          <w:szCs w:val="24"/>
        </w:rPr>
        <w:t>Ovaj</w:t>
      </w:r>
      <w:r w:rsidR="00794296">
        <w:rPr>
          <w:rFonts w:ascii="Cambria" w:hAnsi="Cambria" w:cs="Times New Roman"/>
          <w:sz w:val="24"/>
          <w:szCs w:val="24"/>
        </w:rPr>
        <w:t xml:space="preserve"> čas vježbi u potpunosti vode studenti </w:t>
      </w:r>
      <w:r w:rsidR="00AA0474" w:rsidRPr="00E618B7">
        <w:rPr>
          <w:rFonts w:ascii="Cambria" w:hAnsi="Cambria" w:cs="Times New Roman"/>
          <w:b/>
          <w:sz w:val="24"/>
          <w:szCs w:val="24"/>
        </w:rPr>
        <w:t>(</w:t>
      </w:r>
      <w:r w:rsidR="00E618B7" w:rsidRPr="00E618B7">
        <w:rPr>
          <w:rFonts w:ascii="Cambria" w:hAnsi="Cambria" w:cs="Times New Roman"/>
          <w:b/>
          <w:sz w:val="24"/>
          <w:szCs w:val="24"/>
        </w:rPr>
        <w:t>03</w:t>
      </w:r>
      <w:r w:rsidRPr="00E618B7">
        <w:rPr>
          <w:rFonts w:ascii="Cambria" w:hAnsi="Cambria" w:cs="Times New Roman"/>
          <w:b/>
          <w:sz w:val="24"/>
          <w:szCs w:val="24"/>
        </w:rPr>
        <w:t>.</w:t>
      </w:r>
      <w:r w:rsidR="004E0A3E" w:rsidRPr="00E618B7">
        <w:rPr>
          <w:rFonts w:ascii="Cambria" w:hAnsi="Cambria" w:cs="Times New Roman"/>
          <w:b/>
          <w:sz w:val="24"/>
          <w:szCs w:val="24"/>
        </w:rPr>
        <w:t>1</w:t>
      </w:r>
      <w:r w:rsidR="00D7368E" w:rsidRPr="00E618B7">
        <w:rPr>
          <w:rFonts w:ascii="Cambria" w:hAnsi="Cambria" w:cs="Times New Roman"/>
          <w:b/>
          <w:sz w:val="24"/>
          <w:szCs w:val="24"/>
        </w:rPr>
        <w:t>2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3179640F" w14:textId="1900517E" w:rsidR="00E618B7" w:rsidRPr="00E618B7" w:rsidRDefault="00E618B7" w:rsidP="00E618B7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E618B7">
        <w:rPr>
          <w:rFonts w:ascii="Cambria" w:hAnsi="Cambria" w:cs="Times New Roman"/>
          <w:b/>
          <w:sz w:val="24"/>
          <w:szCs w:val="24"/>
        </w:rPr>
        <w:t xml:space="preserve">3 boda </w:t>
      </w:r>
    </w:p>
    <w:p w14:paraId="69AEFD47" w14:textId="77777777" w:rsidR="00B42CD1" w:rsidRDefault="00B42CD1" w:rsidP="00D41F1B">
      <w:pPr>
        <w:rPr>
          <w:rFonts w:ascii="Cambria" w:hAnsi="Cambria" w:cs="Times New Roman"/>
          <w:b/>
          <w:sz w:val="24"/>
          <w:szCs w:val="24"/>
        </w:rPr>
      </w:pPr>
    </w:p>
    <w:p w14:paraId="0B0F05C5" w14:textId="759E4BE2" w:rsidR="002E0A01" w:rsidRPr="00B42CD1" w:rsidRDefault="00E618B7" w:rsidP="00D41F1B">
      <w:pPr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B42CD1">
        <w:rPr>
          <w:rFonts w:ascii="Cambria" w:hAnsi="Cambria" w:cs="Times New Roman"/>
          <w:b/>
          <w:sz w:val="24"/>
          <w:szCs w:val="24"/>
        </w:rPr>
        <w:t xml:space="preserve">Ostatak od 20 bodova se dobija na izradu i odbranu eseja. Odabrani eseji se šalju do 10.12. </w:t>
      </w:r>
      <w:r w:rsidR="00B42CD1" w:rsidRPr="00B42CD1">
        <w:rPr>
          <w:rFonts w:ascii="Cambria" w:hAnsi="Cambria" w:cs="Times New Roman"/>
          <w:b/>
          <w:sz w:val="24"/>
          <w:szCs w:val="24"/>
        </w:rPr>
        <w:t xml:space="preserve">na mail saradnika </w:t>
      </w:r>
      <w:hyperlink r:id="rId10" w:history="1">
        <w:r w:rsidR="00B42CD1" w:rsidRPr="00B42CD1">
          <w:rPr>
            <w:rStyle w:val="Hyperlink"/>
            <w:rFonts w:ascii="Cambria" w:hAnsi="Cambria" w:cs="Times New Roman"/>
            <w:b/>
            <w:sz w:val="24"/>
            <w:szCs w:val="24"/>
          </w:rPr>
          <w:t>markosa@ucg.ac.me</w:t>
        </w:r>
      </w:hyperlink>
    </w:p>
    <w:p w14:paraId="6F518A5C" w14:textId="1C4DA491" w:rsidR="00B42CD1" w:rsidRPr="00B42CD1" w:rsidRDefault="00B42CD1" w:rsidP="00D41F1B">
      <w:pPr>
        <w:rPr>
          <w:rFonts w:ascii="Cambria" w:hAnsi="Cambria" w:cs="Times New Roman"/>
          <w:b/>
          <w:sz w:val="24"/>
          <w:szCs w:val="24"/>
        </w:rPr>
      </w:pPr>
      <w:r w:rsidRPr="00B42CD1">
        <w:rPr>
          <w:rFonts w:ascii="Cambria" w:hAnsi="Cambria" w:cs="Times New Roman"/>
          <w:b/>
          <w:sz w:val="24"/>
          <w:szCs w:val="24"/>
        </w:rPr>
        <w:t xml:space="preserve">Termini za odbranu eseja su 17.12. i 24.12. na času vježbi. </w:t>
      </w:r>
    </w:p>
    <w:sectPr w:rsidR="00B42CD1" w:rsidRPr="00B42CD1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8B25D" w14:textId="77777777" w:rsidR="008021A7" w:rsidRDefault="008021A7" w:rsidP="00D7368E">
      <w:pPr>
        <w:spacing w:after="0" w:line="240" w:lineRule="auto"/>
      </w:pPr>
      <w:r>
        <w:separator/>
      </w:r>
    </w:p>
  </w:endnote>
  <w:endnote w:type="continuationSeparator" w:id="0">
    <w:p w14:paraId="0D09167A" w14:textId="77777777" w:rsidR="008021A7" w:rsidRDefault="008021A7" w:rsidP="00D7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A7B9A" w14:textId="77777777" w:rsidR="008021A7" w:rsidRDefault="008021A7" w:rsidP="00D7368E">
      <w:pPr>
        <w:spacing w:after="0" w:line="240" w:lineRule="auto"/>
      </w:pPr>
      <w:r>
        <w:separator/>
      </w:r>
    </w:p>
  </w:footnote>
  <w:footnote w:type="continuationSeparator" w:id="0">
    <w:p w14:paraId="7AF79ED0" w14:textId="77777777" w:rsidR="008021A7" w:rsidRDefault="008021A7" w:rsidP="00D7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934"/>
    <w:multiLevelType w:val="hybridMultilevel"/>
    <w:tmpl w:val="18D89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F10DB"/>
    <w:multiLevelType w:val="hybridMultilevel"/>
    <w:tmpl w:val="078C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485CCA"/>
    <w:multiLevelType w:val="hybridMultilevel"/>
    <w:tmpl w:val="6B08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4F7B"/>
    <w:multiLevelType w:val="hybridMultilevel"/>
    <w:tmpl w:val="AED4A4CE"/>
    <w:lvl w:ilvl="0" w:tplc="01E27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QzMzY1NDW2NLAwMzNX0lEKTi0uzszPAykwqgUAJgRmcSwAAAA="/>
  </w:docVars>
  <w:rsids>
    <w:rsidRoot w:val="007264A0"/>
    <w:rsid w:val="00051E2F"/>
    <w:rsid w:val="001B7477"/>
    <w:rsid w:val="002E0A01"/>
    <w:rsid w:val="00326324"/>
    <w:rsid w:val="003C00C7"/>
    <w:rsid w:val="00400147"/>
    <w:rsid w:val="00411A96"/>
    <w:rsid w:val="004E0A3E"/>
    <w:rsid w:val="005E0205"/>
    <w:rsid w:val="007020D4"/>
    <w:rsid w:val="007264A0"/>
    <w:rsid w:val="00794296"/>
    <w:rsid w:val="008021A7"/>
    <w:rsid w:val="00832AB5"/>
    <w:rsid w:val="009608DB"/>
    <w:rsid w:val="00AA0474"/>
    <w:rsid w:val="00B42CD1"/>
    <w:rsid w:val="00C5264C"/>
    <w:rsid w:val="00C6480A"/>
    <w:rsid w:val="00D41F1B"/>
    <w:rsid w:val="00D7368E"/>
    <w:rsid w:val="00DF7665"/>
    <w:rsid w:val="00E618B7"/>
    <w:rsid w:val="00FA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3E28"/>
  <w15:docId w15:val="{197A971B-4D4F-46D7-B717-4D72019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6324"/>
  </w:style>
  <w:style w:type="character" w:styleId="Emphasis">
    <w:name w:val="Emphasis"/>
    <w:basedOn w:val="DefaultParagraphFont"/>
    <w:uiPriority w:val="20"/>
    <w:qFormat/>
    <w:rsid w:val="0032632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B747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888wVY5h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osa@ucg.ac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iteljneznalica.org/upload/ebook/449_Stiglic%20D%C5%BEozef%20E%20Protvre%C4%8Dnosti%20globalizacije%20SBM-x%202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2E41-632E-42B1-BDC8-E3C4CFD7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15</cp:revision>
  <dcterms:created xsi:type="dcterms:W3CDTF">2015-09-11T09:28:00Z</dcterms:created>
  <dcterms:modified xsi:type="dcterms:W3CDTF">2020-10-23T12:59:00Z</dcterms:modified>
</cp:coreProperties>
</file>