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  <w:bookmarkStart w:id="0" w:name="_GoBack"/>
      <w:bookmarkEnd w:id="0"/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:rsidR="00B14F33" w:rsidRPr="009B48DE" w:rsidRDefault="00B14F33" w:rsidP="008210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51" w:rsidRDefault="003A5751" w:rsidP="00C5677F">
      <w:pPr>
        <w:spacing w:after="0" w:line="240" w:lineRule="auto"/>
      </w:pPr>
      <w:r>
        <w:separator/>
      </w:r>
    </w:p>
  </w:endnote>
  <w:endnote w:type="continuationSeparator" w:id="0">
    <w:p w:rsidR="003A5751" w:rsidRDefault="003A5751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51" w:rsidRDefault="003A5751" w:rsidP="00C5677F">
      <w:pPr>
        <w:spacing w:after="0" w:line="240" w:lineRule="auto"/>
      </w:pPr>
      <w:r>
        <w:separator/>
      </w:r>
    </w:p>
  </w:footnote>
  <w:footnote w:type="continuationSeparator" w:id="0">
    <w:p w:rsidR="003A5751" w:rsidRDefault="003A5751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7F" w:rsidRPr="00C5677F" w:rsidRDefault="00C837F3" w:rsidP="00C5677F">
    <w:pPr>
      <w:pStyle w:val="IntenseQuote"/>
      <w:rPr>
        <w:rFonts w:ascii="Times New Roman" w:hAnsi="Times New Roman" w:cs="Times New Roman"/>
        <w:color w:val="820000"/>
      </w:rPr>
    </w:pPr>
    <w:r>
      <w:rPr>
        <w:rFonts w:ascii="Times New Roman" w:hAnsi="Times New Roman" w:cs="Times New Roman"/>
        <w:color w:val="820000"/>
      </w:rPr>
      <w:t xml:space="preserve">Međunarodno </w:t>
    </w:r>
    <w:r w:rsidR="00C5677F" w:rsidRPr="00C5677F">
      <w:rPr>
        <w:rFonts w:ascii="Times New Roman" w:hAnsi="Times New Roman" w:cs="Times New Roman"/>
        <w:color w:val="820000"/>
      </w:rPr>
      <w:t xml:space="preserve"> pregovaranje</w:t>
    </w:r>
    <w:r w:rsidR="00C5677F"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="00C5677F" w:rsidRPr="00C5677F">
      <w:rPr>
        <w:rFonts w:ascii="Times New Roman" w:hAnsi="Times New Roman" w:cs="Times New Roman"/>
        <w:color w:val="820000"/>
      </w:rPr>
      <w:t>Ispitna pitanja</w:t>
    </w:r>
    <w:r w:rsidR="00C5677F" w:rsidRPr="00C5677F">
      <w:rPr>
        <w:rFonts w:ascii="Times New Roman" w:hAnsi="Times New Roman" w:cs="Times New Roman"/>
        <w:color w:val="820000"/>
      </w:rPr>
      <w:ptab w:relativeTo="margin" w:alignment="right" w:leader="none"/>
    </w:r>
    <w:r>
      <w:rPr>
        <w:rFonts w:ascii="Times New Roman" w:hAnsi="Times New Roman" w:cs="Times New Roman"/>
        <w:color w:val="820000"/>
      </w:rPr>
      <w:t>Master, Ljetnji semestar 2020/21.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3A5751"/>
    <w:rsid w:val="003F2139"/>
    <w:rsid w:val="0046615E"/>
    <w:rsid w:val="0047707D"/>
    <w:rsid w:val="00516B9D"/>
    <w:rsid w:val="00577188"/>
    <w:rsid w:val="00725125"/>
    <w:rsid w:val="007672A1"/>
    <w:rsid w:val="0077115C"/>
    <w:rsid w:val="007A6662"/>
    <w:rsid w:val="007C3F38"/>
    <w:rsid w:val="0082108B"/>
    <w:rsid w:val="008279C6"/>
    <w:rsid w:val="00880E74"/>
    <w:rsid w:val="0091019B"/>
    <w:rsid w:val="009B48DE"/>
    <w:rsid w:val="00A22B3B"/>
    <w:rsid w:val="00AE7CC8"/>
    <w:rsid w:val="00B14F33"/>
    <w:rsid w:val="00BB720E"/>
    <w:rsid w:val="00C5677F"/>
    <w:rsid w:val="00C837F3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2</cp:revision>
  <dcterms:created xsi:type="dcterms:W3CDTF">2021-05-18T11:31:00Z</dcterms:created>
  <dcterms:modified xsi:type="dcterms:W3CDTF">2021-05-18T11:31:00Z</dcterms:modified>
</cp:coreProperties>
</file>