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823A7" w14:textId="5B48A375" w:rsidR="00FD4B94" w:rsidRDefault="00FD4B94" w:rsidP="00FD4B9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Plan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diskusija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časovima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vježbi</w:t>
      </w:r>
      <w:proofErr w:type="spellEnd"/>
    </w:p>
    <w:p w14:paraId="0CB3A52F" w14:textId="21B1A59F" w:rsidR="00FD4B94" w:rsidRDefault="00FD4B94" w:rsidP="00FD4B9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Geopolitika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2024/2025.</w:t>
      </w:r>
    </w:p>
    <w:p w14:paraId="1569703A" w14:textId="77777777" w:rsidR="00FD4B94" w:rsidRDefault="00FD4B94" w:rsidP="00FD4B9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72B8B45" w14:textId="5582F8AE" w:rsidR="00FD4B94" w:rsidRPr="00FD4B94" w:rsidRDefault="00FD4B94" w:rsidP="00401DFE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D4B94">
        <w:rPr>
          <w:rFonts w:ascii="Times New Roman" w:hAnsi="Times New Roman" w:cs="Times New Roman"/>
          <w:b/>
          <w:sz w:val="24"/>
          <w:szCs w:val="24"/>
          <w:lang w:val="it-IT"/>
        </w:rPr>
        <w:t>Napome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na: Svi tekstovi i knjige dostupni u PDF formatu, kod saradnika u nastavi</w:t>
      </w:r>
    </w:p>
    <w:p w14:paraId="4A2328B1" w14:textId="77777777" w:rsidR="0053264B" w:rsidRPr="00FD4B94" w:rsidRDefault="0053264B" w:rsidP="0053264B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D4B94">
        <w:rPr>
          <w:rFonts w:ascii="Times New Roman" w:hAnsi="Times New Roman" w:cs="Times New Roman"/>
          <w:b/>
          <w:sz w:val="24"/>
          <w:szCs w:val="24"/>
          <w:lang w:val="it-IT"/>
        </w:rPr>
        <w:t>Vježbe se ne održavaju u sedmici u kojoj se održava test.</w:t>
      </w:r>
    </w:p>
    <w:p w14:paraId="1C8AFBB0" w14:textId="77777777" w:rsidR="00FD4B94" w:rsidRDefault="00FD4B94" w:rsidP="00401DFE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</w:p>
    <w:p w14:paraId="52695944" w14:textId="64E2D6FD" w:rsidR="00F9785A" w:rsidRPr="00FD4B94" w:rsidRDefault="00F9785A" w:rsidP="00401DFE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D4B94">
        <w:rPr>
          <w:rFonts w:ascii="Times New Roman" w:hAnsi="Times New Roman" w:cs="Times New Roman"/>
          <w:b/>
          <w:sz w:val="24"/>
          <w:szCs w:val="24"/>
          <w:lang w:val="it-IT"/>
        </w:rPr>
        <w:t>I čas – uvodni čas vježbi</w:t>
      </w:r>
      <w:r w:rsidR="00FB1838" w:rsidRPr="00FD4B9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4/10</w:t>
      </w:r>
      <w:r w:rsidR="006674CC" w:rsidRPr="00FD4B94">
        <w:rPr>
          <w:rFonts w:ascii="Times New Roman" w:hAnsi="Times New Roman" w:cs="Times New Roman"/>
          <w:b/>
          <w:sz w:val="24"/>
          <w:szCs w:val="24"/>
          <w:lang w:val="it-IT"/>
        </w:rPr>
        <w:t>/</w:t>
      </w:r>
    </w:p>
    <w:p w14:paraId="0FCE028A" w14:textId="77777777" w:rsidR="00AB2C76" w:rsidRPr="00FD4B94" w:rsidRDefault="00AB2C76" w:rsidP="00401DFE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5866096F" w14:textId="3CA4E86A" w:rsidR="009C246E" w:rsidRPr="00FD4B94" w:rsidRDefault="00F9785A" w:rsidP="00401DF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proofErr w:type="spellStart"/>
      <w:proofErr w:type="gramStart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>čas</w:t>
      </w:r>
      <w:proofErr w:type="spellEnd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F7309" w:rsidRPr="00FD4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4586" w:rsidRPr="00FD4B94">
        <w:rPr>
          <w:rFonts w:ascii="Times New Roman" w:hAnsi="Times New Roman" w:cs="Times New Roman"/>
          <w:b/>
          <w:sz w:val="24"/>
          <w:szCs w:val="24"/>
          <w:lang w:val="en-US"/>
        </w:rPr>
        <w:t>Geopolitika</w:t>
      </w:r>
      <w:proofErr w:type="spellEnd"/>
      <w:proofErr w:type="gramEnd"/>
      <w:r w:rsidR="00374586" w:rsidRPr="00FD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374586" w:rsidRPr="00FD4B94">
        <w:rPr>
          <w:rFonts w:ascii="Times New Roman" w:hAnsi="Times New Roman" w:cs="Times New Roman"/>
          <w:b/>
          <w:sz w:val="24"/>
          <w:szCs w:val="24"/>
          <w:lang w:val="en-US"/>
        </w:rPr>
        <w:t>šta</w:t>
      </w:r>
      <w:proofErr w:type="spellEnd"/>
      <w:r w:rsidR="00374586" w:rsidRPr="00FD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je to?</w:t>
      </w:r>
    </w:p>
    <w:p w14:paraId="1D750ACB" w14:textId="6D1862B8" w:rsidR="00374586" w:rsidRPr="00FD4B94" w:rsidRDefault="00374586" w:rsidP="00374586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Hagan, C. B. (1942). Geopolitics.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Journal of Politics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4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(4), 478–490. </w:t>
      </w:r>
      <w:hyperlink r:id="rId5" w:history="1"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https://doi.org/10.2307/2125653</w:t>
        </w:r>
      </w:hyperlink>
    </w:p>
    <w:p w14:paraId="6611D9DA" w14:textId="7815DA91" w:rsidR="00374586" w:rsidRPr="00FD4B94" w:rsidRDefault="00374586" w:rsidP="0037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Kelly, P. (2019). Rescuing Classical Geopolitics: Separating Geopolitics from Realism.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Geopolitics, History, and International Relations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11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(1), 41–58. </w:t>
      </w:r>
      <w:hyperlink r:id="rId6" w:history="1"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https://www.jstor.org/stable/26805979</w:t>
        </w:r>
      </w:hyperlink>
    </w:p>
    <w:p w14:paraId="6ADB9DE0" w14:textId="77777777" w:rsidR="00374586" w:rsidRPr="00FD4B94" w:rsidRDefault="00374586" w:rsidP="0037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1823297" w14:textId="65AF05AD" w:rsidR="00374586" w:rsidRPr="00FD4B94" w:rsidRDefault="00374586" w:rsidP="0037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Owens, M. T. (1999). In Defense of Classical Geopolitics.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Naval War College Review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52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(4), 59–76. </w:t>
      </w:r>
      <w:hyperlink r:id="rId7" w:history="1"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http://www.jstor.org/stable/44643038</w:t>
        </w:r>
      </w:hyperlink>
    </w:p>
    <w:p w14:paraId="132B630A" w14:textId="77777777" w:rsidR="00374586" w:rsidRPr="00FD4B94" w:rsidRDefault="00374586" w:rsidP="0037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5485682" w14:textId="57C918E5" w:rsidR="00374586" w:rsidRPr="00FD4B94" w:rsidRDefault="00374586" w:rsidP="0037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SIDAWAY, J. (2001). Geopolitics: Twentieth Century </w:t>
      </w: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Spectre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Geography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86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(3), 225–234. </w:t>
      </w:r>
      <w:hyperlink r:id="rId8" w:history="1"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http://www.jstor.org/stable/40573579</w:t>
        </w:r>
      </w:hyperlink>
    </w:p>
    <w:p w14:paraId="7EFE6E4E" w14:textId="77777777" w:rsidR="00374586" w:rsidRPr="00FD4B94" w:rsidRDefault="00374586" w:rsidP="0037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99CD24D" w14:textId="61C72FB8" w:rsidR="008F7309" w:rsidRPr="00FD4B94" w:rsidRDefault="00F9785A" w:rsidP="0037458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2565B6" w:rsidRPr="00FD4B9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>čas</w:t>
      </w:r>
      <w:proofErr w:type="spellEnd"/>
      <w:proofErr w:type="gramEnd"/>
      <w:r w:rsidR="008F7309" w:rsidRPr="00FD4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8CCF1F1" w14:textId="0159FF76" w:rsidR="00374586" w:rsidRPr="00FD4B94" w:rsidRDefault="00374586" w:rsidP="0037458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>Angloamerička</w:t>
      </w:r>
      <w:proofErr w:type="spellEnd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>škola</w:t>
      </w:r>
      <w:proofErr w:type="spellEnd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>geopolitike</w:t>
      </w:r>
      <w:proofErr w:type="spellEnd"/>
      <w:r w:rsidR="00660BE3" w:rsidRPr="00FD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</w:t>
      </w:r>
    </w:p>
    <w:p w14:paraId="33488B01" w14:textId="48BDDF89" w:rsidR="00374586" w:rsidRPr="00FD4B94" w:rsidRDefault="00374586" w:rsidP="0037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Reitzel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W. (1973). MAHAN ON THE USE OF THE SEA.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Naval War College Review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25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(5), 73–82. </w:t>
      </w:r>
      <w:hyperlink r:id="rId9" w:history="1">
        <w:r w:rsidR="00660BE3"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http://www.jstor.org/stable/44641371</w:t>
        </w:r>
      </w:hyperlink>
    </w:p>
    <w:p w14:paraId="0CD183EF" w14:textId="77777777" w:rsidR="00660BE3" w:rsidRPr="00FD4B94" w:rsidRDefault="00660BE3" w:rsidP="0037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0DFB570" w14:textId="064CB34E" w:rsidR="00374586" w:rsidRPr="00FD4B94" w:rsidRDefault="00374586" w:rsidP="0037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Manship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H. K. (1964). MAHAN’S CONCEPTS OF SEA POWER: A lecture delivered at the Naval War College on 23 September 1963.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Naval War College Review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16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(5), 15–30. </w:t>
      </w:r>
      <w:hyperlink r:id="rId10" w:history="1"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http://www.jstor.org/stable/45236517</w:t>
        </w:r>
      </w:hyperlink>
    </w:p>
    <w:p w14:paraId="3735564D" w14:textId="77777777" w:rsidR="00660BE3" w:rsidRPr="00FD4B94" w:rsidRDefault="00660BE3" w:rsidP="0037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D207916" w14:textId="57A5C05D" w:rsidR="00660BE3" w:rsidRPr="00FD4B94" w:rsidRDefault="00660BE3" w:rsidP="0066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Pollock, T. R. (1982). The Historical Elements of </w:t>
      </w: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Mahanian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Doctrine.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Naval War College Review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35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(4), 44–49. </w:t>
      </w:r>
      <w:hyperlink r:id="rId11" w:history="1"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http://www.jstor.org/stable/44636178</w:t>
        </w:r>
      </w:hyperlink>
    </w:p>
    <w:p w14:paraId="0B499861" w14:textId="77777777" w:rsidR="00660BE3" w:rsidRPr="00FD4B94" w:rsidRDefault="00660BE3" w:rsidP="0066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A64B67D" w14:textId="34DF728F" w:rsidR="00660BE3" w:rsidRPr="00FD4B94" w:rsidRDefault="00660BE3" w:rsidP="0066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Weigert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H. W. (1945). Mackinder’s Heartland.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American Scholar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15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(1), 43–54. </w:t>
      </w:r>
      <w:hyperlink r:id="rId12" w:history="1"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http://www.jstor.org/stable/41204756</w:t>
        </w:r>
      </w:hyperlink>
    </w:p>
    <w:p w14:paraId="1210CC6D" w14:textId="77777777" w:rsidR="00660BE3" w:rsidRPr="00FD4B94" w:rsidRDefault="00660BE3" w:rsidP="0066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A323430" w14:textId="45F0004A" w:rsidR="00660BE3" w:rsidRPr="00FD4B94" w:rsidRDefault="00660BE3" w:rsidP="0066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Kearns, G. (2010). Geography, geopolitics and Empire.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Transactions of the Institute of British Geographers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35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(2), 187–203. </w:t>
      </w:r>
      <w:hyperlink r:id="rId13" w:history="1"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http://www.jstor.org/stable/40647319</w:t>
        </w:r>
      </w:hyperlink>
    </w:p>
    <w:p w14:paraId="2347FFC9" w14:textId="77777777" w:rsidR="00660BE3" w:rsidRPr="00FD4B94" w:rsidRDefault="00660BE3" w:rsidP="0066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F97227A" w14:textId="3308F69F" w:rsidR="00660BE3" w:rsidRPr="00FD4B94" w:rsidRDefault="00660BE3" w:rsidP="0066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Dodds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K., &amp; </w:t>
      </w: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Sidaway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J. D. (2004). </w:t>
      </w: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Halford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Mackinder and the “Geographical Pivot of History”: A Centennial Retrospective.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Geographical Journal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170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(4), 292–297. </w:t>
      </w:r>
      <w:hyperlink r:id="rId14" w:history="1"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http://www.jstor.org/stable/3451459</w:t>
        </w:r>
      </w:hyperlink>
    </w:p>
    <w:p w14:paraId="441296C2" w14:textId="77777777" w:rsidR="00660BE3" w:rsidRPr="00FD4B94" w:rsidRDefault="00660BE3" w:rsidP="0066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B994E8" w14:textId="77777777" w:rsidR="00660BE3" w:rsidRPr="00FD4B94" w:rsidRDefault="00660BE3" w:rsidP="0066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3B343CD" w14:textId="77777777" w:rsidR="00660BE3" w:rsidRDefault="00660BE3" w:rsidP="0066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4B820FD" w14:textId="77777777" w:rsidR="00FD4B94" w:rsidRPr="00FD4B94" w:rsidRDefault="00FD4B94" w:rsidP="0066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31E7A20" w14:textId="77777777" w:rsidR="00660BE3" w:rsidRPr="00FD4B94" w:rsidRDefault="00660BE3" w:rsidP="0066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4832784" w14:textId="77777777" w:rsidR="00660BE3" w:rsidRPr="00FD4B94" w:rsidRDefault="00660BE3" w:rsidP="0037458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466C09" w14:textId="77777777" w:rsidR="00FD4B94" w:rsidRDefault="00374586" w:rsidP="00660BE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IV </w:t>
      </w:r>
      <w:proofErr w:type="spellStart"/>
      <w:proofErr w:type="gramStart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>čas</w:t>
      </w:r>
      <w:proofErr w:type="spellEnd"/>
      <w:proofErr w:type="gramEnd"/>
    </w:p>
    <w:p w14:paraId="4F27B5C2" w14:textId="13AB7BC6" w:rsidR="00660BE3" w:rsidRPr="00FD4B94" w:rsidRDefault="00660BE3" w:rsidP="00660BE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>Angloamerička</w:t>
      </w:r>
      <w:proofErr w:type="spellEnd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>škola</w:t>
      </w:r>
      <w:proofErr w:type="spellEnd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>geopolitike</w:t>
      </w:r>
      <w:proofErr w:type="spellEnd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</w:t>
      </w:r>
    </w:p>
    <w:p w14:paraId="3AB865D7" w14:textId="77777777" w:rsidR="00660BE3" w:rsidRPr="00FD4B94" w:rsidRDefault="00660BE3" w:rsidP="0037458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527C410" w14:textId="7CABD72E" w:rsidR="00660BE3" w:rsidRPr="00FD4B94" w:rsidRDefault="00660BE3" w:rsidP="0066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Spykman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N. J. (1938). Geography and Foreign Policy, I.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American Political Science Review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32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(1), 28–50. </w:t>
      </w:r>
      <w:hyperlink r:id="rId15" w:history="1"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https://doi.org/10.2307/1949029</w:t>
        </w:r>
      </w:hyperlink>
    </w:p>
    <w:p w14:paraId="29D762AE" w14:textId="77777777" w:rsidR="00660BE3" w:rsidRPr="00FD4B94" w:rsidRDefault="00660BE3" w:rsidP="0066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ECF17F8" w14:textId="44C22B22" w:rsidR="00660BE3" w:rsidRPr="00FD4B94" w:rsidRDefault="00660BE3" w:rsidP="0066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Spykman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N. J. (1938). Geography and Foreign Policy, II.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American Political Science Review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32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(2), 213–236. </w:t>
      </w:r>
      <w:hyperlink r:id="rId16" w:history="1"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https://doi.org/10.2307/1948667</w:t>
        </w:r>
      </w:hyperlink>
    </w:p>
    <w:p w14:paraId="05CEDAD6" w14:textId="77777777" w:rsidR="00660BE3" w:rsidRPr="00FD4B94" w:rsidRDefault="00660BE3" w:rsidP="0066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986DCBC" w14:textId="72C16939" w:rsidR="00660BE3" w:rsidRPr="00FD4B94" w:rsidRDefault="00660BE3" w:rsidP="0066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Meinig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D. W. (1956). Heartland and </w:t>
      </w: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Rimland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Eurasian History.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Western Political Quarterly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9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(3), 553–569. </w:t>
      </w:r>
      <w:hyperlink r:id="rId17" w:history="1"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https://doi.org/10.2307/444454</w:t>
        </w:r>
      </w:hyperlink>
    </w:p>
    <w:p w14:paraId="0DA6DD5D" w14:textId="77777777" w:rsidR="00660BE3" w:rsidRPr="00FD4B94" w:rsidRDefault="00660BE3" w:rsidP="0066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5A40B3C" w14:textId="7A48FDDE" w:rsidR="00660BE3" w:rsidRPr="00FD4B94" w:rsidRDefault="00660BE3" w:rsidP="0066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Spykman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N. J., &amp; Rollins, A. A. (1939). Geographic Objectives in Foreign Policy, I.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American Political Science Review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33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(3), 391–410. </w:t>
      </w:r>
      <w:hyperlink r:id="rId18" w:history="1"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https://doi.org/10.2307/1948794</w:t>
        </w:r>
      </w:hyperlink>
    </w:p>
    <w:p w14:paraId="674D156A" w14:textId="77777777" w:rsidR="00660BE3" w:rsidRPr="00FD4B94" w:rsidRDefault="00660BE3" w:rsidP="0066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2E8FC3E" w14:textId="47CB846C" w:rsidR="00660BE3" w:rsidRPr="00FD4B94" w:rsidRDefault="00660BE3" w:rsidP="0066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Spykman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N. J., &amp; Rollins, A. A. (1939). Geographic Objectives in Foreign Policy, II.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American Political Science Review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33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(4), 591–614. </w:t>
      </w:r>
      <w:hyperlink r:id="rId19" w:history="1"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https://doi.org/10.2307/1949493</w:t>
        </w:r>
      </w:hyperlink>
    </w:p>
    <w:p w14:paraId="3F217BC3" w14:textId="77777777" w:rsidR="00660BE3" w:rsidRPr="00FD4B94" w:rsidRDefault="00660BE3" w:rsidP="0066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1997E72" w14:textId="77777777" w:rsidR="00660BE3" w:rsidRPr="00FD4B94" w:rsidRDefault="00660BE3" w:rsidP="0037458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0E24D62" w14:textId="72334062" w:rsidR="008F7309" w:rsidRPr="00FD4B94" w:rsidRDefault="00F9785A" w:rsidP="00401DF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V </w:t>
      </w:r>
      <w:proofErr w:type="spellStart"/>
      <w:proofErr w:type="gramStart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>čas</w:t>
      </w:r>
      <w:proofErr w:type="spellEnd"/>
      <w:proofErr w:type="gramEnd"/>
      <w:r w:rsidR="008F7309" w:rsidRPr="00FD4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6CC9234" w14:textId="06180645" w:rsidR="00660BE3" w:rsidRPr="00FD4B94" w:rsidRDefault="00660BE3" w:rsidP="00401DF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>Njemačka</w:t>
      </w:r>
      <w:proofErr w:type="spellEnd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>škola</w:t>
      </w:r>
      <w:proofErr w:type="spellEnd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>geopolitike</w:t>
      </w:r>
      <w:proofErr w:type="spellEnd"/>
    </w:p>
    <w:p w14:paraId="4B89864F" w14:textId="16B52743" w:rsidR="00660BE3" w:rsidRPr="00FD4B94" w:rsidRDefault="00660BE3" w:rsidP="0066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Barnes, T. J., &amp; </w:t>
      </w: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Minca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C. (2013). Nazi Spatial Theory: The Dark Geographies of Carl Schmitt and Walter </w:t>
      </w: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Christaller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Annals of the Association of American Geographers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103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(3), 669–687. </w:t>
      </w:r>
      <w:hyperlink r:id="rId20" w:history="1"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http://www.jstor.org/stable/23485411</w:t>
        </w:r>
      </w:hyperlink>
    </w:p>
    <w:p w14:paraId="028D82F1" w14:textId="77777777" w:rsidR="00660BE3" w:rsidRPr="00FD4B94" w:rsidRDefault="00660BE3" w:rsidP="0066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D12E0CC" w14:textId="63D68687" w:rsidR="00235E19" w:rsidRPr="00FD4B94" w:rsidRDefault="00235E19" w:rsidP="0023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Smith, W. D. (1980). Friedrich </w:t>
      </w: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Ratzel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the Origins of Lebensraum.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German Studies Review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(1), 51–68. </w:t>
      </w:r>
      <w:hyperlink r:id="rId21" w:history="1"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https://doi.org/10.2307/1429483</w:t>
        </w:r>
      </w:hyperlink>
    </w:p>
    <w:p w14:paraId="4EC35CB7" w14:textId="77777777" w:rsidR="00235E19" w:rsidRPr="00FD4B94" w:rsidRDefault="00235E19" w:rsidP="0023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2AFC48B" w14:textId="3B082F70" w:rsidR="00235E19" w:rsidRPr="00FD4B94" w:rsidRDefault="00235E19" w:rsidP="0023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Kiss, G. (1942). Political Geography into Geopolitics: Recent Trends in Germany.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Geographical Review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32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(4), 632–645. </w:t>
      </w:r>
      <w:hyperlink r:id="rId22" w:history="1"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https://doi.org/10.2307/210001</w:t>
        </w:r>
      </w:hyperlink>
    </w:p>
    <w:p w14:paraId="09C9C866" w14:textId="77777777" w:rsidR="00235E19" w:rsidRPr="00FD4B94" w:rsidRDefault="00235E19" w:rsidP="0023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B6761B6" w14:textId="09C03258" w:rsidR="00235E19" w:rsidRPr="00FD4B94" w:rsidRDefault="00235E19" w:rsidP="0023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Schnitzer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E. W. (1955). German Geopolitics Revived.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Journal of Politics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17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(3), 407–423. </w:t>
      </w:r>
      <w:hyperlink r:id="rId23" w:history="1"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https://doi.org/10.2307/2127014</w:t>
        </w:r>
      </w:hyperlink>
    </w:p>
    <w:p w14:paraId="1D199F5D" w14:textId="77777777" w:rsidR="00235E19" w:rsidRPr="00FD4B94" w:rsidRDefault="00235E19" w:rsidP="0023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D580F8B" w14:textId="12E5F819" w:rsidR="00235E19" w:rsidRPr="00FD4B94" w:rsidRDefault="00235E19" w:rsidP="0023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Tunander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O. (2001). Swedish-German Geopolitics for a New Century Rudolf </w:t>
      </w: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Kjellén’s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“The State as a Living Organism.”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Review of International Studies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27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(3), 451–463. </w:t>
      </w:r>
      <w:hyperlink r:id="rId24" w:history="1"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http://www.jstor.org/stable/20097746</w:t>
        </w:r>
      </w:hyperlink>
    </w:p>
    <w:p w14:paraId="378D3C34" w14:textId="77777777" w:rsidR="00235E19" w:rsidRPr="00FD4B94" w:rsidRDefault="00235E19" w:rsidP="0023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7C8C38E" w14:textId="77777777" w:rsidR="00235E19" w:rsidRPr="00FD4B94" w:rsidRDefault="00235E19" w:rsidP="0023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B6B889D" w14:textId="77777777" w:rsidR="00235E19" w:rsidRPr="00FD4B94" w:rsidRDefault="00235E19" w:rsidP="00401DFE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4BF8AC3" w14:textId="3339F700" w:rsidR="008F7309" w:rsidRPr="00FD4B94" w:rsidRDefault="00F9785A" w:rsidP="00401DF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 </w:t>
      </w:r>
      <w:proofErr w:type="spellStart"/>
      <w:proofErr w:type="gramStart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>čas</w:t>
      </w:r>
      <w:proofErr w:type="spellEnd"/>
      <w:proofErr w:type="gramEnd"/>
      <w:r w:rsidR="008F7309" w:rsidRPr="00FD4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764A4FD" w14:textId="7B4EB2E8" w:rsidR="00235E19" w:rsidRPr="00FD4B94" w:rsidRDefault="00235E19" w:rsidP="00401DF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Ruska </w:t>
      </w:r>
      <w:proofErr w:type="spellStart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>škola</w:t>
      </w:r>
      <w:proofErr w:type="spellEnd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>geopolitike</w:t>
      </w:r>
      <w:proofErr w:type="spellEnd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 - </w:t>
      </w:r>
      <w:proofErr w:type="spellStart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>Panslavizam</w:t>
      </w:r>
      <w:proofErr w:type="spellEnd"/>
    </w:p>
    <w:p w14:paraId="0DEC8D61" w14:textId="658AE968" w:rsidR="00235E19" w:rsidRPr="005D1264" w:rsidRDefault="00AB2C76" w:rsidP="00373E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4B94">
        <w:rPr>
          <w:rFonts w:ascii="Times New Roman" w:hAnsi="Times New Roman" w:cs="Times New Roman"/>
          <w:sz w:val="24"/>
          <w:szCs w:val="24"/>
          <w:lang w:val="ru-RU"/>
        </w:rPr>
        <w:t>Милан Суботић</w:t>
      </w:r>
      <w:r w:rsidR="00373E79" w:rsidRPr="00FD4B9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FD4B94">
        <w:rPr>
          <w:rFonts w:ascii="Times New Roman" w:hAnsi="Times New Roman" w:cs="Times New Roman"/>
          <w:sz w:val="24"/>
          <w:szCs w:val="24"/>
          <w:lang w:val="ru-RU"/>
        </w:rPr>
        <w:t>Тумачи руске идеје,</w:t>
      </w:r>
      <w:r w:rsidR="00373E79" w:rsidRPr="00FD4B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73E79" w:rsidRPr="00FD4B94">
        <w:rPr>
          <w:rFonts w:ascii="Times New Roman" w:hAnsi="Times New Roman" w:cs="Times New Roman"/>
          <w:sz w:val="24"/>
          <w:szCs w:val="24"/>
          <w:lang w:val="en-US"/>
        </w:rPr>
        <w:t>str</w:t>
      </w:r>
      <w:proofErr w:type="spellEnd"/>
      <w:r w:rsidR="00373E79" w:rsidRPr="00FD4B94">
        <w:rPr>
          <w:rFonts w:ascii="Times New Roman" w:hAnsi="Times New Roman" w:cs="Times New Roman"/>
          <w:sz w:val="24"/>
          <w:szCs w:val="24"/>
          <w:lang w:val="ru-RU"/>
        </w:rPr>
        <w:t>. 213-257</w:t>
      </w:r>
      <w:r w:rsidR="005D1264" w:rsidRPr="005D126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156080F" w14:textId="49BCA821" w:rsidR="00373E79" w:rsidRPr="005D1264" w:rsidRDefault="00AB2C76" w:rsidP="00373E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4B94">
        <w:rPr>
          <w:rFonts w:ascii="Times New Roman" w:hAnsi="Times New Roman" w:cs="Times New Roman"/>
          <w:sz w:val="24"/>
          <w:szCs w:val="24"/>
          <w:lang w:val="sr-Cyrl-RS"/>
        </w:rPr>
        <w:t xml:space="preserve">Николај Данилевски Русија и </w:t>
      </w:r>
      <w:r w:rsidR="00FD4B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D4B94">
        <w:rPr>
          <w:rFonts w:ascii="Times New Roman" w:hAnsi="Times New Roman" w:cs="Times New Roman"/>
          <w:sz w:val="24"/>
          <w:szCs w:val="24"/>
          <w:lang w:val="sr-Cyrl-RS"/>
        </w:rPr>
        <w:t>вропа</w:t>
      </w:r>
      <w:r w:rsidR="00FD4B94" w:rsidRPr="00FD4B9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FD4B94">
        <w:rPr>
          <w:rFonts w:ascii="Times New Roman" w:hAnsi="Times New Roman" w:cs="Times New Roman"/>
          <w:sz w:val="24"/>
          <w:szCs w:val="24"/>
          <w:lang w:val="en-US"/>
        </w:rPr>
        <w:t>poglavlja</w:t>
      </w:r>
      <w:proofErr w:type="spellEnd"/>
      <w:r w:rsidR="00FD4B94" w:rsidRPr="00FD4B94">
        <w:rPr>
          <w:rFonts w:ascii="Times New Roman" w:hAnsi="Times New Roman" w:cs="Times New Roman"/>
          <w:sz w:val="24"/>
          <w:szCs w:val="24"/>
          <w:lang w:val="ru-RU"/>
        </w:rPr>
        <w:t xml:space="preserve"> 7, 11, </w:t>
      </w:r>
      <w:r w:rsidR="005D1264" w:rsidRPr="005D1264">
        <w:rPr>
          <w:rFonts w:ascii="Times New Roman" w:hAnsi="Times New Roman" w:cs="Times New Roman"/>
          <w:sz w:val="24"/>
          <w:szCs w:val="24"/>
          <w:lang w:val="ru-RU"/>
        </w:rPr>
        <w:t xml:space="preserve">17. </w:t>
      </w:r>
      <w:r w:rsidR="005D1264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5D1264" w:rsidRPr="005D1264">
        <w:rPr>
          <w:rFonts w:ascii="Times New Roman" w:hAnsi="Times New Roman" w:cs="Times New Roman"/>
          <w:sz w:val="24"/>
          <w:szCs w:val="24"/>
          <w:lang w:val="it-IT"/>
        </w:rPr>
        <w:t>li</w:t>
      </w:r>
      <w:r w:rsidR="005D1264" w:rsidRPr="005D12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1264">
        <w:rPr>
          <w:rFonts w:ascii="Times New Roman" w:hAnsi="Times New Roman" w:cs="Times New Roman"/>
          <w:sz w:val="24"/>
          <w:szCs w:val="24"/>
          <w:lang w:val="it-IT"/>
        </w:rPr>
        <w:t>neko</w:t>
      </w:r>
      <w:r w:rsidR="005D1264" w:rsidRPr="005D12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1264">
        <w:rPr>
          <w:rFonts w:ascii="Times New Roman" w:hAnsi="Times New Roman" w:cs="Times New Roman"/>
          <w:sz w:val="24"/>
          <w:szCs w:val="24"/>
          <w:lang w:val="it-IT"/>
        </w:rPr>
        <w:t>drugo</w:t>
      </w:r>
      <w:r w:rsidR="005D1264" w:rsidRPr="005D12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1264">
        <w:rPr>
          <w:rFonts w:ascii="Times New Roman" w:hAnsi="Times New Roman" w:cs="Times New Roman"/>
          <w:sz w:val="24"/>
          <w:szCs w:val="24"/>
          <w:lang w:val="it-IT"/>
        </w:rPr>
        <w:t>prema</w:t>
      </w:r>
      <w:r w:rsidR="005D1264" w:rsidRPr="005D12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1264">
        <w:rPr>
          <w:rFonts w:ascii="Times New Roman" w:hAnsi="Times New Roman" w:cs="Times New Roman"/>
          <w:sz w:val="24"/>
          <w:szCs w:val="24"/>
          <w:lang w:val="it-IT"/>
        </w:rPr>
        <w:t>izboru</w:t>
      </w:r>
      <w:r w:rsidR="005D1264" w:rsidRPr="005D12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1264">
        <w:rPr>
          <w:rFonts w:ascii="Times New Roman" w:hAnsi="Times New Roman" w:cs="Times New Roman"/>
          <w:sz w:val="24"/>
          <w:szCs w:val="24"/>
          <w:lang w:val="it-IT"/>
        </w:rPr>
        <w:t>studenta</w:t>
      </w:r>
      <w:r w:rsidR="005D1264" w:rsidRPr="005D126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2961091" w14:textId="77777777" w:rsidR="00373E79" w:rsidRPr="005D1264" w:rsidRDefault="00373E79" w:rsidP="00373E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33B0C5F" w14:textId="51C5772B" w:rsidR="008F7309" w:rsidRPr="00FD4B94" w:rsidRDefault="00F9785A" w:rsidP="00401DF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B94">
        <w:rPr>
          <w:rFonts w:ascii="Times New Roman" w:hAnsi="Times New Roman" w:cs="Times New Roman"/>
          <w:b/>
          <w:sz w:val="24"/>
          <w:szCs w:val="24"/>
          <w:lang w:val="it-IT"/>
        </w:rPr>
        <w:t>VII</w:t>
      </w:r>
      <w:r w:rsidRPr="00FD4B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č</w:t>
      </w:r>
      <w:r w:rsidRPr="00FD4B94">
        <w:rPr>
          <w:rFonts w:ascii="Times New Roman" w:hAnsi="Times New Roman" w:cs="Times New Roman"/>
          <w:b/>
          <w:sz w:val="24"/>
          <w:szCs w:val="24"/>
          <w:lang w:val="it-IT"/>
        </w:rPr>
        <w:t>as</w:t>
      </w:r>
      <w:r w:rsidR="008F7309" w:rsidRPr="00FD4B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6F880E1" w14:textId="494135DD" w:rsidR="00235E19" w:rsidRPr="00FD4B94" w:rsidRDefault="00235E19" w:rsidP="00401DF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4B94">
        <w:rPr>
          <w:rFonts w:ascii="Times New Roman" w:hAnsi="Times New Roman" w:cs="Times New Roman"/>
          <w:b/>
          <w:sz w:val="24"/>
          <w:szCs w:val="24"/>
          <w:lang w:val="it-IT"/>
        </w:rPr>
        <w:t>Ruska</w:t>
      </w:r>
      <w:r w:rsidRPr="00FD4B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š</w:t>
      </w:r>
      <w:r w:rsidRPr="00FD4B94">
        <w:rPr>
          <w:rFonts w:ascii="Times New Roman" w:hAnsi="Times New Roman" w:cs="Times New Roman"/>
          <w:b/>
          <w:sz w:val="24"/>
          <w:szCs w:val="24"/>
          <w:lang w:val="it-IT"/>
        </w:rPr>
        <w:t>kola</w:t>
      </w:r>
      <w:r w:rsidRPr="00FD4B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D4B94">
        <w:rPr>
          <w:rFonts w:ascii="Times New Roman" w:hAnsi="Times New Roman" w:cs="Times New Roman"/>
          <w:b/>
          <w:sz w:val="24"/>
          <w:szCs w:val="24"/>
          <w:lang w:val="it-IT"/>
        </w:rPr>
        <w:t>geopolitike</w:t>
      </w:r>
      <w:r w:rsidRPr="00FD4B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D4B94">
        <w:rPr>
          <w:rFonts w:ascii="Times New Roman" w:hAnsi="Times New Roman" w:cs="Times New Roman"/>
          <w:b/>
          <w:sz w:val="24"/>
          <w:szCs w:val="24"/>
          <w:lang w:val="it-IT"/>
        </w:rPr>
        <w:t>II</w:t>
      </w:r>
      <w:r w:rsidRPr="00FD4B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</w:t>
      </w:r>
      <w:r w:rsidRPr="00FD4B94">
        <w:rPr>
          <w:rFonts w:ascii="Times New Roman" w:hAnsi="Times New Roman" w:cs="Times New Roman"/>
          <w:b/>
          <w:sz w:val="24"/>
          <w:szCs w:val="24"/>
          <w:lang w:val="it-IT"/>
        </w:rPr>
        <w:t>Evroazijstvo</w:t>
      </w:r>
    </w:p>
    <w:p w14:paraId="118F0AD5" w14:textId="62BD8808" w:rsidR="00373E79" w:rsidRPr="00FD4B94" w:rsidRDefault="00373E79" w:rsidP="00373E79">
      <w:pPr>
        <w:rPr>
          <w:rFonts w:ascii="Times New Roman" w:hAnsi="Times New Roman" w:cs="Times New Roman"/>
          <w:sz w:val="24"/>
          <w:szCs w:val="24"/>
        </w:rPr>
      </w:pPr>
      <w:r w:rsidRPr="00FD4B94">
        <w:rPr>
          <w:rFonts w:ascii="Times New Roman" w:hAnsi="Times New Roman" w:cs="Times New Roman"/>
          <w:sz w:val="24"/>
          <w:szCs w:val="24"/>
          <w:lang w:val="en-US"/>
        </w:rPr>
        <w:t>Milan</w:t>
      </w:r>
      <w:r w:rsidRPr="00FD4B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4B94">
        <w:rPr>
          <w:rFonts w:ascii="Times New Roman" w:hAnsi="Times New Roman" w:cs="Times New Roman"/>
          <w:sz w:val="24"/>
          <w:szCs w:val="24"/>
          <w:lang w:val="en-US"/>
        </w:rPr>
        <w:t>Suboti</w:t>
      </w:r>
      <w:proofErr w:type="spellEnd"/>
      <w:r w:rsidRPr="00FD4B94">
        <w:rPr>
          <w:rFonts w:ascii="Times New Roman" w:hAnsi="Times New Roman" w:cs="Times New Roman"/>
          <w:sz w:val="24"/>
          <w:szCs w:val="24"/>
          <w:lang w:val="ru-RU"/>
        </w:rPr>
        <w:t xml:space="preserve">ć </w:t>
      </w:r>
      <w:r w:rsidRPr="00FD4B94">
        <w:rPr>
          <w:rFonts w:ascii="Times New Roman" w:hAnsi="Times New Roman" w:cs="Times New Roman"/>
          <w:sz w:val="24"/>
          <w:szCs w:val="24"/>
        </w:rPr>
        <w:t>Put Rusije: evroazijsko stanovište str. 131-241</w:t>
      </w:r>
    </w:p>
    <w:p w14:paraId="6585A8FC" w14:textId="1B57D50D" w:rsidR="00AB2C76" w:rsidRPr="00FD4B94" w:rsidRDefault="00AB2C76" w:rsidP="00373E79">
      <w:pPr>
        <w:rPr>
          <w:rFonts w:ascii="Times New Roman" w:hAnsi="Times New Roman" w:cs="Times New Roman"/>
          <w:i/>
          <w:sz w:val="24"/>
          <w:szCs w:val="24"/>
        </w:rPr>
      </w:pPr>
      <w:r w:rsidRPr="00FD4B94">
        <w:rPr>
          <w:rStyle w:val="Emphasis"/>
          <w:rFonts w:ascii="Times New Roman" w:hAnsi="Times New Roman" w:cs="Times New Roman"/>
          <w:i w:val="0"/>
          <w:color w:val="2C2F34"/>
          <w:sz w:val="24"/>
          <w:szCs w:val="24"/>
          <w:bdr w:val="none" w:sz="0" w:space="0" w:color="auto" w:frame="1"/>
          <w:shd w:val="clear" w:color="auto" w:fill="FFFFFF"/>
        </w:rPr>
        <w:t> А. Г. Дугин “Основи геополитике”, том I, изд. Екопрес, Зрењенин, 2004.</w:t>
      </w:r>
      <w:r w:rsidR="005D1264">
        <w:rPr>
          <w:rStyle w:val="Emphasis"/>
          <w:rFonts w:ascii="Times New Roman" w:hAnsi="Times New Roman" w:cs="Times New Roman"/>
          <w:i w:val="0"/>
          <w:color w:val="2C2F3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D1264" w:rsidRPr="00FD4B94">
        <w:rPr>
          <w:rFonts w:ascii="Times New Roman" w:hAnsi="Times New Roman" w:cs="Times New Roman"/>
          <w:color w:val="000000"/>
          <w:sz w:val="24"/>
          <w:szCs w:val="24"/>
        </w:rPr>
        <w:t xml:space="preserve">str. </w:t>
      </w:r>
      <w:r w:rsidR="005D1264" w:rsidRPr="00FD4B94">
        <w:rPr>
          <w:rFonts w:ascii="Times New Roman" w:hAnsi="Times New Roman" w:cs="Times New Roman"/>
          <w:b/>
          <w:i/>
          <w:color w:val="000000"/>
          <w:sz w:val="24"/>
          <w:szCs w:val="24"/>
        </w:rPr>
        <w:t>Samostalan odabir studenta</w:t>
      </w:r>
    </w:p>
    <w:p w14:paraId="1C189471" w14:textId="7BAD2328" w:rsidR="00373E79" w:rsidRPr="00FD4B94" w:rsidRDefault="00373E79" w:rsidP="00373E79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D4B94">
        <w:rPr>
          <w:rFonts w:ascii="Times New Roman" w:hAnsi="Times New Roman" w:cs="Times New Roman"/>
          <w:color w:val="000000"/>
          <w:sz w:val="24"/>
          <w:szCs w:val="24"/>
        </w:rPr>
        <w:t xml:space="preserve">Mark Bassin, Sergey Glebov, Marlene Laruelle (eds) Between Europe and Asia : The Origins, Theories, and Legacies of Russian Eurasianism str. </w:t>
      </w:r>
      <w:r w:rsidRPr="00FD4B94">
        <w:rPr>
          <w:rFonts w:ascii="Times New Roman" w:hAnsi="Times New Roman" w:cs="Times New Roman"/>
          <w:b/>
          <w:i/>
          <w:color w:val="000000"/>
          <w:sz w:val="24"/>
          <w:szCs w:val="24"/>
        </w:rPr>
        <w:t>Samostalan odabir studenta</w:t>
      </w:r>
    </w:p>
    <w:p w14:paraId="6A4368E3" w14:textId="0AD610B5" w:rsidR="00AB2C76" w:rsidRPr="00FD4B94" w:rsidRDefault="00AB2C76" w:rsidP="00373E7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4B94">
        <w:rPr>
          <w:rFonts w:ascii="Times New Roman" w:hAnsi="Times New Roman" w:cs="Times New Roman"/>
          <w:b/>
          <w:color w:val="000000"/>
          <w:sz w:val="24"/>
          <w:szCs w:val="24"/>
        </w:rPr>
        <w:t>Po slobodnom izboru iz opusa Petra N. Savickog, na ruskom jeziku dostupno na:</w:t>
      </w:r>
    </w:p>
    <w:p w14:paraId="514B9F2F" w14:textId="1C343BBD" w:rsidR="00AB2C76" w:rsidRPr="00FD4B94" w:rsidRDefault="00AB2C76" w:rsidP="00373E79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FD4B94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http://gumilevica.kulichki.net/SPN/</w:t>
        </w:r>
      </w:hyperlink>
      <w:r w:rsidRPr="00FD4B94">
        <w:rPr>
          <w:rFonts w:ascii="Times New Roman" w:hAnsi="Times New Roman" w:cs="Times New Roman"/>
          <w:sz w:val="24"/>
          <w:szCs w:val="24"/>
        </w:rPr>
        <w:t>,</w:t>
      </w:r>
    </w:p>
    <w:p w14:paraId="53C949AD" w14:textId="1A286EED" w:rsidR="00AB2C76" w:rsidRPr="00FD4B94" w:rsidRDefault="00AB2C76" w:rsidP="00373E7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D4B94">
        <w:rPr>
          <w:rFonts w:ascii="Times New Roman" w:hAnsi="Times New Roman" w:cs="Times New Roman"/>
          <w:sz w:val="24"/>
          <w:szCs w:val="24"/>
          <w:lang w:val="en-US"/>
        </w:rPr>
        <w:t>naročito</w:t>
      </w:r>
      <w:proofErr w:type="spellEnd"/>
      <w:proofErr w:type="gramEnd"/>
      <w:r w:rsidRPr="00FD4B9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1DBBC4B" w14:textId="7A821927" w:rsidR="00AB2C76" w:rsidRPr="00FD4B94" w:rsidRDefault="0053264B" w:rsidP="00AB2C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hyperlink r:id="rId26" w:history="1">
        <w:r w:rsidR="00AB2C76" w:rsidRPr="00FD4B94">
          <w:rPr>
            <w:rFonts w:ascii="Times New Roman" w:hAnsi="Times New Roman" w:cs="Times New Roman"/>
            <w:sz w:val="24"/>
            <w:szCs w:val="24"/>
          </w:rPr>
          <w:t>Географические и геополитические основы евразийства</w:t>
        </w:r>
      </w:hyperlink>
    </w:p>
    <w:p w14:paraId="725D676F" w14:textId="04233921" w:rsidR="00AB2C76" w:rsidRPr="00FD4B94" w:rsidRDefault="0053264B" w:rsidP="00AB2C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27" w:history="1">
        <w:r w:rsidR="00AB2C76" w:rsidRPr="00FD4B94">
          <w:rPr>
            <w:rFonts w:ascii="Times New Roman" w:hAnsi="Times New Roman" w:cs="Times New Roman"/>
            <w:sz w:val="24"/>
            <w:szCs w:val="24"/>
          </w:rPr>
          <w:t>Поворот к Востоку</w:t>
        </w:r>
      </w:hyperlink>
      <w:r w:rsidR="00AB2C76" w:rsidRPr="00FD4B94">
        <w:rPr>
          <w:rFonts w:ascii="Times New Roman" w:hAnsi="Times New Roman" w:cs="Times New Roman"/>
          <w:sz w:val="24"/>
          <w:szCs w:val="24"/>
        </w:rPr>
        <w:t> </w:t>
      </w:r>
    </w:p>
    <w:p w14:paraId="6C0BF995" w14:textId="65D91CE1" w:rsidR="00AB2C76" w:rsidRPr="00FD4B94" w:rsidRDefault="0053264B" w:rsidP="00AB2C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28" w:history="1">
        <w:r w:rsidR="00AB2C76" w:rsidRPr="00FD4B94">
          <w:rPr>
            <w:rFonts w:ascii="Times New Roman" w:hAnsi="Times New Roman" w:cs="Times New Roman"/>
            <w:sz w:val="24"/>
            <w:szCs w:val="24"/>
          </w:rPr>
          <w:t>Евразийская концепция русской истории. Русские среди народов Евразии. Основы геополитики России</w:t>
        </w:r>
      </w:hyperlink>
      <w:r w:rsidR="00AB2C76" w:rsidRPr="00FD4B94">
        <w:rPr>
          <w:rFonts w:ascii="Times New Roman" w:hAnsi="Times New Roman" w:cs="Times New Roman"/>
          <w:sz w:val="24"/>
          <w:szCs w:val="24"/>
        </w:rPr>
        <w:t> </w:t>
      </w:r>
    </w:p>
    <w:p w14:paraId="0455F421" w14:textId="77777777" w:rsidR="00AB2C76" w:rsidRPr="00FD4B94" w:rsidRDefault="00AB2C76" w:rsidP="00AB2C76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FD4B9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5A318530" w14:textId="65BA634B" w:rsidR="00235E19" w:rsidRPr="00FD4B94" w:rsidRDefault="00235E19" w:rsidP="00401D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564E75" w14:textId="135657FC" w:rsidR="004900FC" w:rsidRPr="00FD4B94" w:rsidRDefault="00F9785A" w:rsidP="00401DFE">
      <w:pPr>
        <w:jc w:val="both"/>
        <w:rPr>
          <w:rFonts w:ascii="Times New Roman" w:hAnsi="Times New Roman" w:cs="Times New Roman"/>
          <w:sz w:val="24"/>
          <w:szCs w:val="24"/>
        </w:rPr>
      </w:pPr>
      <w:r w:rsidRPr="00FD4B94">
        <w:rPr>
          <w:rFonts w:ascii="Times New Roman" w:hAnsi="Times New Roman" w:cs="Times New Roman"/>
          <w:b/>
          <w:sz w:val="24"/>
          <w:szCs w:val="24"/>
          <w:lang w:val="it-IT"/>
        </w:rPr>
        <w:t>VIII</w:t>
      </w:r>
      <w:r w:rsidRPr="00FD4B94">
        <w:rPr>
          <w:rFonts w:ascii="Times New Roman" w:hAnsi="Times New Roman" w:cs="Times New Roman"/>
          <w:b/>
          <w:sz w:val="24"/>
          <w:szCs w:val="24"/>
        </w:rPr>
        <w:t xml:space="preserve"> č</w:t>
      </w:r>
      <w:r w:rsidRPr="00FD4B94">
        <w:rPr>
          <w:rFonts w:ascii="Times New Roman" w:hAnsi="Times New Roman" w:cs="Times New Roman"/>
          <w:b/>
          <w:sz w:val="24"/>
          <w:szCs w:val="24"/>
          <w:lang w:val="it-IT"/>
        </w:rPr>
        <w:t>as</w:t>
      </w:r>
      <w:r w:rsidR="008F7309" w:rsidRPr="00FD4B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E5DCC8" w14:textId="77777777" w:rsidR="00373E79" w:rsidRPr="00FD4B94" w:rsidRDefault="00235E19" w:rsidP="00401D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B94">
        <w:rPr>
          <w:rFonts w:ascii="Times New Roman" w:hAnsi="Times New Roman" w:cs="Times New Roman"/>
          <w:b/>
          <w:sz w:val="24"/>
          <w:szCs w:val="24"/>
          <w:lang w:val="it-IT"/>
        </w:rPr>
        <w:t>Ruska</w:t>
      </w:r>
      <w:r w:rsidRPr="00FD4B94">
        <w:rPr>
          <w:rFonts w:ascii="Times New Roman" w:hAnsi="Times New Roman" w:cs="Times New Roman"/>
          <w:b/>
          <w:sz w:val="24"/>
          <w:szCs w:val="24"/>
        </w:rPr>
        <w:t xml:space="preserve"> š</w:t>
      </w:r>
      <w:r w:rsidRPr="00FD4B94">
        <w:rPr>
          <w:rFonts w:ascii="Times New Roman" w:hAnsi="Times New Roman" w:cs="Times New Roman"/>
          <w:b/>
          <w:sz w:val="24"/>
          <w:szCs w:val="24"/>
          <w:lang w:val="it-IT"/>
        </w:rPr>
        <w:t>kola</w:t>
      </w:r>
      <w:r w:rsidRPr="00FD4B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B94">
        <w:rPr>
          <w:rFonts w:ascii="Times New Roman" w:hAnsi="Times New Roman" w:cs="Times New Roman"/>
          <w:b/>
          <w:sz w:val="24"/>
          <w:szCs w:val="24"/>
          <w:lang w:val="it-IT"/>
        </w:rPr>
        <w:t>geopolitike</w:t>
      </w:r>
      <w:r w:rsidRPr="00FD4B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B94">
        <w:rPr>
          <w:rFonts w:ascii="Times New Roman" w:hAnsi="Times New Roman" w:cs="Times New Roman"/>
          <w:b/>
          <w:sz w:val="24"/>
          <w:szCs w:val="24"/>
          <w:lang w:val="it-IT"/>
        </w:rPr>
        <w:t>III</w:t>
      </w:r>
      <w:r w:rsidRPr="00FD4B9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D4B94">
        <w:rPr>
          <w:rFonts w:ascii="Times New Roman" w:hAnsi="Times New Roman" w:cs="Times New Roman"/>
          <w:b/>
          <w:sz w:val="24"/>
          <w:szCs w:val="24"/>
          <w:lang w:val="it-IT"/>
        </w:rPr>
        <w:t>Savremeni</w:t>
      </w:r>
      <w:r w:rsidRPr="00FD4B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B94">
        <w:rPr>
          <w:rFonts w:ascii="Times New Roman" w:hAnsi="Times New Roman" w:cs="Times New Roman"/>
          <w:b/>
          <w:sz w:val="24"/>
          <w:szCs w:val="24"/>
          <w:lang w:val="it-IT"/>
        </w:rPr>
        <w:t>trendovi</w:t>
      </w:r>
    </w:p>
    <w:p w14:paraId="23DA412D" w14:textId="3B4EED6E" w:rsidR="00373E79" w:rsidRPr="00FD4B94" w:rsidRDefault="00373E79" w:rsidP="00401DFE">
      <w:pPr>
        <w:jc w:val="both"/>
        <w:rPr>
          <w:rFonts w:ascii="Times New Roman" w:hAnsi="Times New Roman" w:cs="Times New Roman"/>
          <w:sz w:val="24"/>
          <w:szCs w:val="24"/>
        </w:rPr>
      </w:pPr>
      <w:r w:rsidRPr="00FD4B94">
        <w:rPr>
          <w:rFonts w:ascii="Times New Roman" w:hAnsi="Times New Roman" w:cs="Times New Roman"/>
          <w:sz w:val="24"/>
          <w:szCs w:val="24"/>
        </w:rPr>
        <w:t xml:space="preserve">ALEXANDER DUGIN EURASIAN MISSON AN INTRODUCTION TO NEO-EURASIANISM – poglavlje Eurasianism </w:t>
      </w:r>
    </w:p>
    <w:p w14:paraId="3F485F68" w14:textId="05B40E39" w:rsidR="00373E79" w:rsidRPr="00FD4B94" w:rsidRDefault="00373E79" w:rsidP="0037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DIEC, J. (2019). MAJOR TRENDS IN RUSSIAN GEOPOLITICS AFTER 1991. </w:t>
      </w:r>
      <w:proofErr w:type="spellStart"/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Politeja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62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141–160. </w:t>
      </w:r>
      <w:hyperlink r:id="rId29" w:history="1">
        <w:r w:rsidR="00AB2C76"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https://www.jstor.org/stable/26919921</w:t>
        </w:r>
      </w:hyperlink>
    </w:p>
    <w:p w14:paraId="7736366D" w14:textId="77777777" w:rsidR="00AB2C76" w:rsidRPr="00FD4B94" w:rsidRDefault="00AB2C76" w:rsidP="0037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93F9DA7" w14:textId="1773A3D9" w:rsidR="00E95B9A" w:rsidRPr="00FD4B94" w:rsidRDefault="00E95B9A" w:rsidP="00E95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Shekhovtsov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A., &amp; Umland, A. (2009). Is </w:t>
      </w: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Aleksandr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Dugin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Traditionalist? “Neo-</w:t>
      </w: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Eurasianism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and Perennial Philosophy.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Russian Review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68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(4), 662–678. </w:t>
      </w:r>
      <w:hyperlink r:id="rId30" w:history="1"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http://www.jstor.org/stable/20621114</w:t>
        </w:r>
      </w:hyperlink>
    </w:p>
    <w:p w14:paraId="088FC971" w14:textId="77777777" w:rsidR="00E95B9A" w:rsidRPr="00FD4B94" w:rsidRDefault="00E95B9A" w:rsidP="00E95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7DB6B82" w14:textId="77777777" w:rsidR="00FD4B94" w:rsidRPr="00FD4B94" w:rsidRDefault="00FD4B94" w:rsidP="00401DF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90CD651" w14:textId="0BAEA372" w:rsidR="008F7309" w:rsidRPr="00FD4B94" w:rsidRDefault="00F9785A" w:rsidP="00401DF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IX </w:t>
      </w:r>
      <w:proofErr w:type="spellStart"/>
      <w:proofErr w:type="gramStart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>čas</w:t>
      </w:r>
      <w:proofErr w:type="spellEnd"/>
      <w:proofErr w:type="gramEnd"/>
    </w:p>
    <w:p w14:paraId="45C10309" w14:textId="6547DCCD" w:rsidR="00FB1838" w:rsidRPr="00FD4B94" w:rsidRDefault="00FB1838" w:rsidP="00401DF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>Kritička</w:t>
      </w:r>
      <w:proofErr w:type="spellEnd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>geopolitika</w:t>
      </w:r>
      <w:proofErr w:type="spellEnd"/>
    </w:p>
    <w:p w14:paraId="3AC6751F" w14:textId="7FFB9103" w:rsidR="00FB1838" w:rsidRPr="00FD4B94" w:rsidRDefault="00FB1838" w:rsidP="00FB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Tuathail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G. Ó., &amp; </w:t>
      </w: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Toal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G. (1994). Critical Geopolitics and Development Theory: Intensifying the Dialogue.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Transactions of the Institute of British Geographers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19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(2), 228–233. </w:t>
      </w:r>
      <w:hyperlink r:id="rId31" w:history="1"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https://doi.org/10.2307/622757</w:t>
        </w:r>
      </w:hyperlink>
    </w:p>
    <w:p w14:paraId="6CF933A9" w14:textId="77777777" w:rsidR="00FB1838" w:rsidRPr="00FD4B94" w:rsidRDefault="00FB1838" w:rsidP="00FB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C20DFF3" w14:textId="3B314A39" w:rsidR="00FB1838" w:rsidRPr="00FD4B94" w:rsidRDefault="00FB1838" w:rsidP="00FB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Tuathail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G. Ó., Hyndman, J., MacDonald, F., Gilbert, E., </w:t>
      </w: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Mamadouh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V., Jones, L., &amp; Sage, D. (2010). New directions in critical geopolitics: an introduction. </w:t>
      </w:r>
      <w:proofErr w:type="spellStart"/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GeoJournal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75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(4), 315–325. </w:t>
      </w:r>
      <w:hyperlink r:id="rId32" w:history="1"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http://www.jstor.org/stable/41148400</w:t>
        </w:r>
      </w:hyperlink>
    </w:p>
    <w:p w14:paraId="736060B0" w14:textId="77777777" w:rsidR="00235E19" w:rsidRPr="00FD4B94" w:rsidRDefault="00235E19" w:rsidP="00401DF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78DA5D6" w14:textId="4F182D1A" w:rsidR="006674CC" w:rsidRPr="00FD4B94" w:rsidRDefault="002565B6" w:rsidP="00401DF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F9785A" w:rsidRPr="00FD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F9785A" w:rsidRPr="00FD4B94">
        <w:rPr>
          <w:rFonts w:ascii="Times New Roman" w:hAnsi="Times New Roman" w:cs="Times New Roman"/>
          <w:b/>
          <w:sz w:val="24"/>
          <w:szCs w:val="24"/>
          <w:lang w:val="en-US"/>
        </w:rPr>
        <w:t>čas</w:t>
      </w:r>
      <w:proofErr w:type="spellEnd"/>
      <w:proofErr w:type="gramEnd"/>
      <w:r w:rsidR="008F7309" w:rsidRPr="00FD4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FD7DB13" w14:textId="07E9239E" w:rsidR="00FB1838" w:rsidRPr="00FD4B94" w:rsidRDefault="00FB1838" w:rsidP="00401DF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>Geopolitičko</w:t>
      </w:r>
      <w:proofErr w:type="spellEnd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D4B94">
        <w:rPr>
          <w:rFonts w:ascii="Times New Roman" w:hAnsi="Times New Roman" w:cs="Times New Roman"/>
          <w:b/>
          <w:i/>
          <w:sz w:val="24"/>
          <w:szCs w:val="24"/>
          <w:lang w:val="en-US"/>
        </w:rPr>
        <w:t>zamišljanje</w:t>
      </w:r>
      <w:proofErr w:type="spellEnd"/>
      <w:r w:rsidRPr="00FD4B9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14:paraId="2B709FDA" w14:textId="1B7FE7D8" w:rsidR="00FB1838" w:rsidRPr="00FD4B94" w:rsidRDefault="00FB1838" w:rsidP="00FB1838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Slater, D. (1993). The Geopolitical Imagination and the </w:t>
      </w: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Enframing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Development Theory.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Transactions of the Institute of British Geographers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18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(4), 419–437. </w:t>
      </w:r>
      <w:hyperlink r:id="rId33" w:history="1"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https://doi.org/10.2307/622559</w:t>
        </w:r>
      </w:hyperlink>
    </w:p>
    <w:p w14:paraId="67926304" w14:textId="77777777" w:rsidR="00AB2C76" w:rsidRPr="00FD4B94" w:rsidRDefault="00AB2C76" w:rsidP="00FB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A7EACD" w14:textId="00379CF8" w:rsidR="00FB1838" w:rsidRPr="00FD4B94" w:rsidRDefault="00FB1838" w:rsidP="00FB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Güney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A., &amp; </w:t>
      </w: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Mandacı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N. (2013). The meta-geography of the Middle East and North Africa in Turkey’s new geopolitical imagination.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Security Dialogue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44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(5/6), 431–448. </w:t>
      </w:r>
      <w:hyperlink r:id="rId34" w:history="1"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it-IT"/>
          </w:rPr>
          <w:t>http://www.jstor.org/stable/26302355</w:t>
        </w:r>
      </w:hyperlink>
    </w:p>
    <w:p w14:paraId="2DC9EBE2" w14:textId="77777777" w:rsidR="00FB1838" w:rsidRPr="00FD4B94" w:rsidRDefault="00FB1838" w:rsidP="00FB1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4E711" w14:textId="77777777" w:rsidR="00FD4B94" w:rsidRPr="00FD4B94" w:rsidRDefault="00FD4B94" w:rsidP="00FD4B94">
      <w:pPr>
        <w:pStyle w:val="Heading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FD4B94">
        <w:rPr>
          <w:b w:val="0"/>
          <w:sz w:val="24"/>
          <w:szCs w:val="24"/>
        </w:rPr>
        <w:t>Geopolitical Traditions: Critical Histories of a Century of Geopolitical Thought</w:t>
      </w:r>
    </w:p>
    <w:p w14:paraId="38C9396A" w14:textId="1C0D3503" w:rsidR="00FD4B94" w:rsidRPr="00FD4B94" w:rsidRDefault="00FD4B94" w:rsidP="00FD4B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4B94">
        <w:rPr>
          <w:rFonts w:ascii="Times New Roman" w:hAnsi="Times New Roman" w:cs="Times New Roman"/>
          <w:sz w:val="24"/>
          <w:szCs w:val="24"/>
        </w:rPr>
        <w:t>edited by David Atkinson, Klaus Dodds</w:t>
      </w:r>
      <w:r>
        <w:rPr>
          <w:rFonts w:ascii="Times New Roman" w:hAnsi="Times New Roman" w:cs="Times New Roman"/>
          <w:sz w:val="24"/>
          <w:szCs w:val="24"/>
        </w:rPr>
        <w:t>, chapter 3 (Konsturkcija geopolitičkih slika)</w:t>
      </w:r>
    </w:p>
    <w:p w14:paraId="2F3FDB1F" w14:textId="77777777" w:rsidR="00FB1838" w:rsidRPr="00FD4B94" w:rsidRDefault="00FB1838" w:rsidP="00401DF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96B383" w14:textId="7210A4D6" w:rsidR="00D52A5E" w:rsidRPr="00FD4B94" w:rsidRDefault="00D52A5E" w:rsidP="00401DF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D4B94">
        <w:rPr>
          <w:rFonts w:ascii="Times New Roman" w:hAnsi="Times New Roman" w:cs="Times New Roman"/>
          <w:sz w:val="24"/>
          <w:szCs w:val="24"/>
          <w:lang w:val="it-IT"/>
        </w:rPr>
        <w:t>XI čas</w:t>
      </w:r>
    </w:p>
    <w:p w14:paraId="03908D4C" w14:textId="4F699326" w:rsidR="00D52A5E" w:rsidRPr="00FD4B94" w:rsidRDefault="00942553" w:rsidP="00401DFE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D4B94">
        <w:rPr>
          <w:rFonts w:ascii="Times New Roman" w:hAnsi="Times New Roman" w:cs="Times New Roman"/>
          <w:b/>
          <w:sz w:val="24"/>
          <w:szCs w:val="24"/>
          <w:lang w:val="it-IT"/>
        </w:rPr>
        <w:t>Geopoltika i mi: Balkan, Mediteran</w:t>
      </w:r>
    </w:p>
    <w:p w14:paraId="5F05888E" w14:textId="77777777" w:rsidR="00942553" w:rsidRPr="00FD4B94" w:rsidRDefault="00942553" w:rsidP="0094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254A260" w14:textId="429D991E" w:rsidR="00942553" w:rsidRPr="00FD4B94" w:rsidRDefault="00942553" w:rsidP="0094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Roucek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J. S. (1953). The Geopolitics of the Mediterranean, I.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American Journal of Economics and Sociology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12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(4), 347–354. </w:t>
      </w:r>
      <w:hyperlink r:id="rId35" w:history="1"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:</w:t>
        </w:r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//www.jstor.org/stable/3484207</w:t>
        </w:r>
      </w:hyperlink>
    </w:p>
    <w:p w14:paraId="3FD0F7FD" w14:textId="77777777" w:rsidR="00942553" w:rsidRPr="00FD4B94" w:rsidRDefault="00942553" w:rsidP="0094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7F45567" w14:textId="56142CBF" w:rsidR="00942553" w:rsidRPr="00FD4B94" w:rsidRDefault="00942553" w:rsidP="0094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Roucek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J. S. (1953). The Geopolitics of the Mediterranean, II.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American Journal of Economics and Sociology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13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(1), 71–86. </w:t>
      </w:r>
      <w:hyperlink r:id="rId36" w:history="1"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http://www.jstor.org/stable/3484964</w:t>
        </w:r>
      </w:hyperlink>
    </w:p>
    <w:p w14:paraId="3FC61080" w14:textId="07B2685E" w:rsidR="00FB1838" w:rsidRPr="0053264B" w:rsidRDefault="00942553" w:rsidP="00532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Roucek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J. S. (1946). The Geopolitics of the Balkans.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American Journal of Economics and Sociology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5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(3), 365–377. </w:t>
      </w:r>
      <w:r w:rsidRPr="0053264B">
        <w:rPr>
          <w:rStyle w:val="Hyperlink"/>
          <w:rFonts w:ascii="Times New Roman" w:eastAsia="Times New Roman" w:hAnsi="Times New Roman" w:cs="Times New Roman"/>
          <w:sz w:val="24"/>
          <w:szCs w:val="24"/>
          <w:lang w:val="en-US"/>
        </w:rPr>
        <w:t>http://www.jstor.org/stable/3483498</w:t>
      </w:r>
    </w:p>
    <w:p w14:paraId="74A9E3F2" w14:textId="77777777" w:rsidR="00374586" w:rsidRPr="00FD4B94" w:rsidRDefault="00374586" w:rsidP="00401DF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B0678CD" w14:textId="77777777" w:rsidR="006674CC" w:rsidRPr="00FD4B94" w:rsidRDefault="006674CC" w:rsidP="00401DF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6674CC" w:rsidRPr="00FD4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D4DE2"/>
    <w:multiLevelType w:val="hybridMultilevel"/>
    <w:tmpl w:val="17160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A2"/>
    <w:rsid w:val="00052B8F"/>
    <w:rsid w:val="00087F9B"/>
    <w:rsid w:val="00235E19"/>
    <w:rsid w:val="002565B6"/>
    <w:rsid w:val="00373E79"/>
    <w:rsid w:val="00374586"/>
    <w:rsid w:val="003F13A2"/>
    <w:rsid w:val="00401DFE"/>
    <w:rsid w:val="004900FC"/>
    <w:rsid w:val="0053264B"/>
    <w:rsid w:val="005D1264"/>
    <w:rsid w:val="00660BE3"/>
    <w:rsid w:val="006674CC"/>
    <w:rsid w:val="006F374E"/>
    <w:rsid w:val="008F7309"/>
    <w:rsid w:val="00942553"/>
    <w:rsid w:val="009C246E"/>
    <w:rsid w:val="00A62EA7"/>
    <w:rsid w:val="00AB2C76"/>
    <w:rsid w:val="00AE587B"/>
    <w:rsid w:val="00CB1554"/>
    <w:rsid w:val="00D52A5E"/>
    <w:rsid w:val="00E95B9A"/>
    <w:rsid w:val="00F9785A"/>
    <w:rsid w:val="00FA5D50"/>
    <w:rsid w:val="00FB1838"/>
    <w:rsid w:val="00FD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1BC920"/>
  <w15:chartTrackingRefBased/>
  <w15:docId w15:val="{002472F1-FEC5-4468-B659-6BCB6EF3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paragraph" w:styleId="Heading1">
    <w:name w:val="heading 1"/>
    <w:basedOn w:val="Normal"/>
    <w:link w:val="Heading1Char"/>
    <w:uiPriority w:val="9"/>
    <w:qFormat/>
    <w:rsid w:val="00373E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4586"/>
    <w:rPr>
      <w:color w:val="0563C1" w:themeColor="hyperlink"/>
      <w:u w:val="single"/>
    </w:rPr>
  </w:style>
  <w:style w:type="character" w:customStyle="1" w:styleId="t">
    <w:name w:val="t"/>
    <w:basedOn w:val="DefaultParagraphFont"/>
    <w:rsid w:val="00373E79"/>
  </w:style>
  <w:style w:type="character" w:customStyle="1" w:styleId="Heading1Char">
    <w:name w:val="Heading 1 Char"/>
    <w:basedOn w:val="DefaultParagraphFont"/>
    <w:link w:val="Heading1"/>
    <w:uiPriority w:val="9"/>
    <w:rsid w:val="00373E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AB2C7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B2C7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D4B94"/>
    <w:rPr>
      <w:color w:val="954F72" w:themeColor="followedHyperlink"/>
      <w:u w:val="single"/>
    </w:rPr>
  </w:style>
  <w:style w:type="character" w:customStyle="1" w:styleId="addmd">
    <w:name w:val="addmd"/>
    <w:basedOn w:val="DefaultParagraphFont"/>
    <w:rsid w:val="00FD4B94"/>
  </w:style>
  <w:style w:type="paragraph" w:styleId="BalloonText">
    <w:name w:val="Balloon Text"/>
    <w:basedOn w:val="Normal"/>
    <w:link w:val="BalloonTextChar"/>
    <w:uiPriority w:val="99"/>
    <w:semiHidden/>
    <w:unhideWhenUsed/>
    <w:rsid w:val="0053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64B"/>
    <w:rPr>
      <w:rFonts w:ascii="Segoe UI" w:hAnsi="Segoe UI" w:cs="Segoe UI"/>
      <w:sz w:val="18"/>
      <w:szCs w:val="18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7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8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2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5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1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0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3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0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tor.org/stable/40573579" TargetMode="External"/><Relationship Id="rId13" Type="http://schemas.openxmlformats.org/officeDocument/2006/relationships/hyperlink" Target="http://www.jstor.org/stable/40647319" TargetMode="External"/><Relationship Id="rId18" Type="http://schemas.openxmlformats.org/officeDocument/2006/relationships/hyperlink" Target="https://doi.org/10.2307/1948794" TargetMode="External"/><Relationship Id="rId26" Type="http://schemas.openxmlformats.org/officeDocument/2006/relationships/hyperlink" Target="http://gumilevica.kulichki.net/SPN/spn05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2307/1429483" TargetMode="External"/><Relationship Id="rId34" Type="http://schemas.openxmlformats.org/officeDocument/2006/relationships/hyperlink" Target="http://www.jstor.org/stable/26302355" TargetMode="External"/><Relationship Id="rId7" Type="http://schemas.openxmlformats.org/officeDocument/2006/relationships/hyperlink" Target="http://www.jstor.org/stable/44643038" TargetMode="External"/><Relationship Id="rId12" Type="http://schemas.openxmlformats.org/officeDocument/2006/relationships/hyperlink" Target="http://www.jstor.org/stable/41204756" TargetMode="External"/><Relationship Id="rId17" Type="http://schemas.openxmlformats.org/officeDocument/2006/relationships/hyperlink" Target="https://doi.org/10.2307/444454" TargetMode="External"/><Relationship Id="rId25" Type="http://schemas.openxmlformats.org/officeDocument/2006/relationships/hyperlink" Target="http://gumilevica.kulichki.net/SPN/" TargetMode="External"/><Relationship Id="rId33" Type="http://schemas.openxmlformats.org/officeDocument/2006/relationships/hyperlink" Target="https://doi.org/10.2307/622559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i.org/10.2307/1948667" TargetMode="External"/><Relationship Id="rId20" Type="http://schemas.openxmlformats.org/officeDocument/2006/relationships/hyperlink" Target="http://www.jstor.org/stable/23485411" TargetMode="External"/><Relationship Id="rId29" Type="http://schemas.openxmlformats.org/officeDocument/2006/relationships/hyperlink" Target="https://www.jstor.org/stable/269199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jstor.org/stable/26805979" TargetMode="External"/><Relationship Id="rId11" Type="http://schemas.openxmlformats.org/officeDocument/2006/relationships/hyperlink" Target="http://www.jstor.org/stable/44636178" TargetMode="External"/><Relationship Id="rId24" Type="http://schemas.openxmlformats.org/officeDocument/2006/relationships/hyperlink" Target="http://www.jstor.org/stable/20097746" TargetMode="External"/><Relationship Id="rId32" Type="http://schemas.openxmlformats.org/officeDocument/2006/relationships/hyperlink" Target="http://www.jstor.org/stable/41148400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doi.org/10.2307/2125653" TargetMode="External"/><Relationship Id="rId15" Type="http://schemas.openxmlformats.org/officeDocument/2006/relationships/hyperlink" Target="https://doi.org/10.2307/1949029" TargetMode="External"/><Relationship Id="rId23" Type="http://schemas.openxmlformats.org/officeDocument/2006/relationships/hyperlink" Target="https://doi.org/10.2307/2127014" TargetMode="External"/><Relationship Id="rId28" Type="http://schemas.openxmlformats.org/officeDocument/2006/relationships/hyperlink" Target="http://gumilevica.kulichki.net/SPN/spn11.htm" TargetMode="External"/><Relationship Id="rId36" Type="http://schemas.openxmlformats.org/officeDocument/2006/relationships/hyperlink" Target="http://www.jstor.org/stable/3484964" TargetMode="External"/><Relationship Id="rId10" Type="http://schemas.openxmlformats.org/officeDocument/2006/relationships/hyperlink" Target="http://www.jstor.org/stable/45236517" TargetMode="External"/><Relationship Id="rId19" Type="http://schemas.openxmlformats.org/officeDocument/2006/relationships/hyperlink" Target="https://doi.org/10.2307/1949493" TargetMode="External"/><Relationship Id="rId31" Type="http://schemas.openxmlformats.org/officeDocument/2006/relationships/hyperlink" Target="https://doi.org/10.2307/6227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stor.org/stable/44641371" TargetMode="External"/><Relationship Id="rId14" Type="http://schemas.openxmlformats.org/officeDocument/2006/relationships/hyperlink" Target="http://www.jstor.org/stable/3451459" TargetMode="External"/><Relationship Id="rId22" Type="http://schemas.openxmlformats.org/officeDocument/2006/relationships/hyperlink" Target="https://doi.org/10.2307/210001" TargetMode="External"/><Relationship Id="rId27" Type="http://schemas.openxmlformats.org/officeDocument/2006/relationships/hyperlink" Target="http://gumilevica.kulichki.net/SPN/spn06.htm" TargetMode="External"/><Relationship Id="rId30" Type="http://schemas.openxmlformats.org/officeDocument/2006/relationships/hyperlink" Target="http://www.jstor.org/stable/20621114" TargetMode="External"/><Relationship Id="rId35" Type="http://schemas.openxmlformats.org/officeDocument/2006/relationships/hyperlink" Target="http://www.jstor.org/stable/34842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5</Pages>
  <Words>823</Words>
  <Characters>5605</Characters>
  <Application>Microsoft Office Word</Application>
  <DocSecurity>0</DocSecurity>
  <Lines>156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TRačunar</dc:creator>
  <cp:keywords/>
  <dc:description/>
  <cp:lastModifiedBy>TRačunar</cp:lastModifiedBy>
  <cp:revision>15</cp:revision>
  <cp:lastPrinted>2024-10-04T06:25:00Z</cp:lastPrinted>
  <dcterms:created xsi:type="dcterms:W3CDTF">2021-10-04T13:07:00Z</dcterms:created>
  <dcterms:modified xsi:type="dcterms:W3CDTF">2024-10-04T06:25:00Z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f4fac08e2df5cabea63089b09718c93e765c7e211512c87b81846c4873b85ecb</vt:lpwstr>
  </property>
</Properties>
</file>