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76" w:rsidRDefault="00DD1E4B" w:rsidP="00830DD2">
      <w:pPr>
        <w:pStyle w:val="Title"/>
        <w:rPr>
          <w:lang w:val="sr-Latn-RS"/>
        </w:rPr>
      </w:pPr>
      <w:r>
        <w:rPr>
          <w:lang w:val="sr-Latn-RS"/>
        </w:rPr>
        <w:t>I</w:t>
      </w:r>
      <w:r w:rsidR="00991EB3">
        <w:rPr>
          <w:lang w:val="sr-Latn-RS"/>
        </w:rPr>
        <w:t>I Domaći zadatak</w:t>
      </w:r>
      <w:r w:rsidR="00830DD2">
        <w:rPr>
          <w:lang w:val="sr-Latn-RS"/>
        </w:rPr>
        <w:t xml:space="preserve">  </w:t>
      </w:r>
    </w:p>
    <w:p w:rsidR="00830DD2" w:rsidRDefault="00830DD2" w:rsidP="00830DD2">
      <w:pPr>
        <w:rPr>
          <w:lang w:val="sr-Latn-RS"/>
        </w:rPr>
      </w:pPr>
    </w:p>
    <w:p w:rsidR="00883274" w:rsidRDefault="00883274" w:rsidP="00883274">
      <w:pPr>
        <w:rPr>
          <w:lang w:val="sr-Latn-RS"/>
        </w:rPr>
      </w:pPr>
    </w:p>
    <w:p w:rsidR="00715C6C" w:rsidRPr="00F5723B" w:rsidRDefault="003A2250" w:rsidP="00AF3066">
      <w:pPr>
        <w:pStyle w:val="ListParagraph"/>
        <w:numPr>
          <w:ilvl w:val="0"/>
          <w:numId w:val="2"/>
        </w:numPr>
        <w:jc w:val="both"/>
        <w:rPr>
          <w:b/>
          <w:i/>
          <w:lang w:val="sr-Latn-RS"/>
        </w:rPr>
      </w:pPr>
      <w:r w:rsidRPr="003A2250">
        <w:rPr>
          <w:b/>
          <w:i/>
          <w:lang w:val="sr-Latn-RS"/>
        </w:rPr>
        <w:t>Veličine, dimenzije i jedinice</w:t>
      </w:r>
      <w:r w:rsidR="00411FB6" w:rsidRPr="003A2250">
        <w:rPr>
          <w:b/>
          <w:i/>
          <w:lang w:val="sr-Latn-RS"/>
        </w:rPr>
        <w:t xml:space="preserve">: </w:t>
      </w:r>
      <w:r w:rsidR="00C43F19" w:rsidRPr="00C43F19">
        <w:rPr>
          <w:lang w:val="sr-Latn-RS"/>
        </w:rPr>
        <w:t xml:space="preserve">Odrediti </w:t>
      </w:r>
      <w:r w:rsidR="00C43F19">
        <w:rPr>
          <w:lang w:val="sr-Latn-RS"/>
        </w:rPr>
        <w:t xml:space="preserve">dimenzije i jedinice </w:t>
      </w:r>
      <w:r w:rsidRPr="003A2250">
        <w:rPr>
          <w:lang w:val="sr-Latn-RS"/>
        </w:rPr>
        <w:t xml:space="preserve"> u SI sistemu, </w:t>
      </w:r>
      <w:r w:rsidR="00C43F19">
        <w:rPr>
          <w:lang w:val="sr-Latn-RS"/>
        </w:rPr>
        <w:t>p</w:t>
      </w:r>
      <w:r w:rsidR="004A7268">
        <w:rPr>
          <w:lang w:val="sr-Latn-RS"/>
        </w:rPr>
        <w:t>r</w:t>
      </w:r>
      <w:r w:rsidR="00C43F19">
        <w:rPr>
          <w:lang w:val="sr-Latn-RS"/>
        </w:rPr>
        <w:t>otoku, opterećenju fluksu i gustini fluksa.</w:t>
      </w:r>
      <w:r w:rsidRPr="003A2250">
        <w:rPr>
          <w:lang w:val="sr-Latn-RS"/>
        </w:rPr>
        <w:t xml:space="preserve"> </w:t>
      </w:r>
    </w:p>
    <w:p w:rsidR="00F5723B" w:rsidRPr="00C43F19" w:rsidRDefault="00F5723B" w:rsidP="00F5723B">
      <w:pPr>
        <w:pStyle w:val="ListParagraph"/>
        <w:jc w:val="both"/>
        <w:rPr>
          <w:b/>
          <w:i/>
          <w:lang w:val="sr-Latn-RS"/>
        </w:rPr>
      </w:pPr>
    </w:p>
    <w:p w:rsidR="00C43F19" w:rsidRPr="0097750A" w:rsidRDefault="00F5723B" w:rsidP="00AF3066">
      <w:pPr>
        <w:pStyle w:val="ListParagraph"/>
        <w:numPr>
          <w:ilvl w:val="0"/>
          <w:numId w:val="2"/>
        </w:numPr>
        <w:jc w:val="both"/>
        <w:rPr>
          <w:b/>
          <w:i/>
          <w:lang w:val="sr-Latn-RS"/>
        </w:rPr>
      </w:pPr>
      <w:r>
        <w:rPr>
          <w:b/>
          <w:i/>
          <w:lang w:val="sr-Latn-RS"/>
        </w:rPr>
        <w:t xml:space="preserve">Opterećenje i fluks: </w:t>
      </w:r>
      <w:r>
        <w:rPr>
          <w:lang w:val="sr-Latn-RS"/>
        </w:rPr>
        <w:t xml:space="preserve">Bazen ima konstantnu zapreminu (nema oticanja) sa površinom od </w:t>
      </w:r>
      <m:oMath>
        <m:r>
          <w:rPr>
            <w:rFonts w:ascii="Cambria Math" w:hAnsi="Cambria Math"/>
            <w:lang w:val="sr-Latn-RS"/>
          </w:rPr>
          <m:t>S=</m:t>
        </m:r>
        <m:sSup>
          <m:sSupPr>
            <m:ctrlPr>
              <w:rPr>
                <w:rFonts w:ascii="Cambria Math" w:hAnsi="Cambria Math"/>
                <w:i/>
                <w:lang w:val="sr-Latn-RS"/>
              </w:rPr>
            </m:ctrlPr>
          </m:sSupPr>
          <m:e>
            <m:r>
              <w:rPr>
                <w:rFonts w:ascii="Cambria Math" w:hAnsi="Cambria Math"/>
                <w:lang w:val="sr-Latn-RS"/>
              </w:rPr>
              <m:t>10</m:t>
            </m:r>
          </m:e>
          <m:sup>
            <m:r>
              <w:rPr>
                <w:rFonts w:ascii="Cambria Math" w:hAnsi="Cambria Math"/>
                <w:lang w:val="sr-Latn-RS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lang w:val="sr-Latn-RS"/>
              </w:rPr>
            </m:ctrlPr>
          </m:sSupPr>
          <m:e>
            <m:r>
              <w:rPr>
                <w:rFonts w:ascii="Cambria Math" w:hAnsi="Cambria Math"/>
                <w:lang w:val="sr-Latn-RS"/>
              </w:rPr>
              <m:t>m</m:t>
            </m:r>
          </m:e>
          <m:sup>
            <m:r>
              <w:rPr>
                <w:rFonts w:ascii="Cambria Math" w:hAnsi="Cambria Math"/>
                <w:lang w:val="sr-Latn-RS"/>
              </w:rPr>
              <m:t>2</m:t>
            </m:r>
          </m:sup>
        </m:sSup>
      </m:oMath>
      <w:r>
        <w:rPr>
          <w:rFonts w:eastAsiaTheme="minorEastAsia"/>
          <w:lang w:val="sr-Latn-RS"/>
        </w:rPr>
        <w:t xml:space="preserve"> i srednjom dubinom od </w:t>
      </w:r>
      <m:oMath>
        <m:r>
          <w:rPr>
            <w:rFonts w:ascii="Cambria Math" w:eastAsiaTheme="minorEastAsia" w:hAnsi="Cambria Math"/>
            <w:lang w:val="sr-Latn-RS"/>
          </w:rPr>
          <m:t>h=2m</m:t>
        </m:r>
      </m:oMath>
      <w:r>
        <w:rPr>
          <w:rFonts w:eastAsiaTheme="minorEastAsia"/>
          <w:lang w:val="sr-Latn-RS"/>
        </w:rPr>
        <w:t xml:space="preserve">. Početna koncentracija nekog polutanta je </w:t>
      </w:r>
      <m:oMath>
        <m:r>
          <w:rPr>
            <w:rFonts w:ascii="Cambria Math" w:eastAsiaTheme="minorEastAsia" w:hAnsi="Cambria Math"/>
            <w:lang w:val="sr-Latn-RS"/>
          </w:rPr>
          <m:t>0.8ppm</m:t>
        </m:r>
      </m:oMath>
      <w:r>
        <w:rPr>
          <w:rFonts w:eastAsiaTheme="minorEastAsia"/>
          <w:lang w:val="sr-Latn-RS"/>
        </w:rPr>
        <w:t xml:space="preserve">. </w:t>
      </w:r>
      <w:r w:rsidR="00B3739C">
        <w:rPr>
          <w:rFonts w:eastAsiaTheme="minorEastAsia"/>
          <w:lang w:val="sr-Latn-RS"/>
        </w:rPr>
        <w:t xml:space="preserve">Dva dana kasnije je merenjem utvrđeno da je koncentracija porasla na </w:t>
      </w:r>
      <m:oMath>
        <m:r>
          <w:rPr>
            <w:rFonts w:ascii="Cambria Math" w:eastAsiaTheme="minorEastAsia" w:hAnsi="Cambria Math"/>
            <w:lang w:val="sr-Latn-RS"/>
          </w:rPr>
          <m:t>1.5ppm.</m:t>
        </m:r>
      </m:oMath>
      <w:r w:rsidR="00B3739C">
        <w:rPr>
          <w:rFonts w:eastAsiaTheme="minorEastAsia"/>
          <w:lang w:val="sr-Latn-RS"/>
        </w:rPr>
        <w:t xml:space="preserve"> Odrediti: a) maseno opterećenje polutanta za to vreme; b) Ako pretpostavimo da je jedini izvor zagađenja iz atmosfere oceniti njegovu gustinu fluksa.</w:t>
      </w:r>
    </w:p>
    <w:p w:rsidR="0097750A" w:rsidRPr="0097750A" w:rsidRDefault="0097750A" w:rsidP="0097750A">
      <w:pPr>
        <w:pStyle w:val="ListParagraph"/>
        <w:rPr>
          <w:b/>
          <w:i/>
          <w:lang w:val="sr-Latn-RS"/>
        </w:rPr>
      </w:pPr>
    </w:p>
    <w:p w:rsidR="0097750A" w:rsidRPr="00007F8B" w:rsidRDefault="0097750A" w:rsidP="0097750A">
      <w:pPr>
        <w:pStyle w:val="ListParagraph"/>
        <w:numPr>
          <w:ilvl w:val="0"/>
          <w:numId w:val="2"/>
        </w:numPr>
        <w:jc w:val="both"/>
        <w:rPr>
          <w:b/>
          <w:i/>
        </w:rPr>
      </w:pPr>
      <w:proofErr w:type="spellStart"/>
      <w:r>
        <w:rPr>
          <w:b/>
          <w:i/>
        </w:rPr>
        <w:t>Dva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zagađena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potoka</w:t>
      </w:r>
      <w:proofErr w:type="spellEnd"/>
      <w:r>
        <w:t xml:space="preserve">: </w:t>
      </w:r>
      <w:proofErr w:type="spellStart"/>
      <w:r>
        <w:t>Reka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protokom</w:t>
      </w:r>
      <w:proofErr w:type="spellEnd"/>
      <w:r>
        <w:t xml:space="preserve"> </w:t>
      </w:r>
      <w:proofErr w:type="gramStart"/>
      <w:r>
        <w:t xml:space="preserve">od </w:t>
      </w:r>
      <w:proofErr w:type="gramEnd"/>
      <m:oMath>
        <m: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/s</m:t>
        </m:r>
      </m:oMath>
      <w:r>
        <w:rPr>
          <w:rFonts w:eastAsiaTheme="minorEastAsia"/>
        </w:rPr>
        <w:t xml:space="preserve">, ima pritoku sa protokom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/s</m:t>
        </m:r>
      </m:oMath>
      <w:r>
        <w:rPr>
          <w:rFonts w:eastAsiaTheme="minorEastAsia"/>
        </w:rPr>
        <w:t xml:space="preserve">. </w:t>
      </w:r>
      <w:proofErr w:type="spellStart"/>
      <w:r>
        <w:rPr>
          <w:rFonts w:eastAsiaTheme="minorEastAsia"/>
        </w:rPr>
        <w:t>Koncentracija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hlora</w:t>
      </w:r>
      <w:proofErr w:type="spellEnd"/>
      <w:r>
        <w:rPr>
          <w:rFonts w:eastAsiaTheme="minorEastAsia"/>
        </w:rPr>
        <w:t xml:space="preserve"> u </w:t>
      </w:r>
      <w:proofErr w:type="spellStart"/>
      <w:r>
        <w:rPr>
          <w:rFonts w:eastAsiaTheme="minorEastAsia"/>
        </w:rPr>
        <w:t>reci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uzvodno</w:t>
      </w:r>
      <w:proofErr w:type="spellEnd"/>
      <w:r>
        <w:rPr>
          <w:rFonts w:eastAsiaTheme="minorEastAsia"/>
        </w:rPr>
        <w:t xml:space="preserve"> od </w:t>
      </w:r>
      <w:proofErr w:type="spellStart"/>
      <w:r>
        <w:rPr>
          <w:rFonts w:eastAsiaTheme="minorEastAsia"/>
        </w:rPr>
        <w:t>mesta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spajanja</w:t>
      </w:r>
      <w:proofErr w:type="spell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je </w:t>
      </w:r>
      <w:proofErr w:type="gramEnd"/>
      <m:oMath>
        <m:r>
          <w:rPr>
            <w:rFonts w:ascii="Cambria Math" w:eastAsiaTheme="minorEastAsia" w:hAnsi="Cambria Math"/>
          </w:rPr>
          <m:t>20mg/l</m:t>
        </m:r>
      </m:oMath>
      <w:r>
        <w:rPr>
          <w:rFonts w:eastAsiaTheme="minorEastAsia"/>
        </w:rPr>
        <w:t xml:space="preserve">, a koncentracija u pritoci </w:t>
      </w:r>
      <m:oMath>
        <m:r>
          <w:rPr>
            <w:rFonts w:ascii="Cambria Math" w:eastAsiaTheme="minorEastAsia" w:hAnsi="Cambria Math"/>
          </w:rPr>
          <m:t>40mg/l</m:t>
        </m:r>
      </m:oMath>
      <w:r>
        <w:rPr>
          <w:rFonts w:eastAsiaTheme="minorEastAsia"/>
        </w:rPr>
        <w:t xml:space="preserve">. Tretirajući hlor kao konzervativnu supstancu uz pretpostavku </w:t>
      </w:r>
      <w:proofErr w:type="spellStart"/>
      <w:r>
        <w:rPr>
          <w:rFonts w:eastAsiaTheme="minorEastAsia"/>
        </w:rPr>
        <w:t>kompletnog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mešanja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naći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koncentraciju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hlora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nizvodno</w:t>
      </w:r>
      <w:proofErr w:type="spellEnd"/>
      <w:r>
        <w:rPr>
          <w:rFonts w:eastAsiaTheme="minorEastAsia"/>
        </w:rPr>
        <w:t>.</w:t>
      </w:r>
    </w:p>
    <w:p w:rsidR="0097750A" w:rsidRDefault="0097750A" w:rsidP="0097750A">
      <w:pPr>
        <w:pStyle w:val="ListParagraph"/>
        <w:jc w:val="both"/>
        <w:rPr>
          <w:b/>
          <w:i/>
        </w:rPr>
      </w:pPr>
    </w:p>
    <w:p w:rsidR="0097750A" w:rsidRPr="003A2250" w:rsidRDefault="00404F73" w:rsidP="00404F73">
      <w:pPr>
        <w:pStyle w:val="ListParagraph"/>
        <w:jc w:val="center"/>
        <w:rPr>
          <w:b/>
          <w:i/>
          <w:lang w:val="sr-Latn-RS"/>
        </w:rPr>
      </w:pPr>
      <w:r>
        <w:rPr>
          <w:noProof/>
        </w:rPr>
        <w:drawing>
          <wp:inline distT="0" distB="0" distL="0" distR="0" wp14:anchorId="7CDA7EC4" wp14:editId="653E11C6">
            <wp:extent cx="4457700" cy="2390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73" w:rsidRPr="00404F73" w:rsidRDefault="00404F73" w:rsidP="00404F73">
      <w:pPr>
        <w:jc w:val="center"/>
        <w:rPr>
          <w:b/>
          <w:i/>
          <w:lang w:val="sr-Latn-RS"/>
        </w:rPr>
      </w:pPr>
      <w:r w:rsidRPr="00404F73">
        <w:rPr>
          <w:b/>
          <w:i/>
          <w:lang w:val="sr-Latn-RS"/>
        </w:rPr>
        <w:t>Skica sistema, promenljivih,veličina za reku i pritoku</w:t>
      </w:r>
    </w:p>
    <w:p w:rsidR="009D7ED3" w:rsidRPr="009D7ED3" w:rsidRDefault="009D7ED3" w:rsidP="009D7ED3">
      <w:pPr>
        <w:pStyle w:val="ListParagraph"/>
        <w:numPr>
          <w:ilvl w:val="0"/>
          <w:numId w:val="2"/>
        </w:numPr>
        <w:jc w:val="both"/>
        <w:rPr>
          <w:rFonts w:eastAsiaTheme="minorEastAsia"/>
          <w:b/>
          <w:i/>
        </w:rPr>
      </w:pPr>
      <w:r w:rsidRPr="009D7ED3">
        <w:rPr>
          <w:rFonts w:eastAsiaTheme="minorEastAsia"/>
          <w:b/>
          <w:i/>
          <w:lang w:val="sr-Latn-RS"/>
        </w:rPr>
        <w:t xml:space="preserve">Zagađeno jezero </w:t>
      </w:r>
      <w:r w:rsidRPr="009D7ED3">
        <w:rPr>
          <w:rFonts w:eastAsiaTheme="minorEastAsia"/>
          <w:lang w:val="sr-Latn-RS"/>
        </w:rPr>
        <w:t xml:space="preserve">Razmatrajmo jezero zapremine </w:t>
      </w:r>
      <m:oMath>
        <m:r>
          <w:rPr>
            <w:rFonts w:ascii="Cambria Math" w:eastAsiaTheme="minorEastAsia" w:hAnsi="Cambria Math"/>
            <w:lang w:val="sr-Latn-RS"/>
          </w:rPr>
          <m:t>10×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3</m:t>
            </m:r>
          </m:sup>
        </m:sSup>
      </m:oMath>
      <w:r w:rsidRPr="009D7ED3">
        <w:rPr>
          <w:rFonts w:eastAsiaTheme="minorEastAsia"/>
          <w:lang w:val="sr-Latn-RS"/>
        </w:rPr>
        <w:t xml:space="preserve"> u koje utiče zagađena reka sa protokom </w:t>
      </w:r>
      <m:oMath>
        <m:r>
          <w:rPr>
            <w:rFonts w:ascii="Cambria Math" w:eastAsiaTheme="minorEastAsia" w:hAnsi="Cambria Math"/>
            <w:lang w:val="sr-Latn-RS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3</m:t>
            </m:r>
          </m:sup>
        </m:sSup>
        <m:r>
          <w:rPr>
            <w:rFonts w:ascii="Cambria Math" w:eastAsiaTheme="minorEastAsia" w:hAnsi="Cambria Math"/>
            <w:lang w:val="sr-Latn-RS"/>
          </w:rPr>
          <m:t>/</m:t>
        </m:r>
        <m:r>
          <w:rPr>
            <w:rFonts w:ascii="Cambria Math" w:eastAsiaTheme="minorEastAsia" w:hAnsi="Cambria Math"/>
          </w:rPr>
          <m:t>s</m:t>
        </m:r>
      </m:oMath>
      <w:r w:rsidRPr="009D7ED3">
        <w:rPr>
          <w:rFonts w:eastAsiaTheme="minorEastAsia"/>
          <w:lang w:val="sr-Latn-RS"/>
        </w:rPr>
        <w:t xml:space="preserve"> i koncentracijom zagađivača od </w:t>
      </w:r>
      <m:oMath>
        <m:r>
          <w:rPr>
            <w:rFonts w:ascii="Cambria Math" w:eastAsiaTheme="minorEastAsia" w:hAnsi="Cambria Math"/>
            <w:lang w:val="sr-Latn-RS"/>
          </w:rPr>
          <m:t>10.0</m:t>
        </m:r>
        <m:r>
          <w:rPr>
            <w:rFonts w:ascii="Cambria Math" w:eastAsiaTheme="minorEastAsia" w:hAnsi="Cambria Math"/>
          </w:rPr>
          <m:t>mg</m:t>
        </m:r>
        <m:r>
          <w:rPr>
            <w:rFonts w:ascii="Cambria Math" w:eastAsiaTheme="minorEastAsia" w:hAnsi="Cambria Math"/>
            <w:lang w:val="sr-Latn-RS"/>
          </w:rPr>
          <m:t>/</m:t>
        </m:r>
        <m:r>
          <w:rPr>
            <w:rFonts w:ascii="Cambria Math" w:eastAsiaTheme="minorEastAsia" w:hAnsi="Cambria Math"/>
          </w:rPr>
          <m:t>l</m:t>
        </m:r>
      </m:oMath>
      <w:r w:rsidRPr="009D7ED3">
        <w:rPr>
          <w:rFonts w:eastAsiaTheme="minorEastAsia"/>
          <w:lang w:val="sr-Latn-RS"/>
        </w:rPr>
        <w:t xml:space="preserve"> (slika niže). Takođe imamo kanalizacioni odvod u jezero protoka  </w:t>
      </w:r>
      <m:oMath>
        <m:r>
          <w:rPr>
            <w:rFonts w:ascii="Cambria Math" w:eastAsiaTheme="minorEastAsia" w:hAnsi="Cambria Math"/>
            <w:lang w:val="sr-Latn-RS"/>
          </w:rPr>
          <m:t>0.5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3</m:t>
            </m:r>
          </m:sup>
        </m:sSup>
        <m:r>
          <w:rPr>
            <w:rFonts w:ascii="Cambria Math" w:eastAsiaTheme="minorEastAsia" w:hAnsi="Cambria Math"/>
            <w:lang w:val="sr-Latn-RS"/>
          </w:rPr>
          <m:t>/</m:t>
        </m:r>
        <m:r>
          <w:rPr>
            <w:rFonts w:ascii="Cambria Math" w:eastAsiaTheme="minorEastAsia" w:hAnsi="Cambria Math"/>
          </w:rPr>
          <m:t>s</m:t>
        </m:r>
      </m:oMath>
      <w:r w:rsidRPr="009D7ED3">
        <w:rPr>
          <w:rFonts w:eastAsiaTheme="minorEastAsia"/>
          <w:lang w:val="sr-Latn-RS"/>
        </w:rPr>
        <w:t xml:space="preserve"> sa koncentracijom zagađivača od </w:t>
      </w:r>
      <m:oMath>
        <m:r>
          <w:rPr>
            <w:rFonts w:ascii="Cambria Math" w:eastAsiaTheme="minorEastAsia" w:hAnsi="Cambria Math"/>
            <w:lang w:val="sr-Latn-RS"/>
          </w:rPr>
          <m:t>100</m:t>
        </m:r>
        <m:r>
          <w:rPr>
            <w:rFonts w:ascii="Cambria Math" w:eastAsiaTheme="minorEastAsia" w:hAnsi="Cambria Math"/>
          </w:rPr>
          <m:t>mg</m:t>
        </m:r>
        <m:r>
          <w:rPr>
            <w:rFonts w:ascii="Cambria Math" w:eastAsiaTheme="minorEastAsia" w:hAnsi="Cambria Math"/>
            <w:lang w:val="sr-Latn-RS"/>
          </w:rPr>
          <m:t>/</m:t>
        </m:r>
        <m:r>
          <w:rPr>
            <w:rFonts w:ascii="Cambria Math" w:eastAsiaTheme="minorEastAsia" w:hAnsi="Cambria Math"/>
          </w:rPr>
          <m:t>l</m:t>
        </m:r>
      </m:oMath>
      <w:r w:rsidRPr="009D7ED3">
        <w:rPr>
          <w:rFonts w:eastAsiaTheme="minorEastAsia"/>
          <w:lang w:val="sr-Latn-RS"/>
        </w:rPr>
        <w:t xml:space="preserve">. </w:t>
      </w:r>
      <w:r w:rsidRPr="009D7ED3">
        <w:rPr>
          <w:rFonts w:eastAsiaTheme="minorEastAsia"/>
        </w:rPr>
        <w:t xml:space="preserve">Taj zagađivač u reci i </w:t>
      </w:r>
      <w:proofErr w:type="spellStart"/>
      <w:r w:rsidRPr="009D7ED3">
        <w:rPr>
          <w:rFonts w:eastAsiaTheme="minorEastAsia"/>
        </w:rPr>
        <w:t>kanalizacionim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r w:rsidRPr="009D7ED3">
        <w:rPr>
          <w:rFonts w:eastAsiaTheme="minorEastAsia"/>
        </w:rPr>
        <w:t>vodama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r w:rsidRPr="009D7ED3">
        <w:rPr>
          <w:rFonts w:eastAsiaTheme="minorEastAsia"/>
        </w:rPr>
        <w:t>ima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r w:rsidRPr="009D7ED3">
        <w:rPr>
          <w:rFonts w:eastAsiaTheme="minorEastAsia"/>
        </w:rPr>
        <w:t>koeficijent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proofErr w:type="gramStart"/>
      <w:r w:rsidRPr="009D7ED3">
        <w:rPr>
          <w:rFonts w:eastAsiaTheme="minorEastAsia"/>
        </w:rPr>
        <w:t>raspada</w:t>
      </w:r>
      <w:proofErr w:type="spellEnd"/>
      <w:r w:rsidRPr="009D7ED3">
        <w:rPr>
          <w:rFonts w:eastAsiaTheme="minorEastAsia"/>
        </w:rPr>
        <w:t xml:space="preserve"> </w:t>
      </w:r>
      <w:proofErr w:type="gramEnd"/>
      <m:oMath>
        <m:r>
          <w:rPr>
            <w:rFonts w:ascii="Cambria Math" w:eastAsiaTheme="minorEastAsia" w:hAnsi="Cambria Math"/>
          </w:rPr>
          <m:t>0.20/dan</m:t>
        </m:r>
      </m:oMath>
      <w:r w:rsidRPr="009D7ED3">
        <w:rPr>
          <w:rFonts w:eastAsiaTheme="minorEastAsia"/>
        </w:rPr>
        <w:t xml:space="preserve">. Pretpostavljajući kompletno mešanje u jezeru </w:t>
      </w:r>
      <w:proofErr w:type="spellStart"/>
      <w:r w:rsidRPr="009D7ED3">
        <w:rPr>
          <w:rFonts w:eastAsiaTheme="minorEastAsia"/>
        </w:rPr>
        <w:t>i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r w:rsidRPr="009D7ED3">
        <w:rPr>
          <w:rFonts w:eastAsiaTheme="minorEastAsia"/>
        </w:rPr>
        <w:t>zanemarivanje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r w:rsidRPr="009D7ED3">
        <w:rPr>
          <w:rFonts w:eastAsiaTheme="minorEastAsia"/>
        </w:rPr>
        <w:t>gubitka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r w:rsidRPr="009D7ED3">
        <w:rPr>
          <w:rFonts w:eastAsiaTheme="minorEastAsia"/>
        </w:rPr>
        <w:t>vode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r w:rsidRPr="009D7ED3">
        <w:rPr>
          <w:rFonts w:eastAsiaTheme="minorEastAsia"/>
        </w:rPr>
        <w:t>zbog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r w:rsidRPr="009D7ED3">
        <w:rPr>
          <w:rFonts w:eastAsiaTheme="minorEastAsia"/>
        </w:rPr>
        <w:t>isparavanja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proofErr w:type="gramStart"/>
      <w:r w:rsidRPr="009D7ED3">
        <w:rPr>
          <w:rFonts w:eastAsiaTheme="minorEastAsia"/>
        </w:rPr>
        <w:t>ili</w:t>
      </w:r>
      <w:proofErr w:type="spellEnd"/>
      <w:proofErr w:type="gramEnd"/>
      <w:r w:rsidRPr="009D7ED3">
        <w:rPr>
          <w:rFonts w:eastAsiaTheme="minorEastAsia"/>
        </w:rPr>
        <w:t xml:space="preserve"> </w:t>
      </w:r>
      <w:proofErr w:type="spellStart"/>
      <w:r w:rsidRPr="009D7ED3">
        <w:rPr>
          <w:rFonts w:eastAsiaTheme="minorEastAsia"/>
        </w:rPr>
        <w:t>oticanja</w:t>
      </w:r>
      <w:proofErr w:type="spellEnd"/>
      <w:r w:rsidRPr="009D7ED3">
        <w:rPr>
          <w:rFonts w:eastAsiaTheme="minorEastAsia"/>
        </w:rPr>
        <w:t xml:space="preserve"> u </w:t>
      </w:r>
      <w:proofErr w:type="spellStart"/>
      <w:r w:rsidRPr="009D7ED3">
        <w:rPr>
          <w:rFonts w:eastAsiaTheme="minorEastAsia"/>
        </w:rPr>
        <w:t>podzemne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r w:rsidRPr="009D7ED3">
        <w:rPr>
          <w:rFonts w:eastAsiaTheme="minorEastAsia"/>
        </w:rPr>
        <w:t>vode</w:t>
      </w:r>
      <w:proofErr w:type="spellEnd"/>
      <w:r w:rsidRPr="009D7ED3">
        <w:rPr>
          <w:rFonts w:eastAsiaTheme="minorEastAsia"/>
        </w:rPr>
        <w:t xml:space="preserve">, </w:t>
      </w:r>
      <w:proofErr w:type="spellStart"/>
      <w:r w:rsidRPr="009D7ED3">
        <w:rPr>
          <w:rFonts w:eastAsiaTheme="minorEastAsia"/>
        </w:rPr>
        <w:t>naći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r w:rsidRPr="009D7ED3">
        <w:rPr>
          <w:rFonts w:eastAsiaTheme="minorEastAsia"/>
        </w:rPr>
        <w:t>stabilnu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r w:rsidRPr="009D7ED3">
        <w:rPr>
          <w:rFonts w:eastAsiaTheme="minorEastAsia"/>
        </w:rPr>
        <w:t>koncentraciju</w:t>
      </w:r>
      <w:proofErr w:type="spellEnd"/>
      <w:r w:rsidRPr="009D7ED3">
        <w:rPr>
          <w:rFonts w:eastAsiaTheme="minorEastAsia"/>
        </w:rPr>
        <w:t xml:space="preserve"> </w:t>
      </w:r>
      <w:proofErr w:type="spellStart"/>
      <w:r w:rsidRPr="009D7ED3">
        <w:rPr>
          <w:rFonts w:eastAsiaTheme="minorEastAsia"/>
        </w:rPr>
        <w:t>polutanta</w:t>
      </w:r>
      <w:proofErr w:type="spellEnd"/>
      <w:r w:rsidRPr="009D7ED3">
        <w:rPr>
          <w:rFonts w:eastAsiaTheme="minorEastAsia"/>
        </w:rPr>
        <w:t xml:space="preserve"> u </w:t>
      </w:r>
      <w:proofErr w:type="spellStart"/>
      <w:r w:rsidRPr="009D7ED3">
        <w:rPr>
          <w:rFonts w:eastAsiaTheme="minorEastAsia"/>
        </w:rPr>
        <w:t>jezeru</w:t>
      </w:r>
      <w:proofErr w:type="spellEnd"/>
      <w:r w:rsidRPr="009D7ED3">
        <w:rPr>
          <w:rFonts w:eastAsiaTheme="minorEastAsia"/>
        </w:rPr>
        <w:t xml:space="preserve">. </w:t>
      </w:r>
    </w:p>
    <w:p w:rsidR="003A2250" w:rsidRPr="003A2250" w:rsidRDefault="003A2250" w:rsidP="009D7ED3">
      <w:pPr>
        <w:pStyle w:val="ListParagraph"/>
        <w:jc w:val="both"/>
        <w:rPr>
          <w:b/>
          <w:i/>
          <w:lang w:val="sr-Latn-RS"/>
        </w:rPr>
      </w:pPr>
    </w:p>
    <w:p w:rsidR="005A7593" w:rsidRDefault="005A7593" w:rsidP="005A7593">
      <w:pPr>
        <w:pStyle w:val="ListParagraph"/>
        <w:jc w:val="both"/>
        <w:rPr>
          <w:rFonts w:eastAsiaTheme="minorEastAsia"/>
          <w:b/>
          <w:i/>
          <w:lang w:val="sr-Latn-RS"/>
        </w:rPr>
      </w:pPr>
    </w:p>
    <w:p w:rsidR="009D7ED3" w:rsidRDefault="009D7ED3" w:rsidP="00B71B0C">
      <w:pPr>
        <w:pStyle w:val="ListParagraph"/>
        <w:jc w:val="both"/>
        <w:rPr>
          <w:rFonts w:eastAsiaTheme="minorEastAsia"/>
          <w:i/>
          <w:lang w:val="sr-Latn-RS"/>
        </w:rPr>
      </w:pPr>
    </w:p>
    <w:p w:rsidR="009D7ED3" w:rsidRDefault="009D7ED3" w:rsidP="00B71B0C">
      <w:pPr>
        <w:pStyle w:val="ListParagraph"/>
        <w:jc w:val="both"/>
        <w:rPr>
          <w:rFonts w:eastAsiaTheme="minorEastAsia"/>
          <w:i/>
          <w:lang w:val="sr-Latn-RS"/>
        </w:rPr>
      </w:pPr>
    </w:p>
    <w:p w:rsidR="009D7ED3" w:rsidRDefault="009D7ED3" w:rsidP="009D7ED3">
      <w:pPr>
        <w:pStyle w:val="ListParagraph"/>
        <w:jc w:val="center"/>
        <w:rPr>
          <w:rFonts w:eastAsiaTheme="minorEastAsia"/>
          <w:i/>
          <w:lang w:val="sr-Latn-RS"/>
        </w:rPr>
      </w:pPr>
      <w:r>
        <w:rPr>
          <w:noProof/>
        </w:rPr>
        <w:lastRenderedPageBreak/>
        <w:drawing>
          <wp:inline distT="0" distB="0" distL="0" distR="0" wp14:anchorId="382FC463" wp14:editId="1B8DED3F">
            <wp:extent cx="4247484" cy="2173857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30" cy="218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ED3" w:rsidRDefault="009D7ED3" w:rsidP="00B71B0C">
      <w:pPr>
        <w:pStyle w:val="ListParagraph"/>
        <w:jc w:val="both"/>
        <w:rPr>
          <w:rFonts w:eastAsiaTheme="minorEastAsia"/>
          <w:i/>
          <w:lang w:val="sr-Latn-RS"/>
        </w:rPr>
      </w:pPr>
    </w:p>
    <w:p w:rsidR="009D7ED3" w:rsidRDefault="009D7ED3" w:rsidP="00B71B0C">
      <w:pPr>
        <w:pStyle w:val="ListParagraph"/>
        <w:jc w:val="both"/>
        <w:rPr>
          <w:rFonts w:eastAsiaTheme="minorEastAsia"/>
          <w:i/>
          <w:lang w:val="sr-Latn-RS"/>
        </w:rPr>
      </w:pPr>
    </w:p>
    <w:p w:rsidR="009D7ED3" w:rsidRDefault="009D7ED3" w:rsidP="00B71B0C">
      <w:pPr>
        <w:pStyle w:val="ListParagraph"/>
        <w:jc w:val="both"/>
        <w:rPr>
          <w:rFonts w:eastAsiaTheme="minorEastAsia"/>
          <w:i/>
          <w:lang w:val="sr-Latn-RS"/>
        </w:rPr>
      </w:pPr>
    </w:p>
    <w:p w:rsidR="009D7ED3" w:rsidRPr="009D7ED3" w:rsidRDefault="009D7ED3" w:rsidP="009D7ED3">
      <w:pPr>
        <w:jc w:val="center"/>
        <w:rPr>
          <w:b/>
          <w:i/>
          <w:lang w:val="sr-Latn-RS"/>
        </w:rPr>
      </w:pPr>
      <w:r w:rsidRPr="009D7ED3">
        <w:rPr>
          <w:b/>
          <w:i/>
          <w:lang w:val="sr-Latn-RS"/>
        </w:rPr>
        <w:t>Jezero sa nekonzervativnim polutantom</w:t>
      </w:r>
    </w:p>
    <w:p w:rsidR="009D7ED3" w:rsidRPr="009D7ED3" w:rsidRDefault="009D7ED3" w:rsidP="009D7ED3">
      <w:pPr>
        <w:pStyle w:val="ListParagraph"/>
        <w:numPr>
          <w:ilvl w:val="0"/>
          <w:numId w:val="2"/>
        </w:numPr>
        <w:jc w:val="both"/>
        <w:rPr>
          <w:b/>
          <w:i/>
          <w:lang w:val="sr-Latn-RS"/>
        </w:rPr>
      </w:pPr>
      <w:r w:rsidRPr="009D7ED3">
        <w:rPr>
          <w:b/>
          <w:i/>
          <w:lang w:val="sr-Latn-RS"/>
        </w:rPr>
        <w:t xml:space="preserve">Zagađenost prostorije zbog pušenja: </w:t>
      </w:r>
      <w:r w:rsidRPr="009D7ED3">
        <w:rPr>
          <w:lang w:val="sr-Latn-RS"/>
        </w:rPr>
        <w:t xml:space="preserve">U baru zapremine </w:t>
      </w:r>
      <m:oMath>
        <m:r>
          <w:rPr>
            <w:rFonts w:ascii="Cambria Math" w:hAnsi="Cambria Math"/>
            <w:lang w:val="sr-Latn-RS"/>
          </w:rPr>
          <m:t>500</m:t>
        </m:r>
        <m:sSup>
          <m:sSupPr>
            <m:ctrlPr>
              <w:rPr>
                <w:rFonts w:ascii="Cambria Math" w:hAnsi="Cambria Math"/>
                <w:i/>
                <w:lang w:val="sr-Latn-RS"/>
              </w:rPr>
            </m:ctrlPr>
          </m:sSupPr>
          <m:e>
            <m:r>
              <w:rPr>
                <w:rFonts w:ascii="Cambria Math" w:hAnsi="Cambria Math"/>
                <w:lang w:val="sr-Latn-RS"/>
              </w:rPr>
              <m:t>m</m:t>
            </m:r>
          </m:e>
          <m:sup>
            <m:r>
              <w:rPr>
                <w:rFonts w:ascii="Cambria Math" w:hAnsi="Cambria Math"/>
                <w:lang w:val="sr-Latn-RS"/>
              </w:rPr>
              <m:t>3</m:t>
            </m:r>
          </m:sup>
        </m:sSup>
      </m:oMath>
      <w:r w:rsidRPr="009D7ED3">
        <w:rPr>
          <w:rFonts w:eastAsiaTheme="minorEastAsia"/>
          <w:lang w:val="sr-Latn-RS"/>
        </w:rPr>
        <w:t xml:space="preserve"> , ima 50 pušača, gde svaki puši u srednjem 2 cigarete po satu (slika niže). Svaka cigareta emituje, između ostalog, oko 1.4mg formaldehida (HCHO). Formaldehid se konvertuje u ugljen-dioksid sa koeficijentom brzine reakcije </w:t>
      </w:r>
      <m:oMath>
        <m:r>
          <w:rPr>
            <w:rFonts w:ascii="Cambria Math" w:eastAsiaTheme="minorEastAsia" w:hAnsi="Cambria Math"/>
            <w:lang w:val="sr-Latn-RS"/>
          </w:rPr>
          <m:t>k=0.40/</m:t>
        </m:r>
        <m:r>
          <w:rPr>
            <w:rFonts w:ascii="Cambria Math" w:eastAsiaTheme="minorEastAsia" w:hAnsi="Cambria Math"/>
            <w:lang w:val="sr-Latn-RS"/>
          </w:rPr>
          <m:t>h</m:t>
        </m:r>
      </m:oMath>
      <w:r w:rsidRPr="009D7ED3">
        <w:rPr>
          <w:rFonts w:eastAsiaTheme="minorEastAsia"/>
          <w:lang w:val="sr-Latn-RS"/>
        </w:rPr>
        <w:t xml:space="preserve"> . Čist vazduh ulazi u bar sa protokom od </w:t>
      </w:r>
      <m:oMath>
        <m:r>
          <w:rPr>
            <w:rFonts w:ascii="Cambria Math" w:eastAsiaTheme="minorEastAsia" w:hAnsi="Cambria Math"/>
            <w:lang w:val="sr-Latn-RS"/>
          </w:rPr>
          <m:t>1000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3</m:t>
            </m:r>
          </m:sup>
        </m:sSup>
        <m:r>
          <w:rPr>
            <w:rFonts w:ascii="Cambria Math" w:eastAsiaTheme="minorEastAsia" w:hAnsi="Cambria Math"/>
            <w:lang w:val="sr-Latn-RS"/>
          </w:rPr>
          <m:t>/h</m:t>
        </m:r>
      </m:oMath>
      <w:r w:rsidRPr="009D7ED3">
        <w:rPr>
          <w:rFonts w:eastAsiaTheme="minorEastAsia"/>
          <w:lang w:val="sr-Latn-RS"/>
        </w:rPr>
        <w:t xml:space="preserve">, a sa istim protokom ustajali vazduh napušta prostoriju. Ako pretpostavimo kompletno mešanje, odrediti stabilnu koncentraciju formaldehida u vazduhu na </w:t>
      </w:r>
      <m:oMath>
        <m:r>
          <w:rPr>
            <w:rFonts w:ascii="Cambria Math" w:eastAsiaTheme="minorEastAsia" w:hAnsi="Cambria Math"/>
            <w:lang w:val="sr-Latn-RS"/>
          </w:rPr>
          <m:t>25℃</m:t>
        </m:r>
      </m:oMath>
      <w:r w:rsidRPr="009D7ED3">
        <w:rPr>
          <w:rFonts w:eastAsiaTheme="minorEastAsia"/>
          <w:lang w:val="sr-Latn-RS"/>
        </w:rPr>
        <w:t xml:space="preserve"> i atmosferskom pritisku. Šta možemo reći za koncentraciju u poređenju sa referentnom koncentracijom koja izaziva iritaciju očiju od </w:t>
      </w:r>
      <m:oMath>
        <m:r>
          <w:rPr>
            <w:rFonts w:ascii="Cambria Math" w:eastAsiaTheme="minorEastAsia" w:hAnsi="Cambria Math"/>
            <w:lang w:val="sr-Latn-RS"/>
          </w:rPr>
          <m:t>0,05ppm(zapreminski)</m:t>
        </m:r>
      </m:oMath>
      <w:r w:rsidRPr="009D7ED3">
        <w:rPr>
          <w:rFonts w:eastAsiaTheme="minorEastAsia"/>
          <w:lang w:val="sr-Latn-RS"/>
        </w:rPr>
        <w:t xml:space="preserve"> ?</w:t>
      </w:r>
    </w:p>
    <w:p w:rsidR="009D7ED3" w:rsidRDefault="009D7ED3" w:rsidP="009D7ED3">
      <w:pPr>
        <w:pStyle w:val="ListParagraph"/>
        <w:jc w:val="both"/>
        <w:rPr>
          <w:rFonts w:eastAsiaTheme="minorEastAsia"/>
          <w:i/>
          <w:lang w:val="sr-Latn-RS"/>
        </w:rPr>
      </w:pPr>
    </w:p>
    <w:p w:rsidR="009D7ED3" w:rsidRDefault="009D7ED3" w:rsidP="009D7ED3">
      <w:pPr>
        <w:pStyle w:val="ListParagraph"/>
        <w:jc w:val="center"/>
        <w:rPr>
          <w:rFonts w:eastAsiaTheme="minorEastAsia"/>
          <w:i/>
          <w:lang w:val="sr-Latn-RS"/>
        </w:rPr>
      </w:pPr>
      <w:r>
        <w:rPr>
          <w:noProof/>
        </w:rPr>
        <w:drawing>
          <wp:inline distT="0" distB="0" distL="0" distR="0" wp14:anchorId="6F2E8D1B" wp14:editId="67E84695">
            <wp:extent cx="5926455" cy="2044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ED3" w:rsidRDefault="009D7ED3" w:rsidP="00B71B0C">
      <w:pPr>
        <w:pStyle w:val="ListParagraph"/>
        <w:jc w:val="both"/>
        <w:rPr>
          <w:rFonts w:eastAsiaTheme="minorEastAsia"/>
          <w:i/>
          <w:lang w:val="sr-Latn-RS"/>
        </w:rPr>
      </w:pPr>
    </w:p>
    <w:p w:rsidR="009D7ED3" w:rsidRPr="009D7ED3" w:rsidRDefault="009D7ED3" w:rsidP="009D7ED3">
      <w:pPr>
        <w:jc w:val="center"/>
        <w:rPr>
          <w:b/>
          <w:i/>
          <w:lang w:val="sr-Latn-RS"/>
        </w:rPr>
      </w:pPr>
      <w:r w:rsidRPr="009D7ED3">
        <w:rPr>
          <w:b/>
          <w:i/>
          <w:lang w:val="sr-Latn-RS"/>
        </w:rPr>
        <w:t>Bar u kome je pušenje dozvoljeno</w:t>
      </w:r>
    </w:p>
    <w:p w:rsidR="009D7ED3" w:rsidRDefault="009D7ED3" w:rsidP="009D7ED3">
      <w:pPr>
        <w:pStyle w:val="ListParagraph"/>
        <w:jc w:val="center"/>
        <w:rPr>
          <w:rFonts w:eastAsiaTheme="minorEastAsia"/>
          <w:i/>
          <w:lang w:val="sr-Latn-RS"/>
        </w:rPr>
      </w:pPr>
      <w:bookmarkStart w:id="0" w:name="_GoBack"/>
      <w:bookmarkEnd w:id="0"/>
    </w:p>
    <w:p w:rsidR="009D7ED3" w:rsidRDefault="009D7ED3" w:rsidP="00B71B0C">
      <w:pPr>
        <w:pStyle w:val="ListParagraph"/>
        <w:jc w:val="both"/>
        <w:rPr>
          <w:rFonts w:eastAsiaTheme="minorEastAsia"/>
          <w:i/>
          <w:lang w:val="sr-Latn-RS"/>
        </w:rPr>
      </w:pPr>
    </w:p>
    <w:p w:rsidR="00B71B0C" w:rsidRPr="0032791B" w:rsidRDefault="0032791B" w:rsidP="00B71B0C">
      <w:pPr>
        <w:pStyle w:val="ListParagraph"/>
        <w:jc w:val="both"/>
        <w:rPr>
          <w:rFonts w:eastAsiaTheme="minorEastAsia"/>
          <w:i/>
          <w:lang w:val="sr-Latn-RS"/>
        </w:rPr>
      </w:pPr>
      <w:r>
        <w:rPr>
          <w:rFonts w:eastAsiaTheme="minorEastAsia"/>
          <w:i/>
          <w:lang w:val="sr-Latn-RS"/>
        </w:rPr>
        <w:t>Za sve nejasnoće pišite mi smijovic@yahoo.com</w:t>
      </w:r>
    </w:p>
    <w:sectPr w:rsidR="00B71B0C" w:rsidRPr="0032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5CDA"/>
    <w:multiLevelType w:val="hybridMultilevel"/>
    <w:tmpl w:val="A8D6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B5CB2"/>
    <w:multiLevelType w:val="hybridMultilevel"/>
    <w:tmpl w:val="A8D6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6108A"/>
    <w:multiLevelType w:val="hybridMultilevel"/>
    <w:tmpl w:val="A8D6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0A"/>
    <w:multiLevelType w:val="hybridMultilevel"/>
    <w:tmpl w:val="842A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D2"/>
    <w:rsid w:val="000016FE"/>
    <w:rsid w:val="00007F8B"/>
    <w:rsid w:val="00014176"/>
    <w:rsid w:val="00020258"/>
    <w:rsid w:val="000213DB"/>
    <w:rsid w:val="00054515"/>
    <w:rsid w:val="00066345"/>
    <w:rsid w:val="000B2CA1"/>
    <w:rsid w:val="00207732"/>
    <w:rsid w:val="00224711"/>
    <w:rsid w:val="0032011E"/>
    <w:rsid w:val="0032791B"/>
    <w:rsid w:val="003311A8"/>
    <w:rsid w:val="003639D5"/>
    <w:rsid w:val="0036774A"/>
    <w:rsid w:val="003744AF"/>
    <w:rsid w:val="0037612D"/>
    <w:rsid w:val="00396D09"/>
    <w:rsid w:val="003A059E"/>
    <w:rsid w:val="003A2250"/>
    <w:rsid w:val="003B7727"/>
    <w:rsid w:val="003C5A3B"/>
    <w:rsid w:val="003F6539"/>
    <w:rsid w:val="00404F73"/>
    <w:rsid w:val="00411FB6"/>
    <w:rsid w:val="00424FEA"/>
    <w:rsid w:val="00436D27"/>
    <w:rsid w:val="004A7268"/>
    <w:rsid w:val="004D20D7"/>
    <w:rsid w:val="004E38D0"/>
    <w:rsid w:val="00502E15"/>
    <w:rsid w:val="00520CA3"/>
    <w:rsid w:val="00543179"/>
    <w:rsid w:val="005613DD"/>
    <w:rsid w:val="005A0573"/>
    <w:rsid w:val="005A4FE7"/>
    <w:rsid w:val="005A7593"/>
    <w:rsid w:val="005C2BF8"/>
    <w:rsid w:val="005D2143"/>
    <w:rsid w:val="005E57A0"/>
    <w:rsid w:val="00674922"/>
    <w:rsid w:val="00685404"/>
    <w:rsid w:val="006C1D9C"/>
    <w:rsid w:val="006E157F"/>
    <w:rsid w:val="006F296E"/>
    <w:rsid w:val="007036B3"/>
    <w:rsid w:val="00715C6C"/>
    <w:rsid w:val="00724A31"/>
    <w:rsid w:val="00731176"/>
    <w:rsid w:val="00794D07"/>
    <w:rsid w:val="00830DD2"/>
    <w:rsid w:val="00883274"/>
    <w:rsid w:val="008A4919"/>
    <w:rsid w:val="008A548C"/>
    <w:rsid w:val="008C53C0"/>
    <w:rsid w:val="008E6094"/>
    <w:rsid w:val="00940CA5"/>
    <w:rsid w:val="00940D52"/>
    <w:rsid w:val="0097750A"/>
    <w:rsid w:val="0098146D"/>
    <w:rsid w:val="00991EB3"/>
    <w:rsid w:val="009B3AEE"/>
    <w:rsid w:val="009C05BD"/>
    <w:rsid w:val="009D7ED3"/>
    <w:rsid w:val="00A449A1"/>
    <w:rsid w:val="00A7240A"/>
    <w:rsid w:val="00A83F4D"/>
    <w:rsid w:val="00AA3D5D"/>
    <w:rsid w:val="00AD0E4F"/>
    <w:rsid w:val="00AE5D8F"/>
    <w:rsid w:val="00B019FE"/>
    <w:rsid w:val="00B15EBC"/>
    <w:rsid w:val="00B17190"/>
    <w:rsid w:val="00B30811"/>
    <w:rsid w:val="00B317A8"/>
    <w:rsid w:val="00B3739C"/>
    <w:rsid w:val="00B51348"/>
    <w:rsid w:val="00B54AD2"/>
    <w:rsid w:val="00B60A01"/>
    <w:rsid w:val="00B71B0C"/>
    <w:rsid w:val="00B75D45"/>
    <w:rsid w:val="00BA729D"/>
    <w:rsid w:val="00BB1C69"/>
    <w:rsid w:val="00BB20EB"/>
    <w:rsid w:val="00C05275"/>
    <w:rsid w:val="00C35F5D"/>
    <w:rsid w:val="00C40282"/>
    <w:rsid w:val="00C43F19"/>
    <w:rsid w:val="00C504B8"/>
    <w:rsid w:val="00C76E96"/>
    <w:rsid w:val="00C84041"/>
    <w:rsid w:val="00C93748"/>
    <w:rsid w:val="00C946CB"/>
    <w:rsid w:val="00CA42CE"/>
    <w:rsid w:val="00CC06EB"/>
    <w:rsid w:val="00CD5BD5"/>
    <w:rsid w:val="00CE25C7"/>
    <w:rsid w:val="00D011A1"/>
    <w:rsid w:val="00D03C08"/>
    <w:rsid w:val="00D31508"/>
    <w:rsid w:val="00D808C7"/>
    <w:rsid w:val="00D9101C"/>
    <w:rsid w:val="00DC18BD"/>
    <w:rsid w:val="00DD1E4B"/>
    <w:rsid w:val="00DD7B56"/>
    <w:rsid w:val="00E04555"/>
    <w:rsid w:val="00E12181"/>
    <w:rsid w:val="00E21B62"/>
    <w:rsid w:val="00E4194F"/>
    <w:rsid w:val="00E430BF"/>
    <w:rsid w:val="00E609E4"/>
    <w:rsid w:val="00E60CCF"/>
    <w:rsid w:val="00E959AA"/>
    <w:rsid w:val="00EA0E52"/>
    <w:rsid w:val="00EA6219"/>
    <w:rsid w:val="00ED359D"/>
    <w:rsid w:val="00EF42AF"/>
    <w:rsid w:val="00EF5553"/>
    <w:rsid w:val="00F03F3C"/>
    <w:rsid w:val="00F3058A"/>
    <w:rsid w:val="00F5723B"/>
    <w:rsid w:val="00F62CD2"/>
    <w:rsid w:val="00FC63E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7DFD-3790-48D4-8C6B-7C099D7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D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0D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30D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0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D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D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0D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30DD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EF5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Mijovic</dc:creator>
  <cp:keywords/>
  <dc:description/>
  <cp:lastModifiedBy>Slavoljub Mijovic</cp:lastModifiedBy>
  <cp:revision>4</cp:revision>
  <dcterms:created xsi:type="dcterms:W3CDTF">2021-10-13T18:25:00Z</dcterms:created>
  <dcterms:modified xsi:type="dcterms:W3CDTF">2021-10-19T09:06:00Z</dcterms:modified>
</cp:coreProperties>
</file>