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34" w:rsidRPr="00B34234" w:rsidRDefault="00B34234" w:rsidP="00B34234">
      <w:pPr>
        <w:keepNext/>
        <w:keepLines/>
        <w:spacing w:before="40" w:after="0" w:line="360" w:lineRule="auto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32"/>
          <w:szCs w:val="32"/>
          <w:lang w:val="sr-Latn-RS"/>
        </w:rPr>
      </w:pPr>
      <w:r w:rsidRPr="00B34234">
        <w:rPr>
          <w:rFonts w:asciiTheme="majorHAnsi" w:eastAsiaTheme="majorEastAsia" w:hAnsiTheme="majorHAnsi" w:cstheme="majorBidi"/>
          <w:color w:val="1F4D78" w:themeColor="accent1" w:themeShade="7F"/>
          <w:sz w:val="32"/>
          <w:szCs w:val="32"/>
          <w:lang w:val="sr-Latn-RS"/>
        </w:rPr>
        <w:t>Transport zagađivača u rekama</w:t>
      </w:r>
    </w:p>
    <w:p w:rsidR="00B34234" w:rsidRPr="00B34234" w:rsidRDefault="00B34234" w:rsidP="00B34234">
      <w:pPr>
        <w:numPr>
          <w:ilvl w:val="1"/>
          <w:numId w:val="0"/>
        </w:numPr>
        <w:spacing w:line="360" w:lineRule="auto"/>
        <w:rPr>
          <w:rFonts w:eastAsiaTheme="minorEastAsia"/>
          <w:color w:val="5A5A5A" w:themeColor="text1" w:themeTint="A5"/>
          <w:spacing w:val="15"/>
          <w:sz w:val="28"/>
          <w:szCs w:val="28"/>
          <w:lang w:val="sr-Latn-RS"/>
        </w:rPr>
      </w:pPr>
      <w:r w:rsidRPr="00B34234">
        <w:rPr>
          <w:rFonts w:eastAsiaTheme="minorEastAsia"/>
          <w:color w:val="5A5A5A" w:themeColor="text1" w:themeTint="A5"/>
          <w:spacing w:val="15"/>
          <w:sz w:val="28"/>
          <w:szCs w:val="28"/>
          <w:lang w:val="sr-Latn-RS"/>
        </w:rPr>
        <w:t>Važni faktori u modeliranju reka: Konceptualan model</w:t>
      </w:r>
    </w:p>
    <w:p w:rsidR="00B34234" w:rsidRPr="00B34234" w:rsidRDefault="00B34234" w:rsidP="00B34234">
      <w:pPr>
        <w:spacing w:line="360" w:lineRule="auto"/>
        <w:rPr>
          <w:sz w:val="24"/>
          <w:szCs w:val="24"/>
          <w:lang w:val="sr-Latn-RS"/>
        </w:rPr>
      </w:pPr>
      <w:r w:rsidRPr="00B34234">
        <w:rPr>
          <w:sz w:val="24"/>
          <w:szCs w:val="24"/>
          <w:lang w:val="sr-Latn-RS"/>
        </w:rPr>
        <w:t>Da bi matematički opisali reku, napravićemo listu promenljivh koja je karakteriše:</w:t>
      </w:r>
    </w:p>
    <w:p w:rsidR="00B34234" w:rsidRPr="00B34234" w:rsidRDefault="00B34234" w:rsidP="00B34234">
      <w:pPr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sr-Latn-RS"/>
        </w:rPr>
      </w:pPr>
      <m:oMath>
        <m:r>
          <w:rPr>
            <w:rFonts w:ascii="Cambria Math" w:hAnsi="Cambria Math"/>
            <w:sz w:val="24"/>
            <w:szCs w:val="24"/>
            <w:lang w:val="sr-Latn-RS"/>
          </w:rPr>
          <m:t>A-</m:t>
        </m:r>
      </m:oMath>
      <w:r w:rsidRPr="00B34234">
        <w:rPr>
          <w:sz w:val="24"/>
          <w:szCs w:val="24"/>
          <w:lang w:val="sr-Latn-RS"/>
        </w:rPr>
        <w:t xml:space="preserve"> površina poprečnog preseka reke (</w:t>
      </w:r>
      <m:oMath>
        <m:r>
          <w:rPr>
            <w:rFonts w:ascii="Cambria Math" w:hAnsi="Cambria Math"/>
            <w:sz w:val="24"/>
            <w:szCs w:val="24"/>
            <w:lang w:val="sr-Latn-RS"/>
          </w:rPr>
          <m:t>w-</m:t>
        </m:r>
      </m:oMath>
      <w:r w:rsidRPr="00B34234">
        <w:rPr>
          <w:rFonts w:eastAsiaTheme="minorEastAsia"/>
          <w:sz w:val="24"/>
          <w:szCs w:val="24"/>
          <w:lang w:val="sr-Latn-RS"/>
        </w:rPr>
        <w:t xml:space="preserve">širina pomnožena sa srednjom dubinom reke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d</m:t>
        </m:r>
      </m:oMath>
      <w:r w:rsidRPr="00B34234">
        <w:rPr>
          <w:rFonts w:eastAsiaTheme="minorEastAsia"/>
          <w:sz w:val="24"/>
          <w:szCs w:val="24"/>
          <w:lang w:val="sr-Latn-RS"/>
        </w:rPr>
        <w:t xml:space="preserve">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2</m:t>
                </m:r>
              </m:sup>
            </m:sSup>
          </m:e>
        </m:d>
      </m:oMath>
      <w:r w:rsidRPr="00B34234">
        <w:rPr>
          <w:rFonts w:eastAsiaTheme="minorEastAsia"/>
          <w:sz w:val="24"/>
          <w:szCs w:val="24"/>
          <w:lang w:val="sr-Latn-RS"/>
        </w:rPr>
        <w:t>;</w:t>
      </w:r>
    </w:p>
    <w:p w:rsidR="00B34234" w:rsidRPr="00B34234" w:rsidRDefault="00C177E4" w:rsidP="00B34234">
      <w:pPr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sr-Latn-R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val="sr-Latn-RS"/>
          </w:rPr>
          <m:t>-</m:t>
        </m:r>
      </m:oMath>
      <w:r w:rsidR="00B34234" w:rsidRPr="00B34234">
        <w:rPr>
          <w:rFonts w:eastAsiaTheme="minorEastAsia"/>
          <w:sz w:val="24"/>
          <w:szCs w:val="24"/>
          <w:lang w:val="sr-Latn-RS"/>
        </w:rPr>
        <w:t xml:space="preserve">ulazni protok na početku sekcije reke koju modelujemo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/god</m:t>
            </m:r>
          </m:e>
        </m:d>
      </m:oMath>
      <w:r w:rsidR="00B34234" w:rsidRPr="00B34234">
        <w:rPr>
          <w:rFonts w:eastAsiaTheme="minorEastAsia"/>
          <w:sz w:val="24"/>
          <w:szCs w:val="24"/>
          <w:lang w:val="sr-Latn-RS"/>
        </w:rPr>
        <w:t>;</w:t>
      </w:r>
    </w:p>
    <w:p w:rsidR="00B34234" w:rsidRPr="00B34234" w:rsidRDefault="00C177E4" w:rsidP="00B34234">
      <w:pPr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sr-Latn-R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  <w:lang w:val="sr-Latn-RS"/>
          </w:rPr>
          <m:t>-</m:t>
        </m:r>
      </m:oMath>
      <w:r w:rsidR="00B34234" w:rsidRPr="00B34234">
        <w:rPr>
          <w:rFonts w:eastAsiaTheme="minorEastAsia"/>
          <w:sz w:val="24"/>
          <w:szCs w:val="24"/>
          <w:lang w:val="sr-Latn-RS"/>
        </w:rPr>
        <w:t xml:space="preserve">izlazni protok na kraju  sekcije reke koju modelujemo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/god</m:t>
            </m:r>
          </m:e>
        </m:d>
      </m:oMath>
      <w:r w:rsidR="00B34234" w:rsidRPr="00B34234">
        <w:rPr>
          <w:rFonts w:eastAsiaTheme="minorEastAsia"/>
          <w:sz w:val="24"/>
          <w:szCs w:val="24"/>
          <w:lang w:val="sr-Latn-RS"/>
        </w:rPr>
        <w:t xml:space="preserve"> (obično se pretpostavlja da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i</m:t>
            </m:r>
          </m:sub>
        </m:sSub>
      </m:oMath>
      <w:r w:rsidR="00B34234" w:rsidRPr="00B34234">
        <w:rPr>
          <w:rFonts w:eastAsiaTheme="minorEastAsia"/>
          <w:sz w:val="24"/>
          <w:szCs w:val="24"/>
          <w:lang w:val="sr-Latn-RS"/>
        </w:rPr>
        <w:t xml:space="preserve"> jednak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e</m:t>
            </m:r>
          </m:sub>
        </m:sSub>
      </m:oMath>
      <w:r w:rsidR="00B34234" w:rsidRPr="00B34234">
        <w:rPr>
          <w:rFonts w:eastAsiaTheme="minorEastAsia"/>
          <w:sz w:val="24"/>
          <w:szCs w:val="24"/>
          <w:lang w:val="sr-Latn-RS"/>
        </w:rPr>
        <w:t xml:space="preserve"> i obeležavamo ih prosto sa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Q</m:t>
        </m:r>
      </m:oMath>
      <w:r w:rsidR="00B34234" w:rsidRPr="00B34234">
        <w:rPr>
          <w:rFonts w:eastAsiaTheme="minorEastAsia"/>
          <w:sz w:val="24"/>
          <w:szCs w:val="24"/>
          <w:lang w:val="sr-Latn-RS"/>
        </w:rPr>
        <w:t>;</w:t>
      </w:r>
    </w:p>
    <w:p w:rsidR="00B34234" w:rsidRPr="00B34234" w:rsidRDefault="00B34234" w:rsidP="00B34234">
      <w:pPr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sr-Latn-RS"/>
        </w:rPr>
      </w:pPr>
      <m:oMath>
        <m:r>
          <w:rPr>
            <w:rFonts w:ascii="Cambria Math" w:hAnsi="Cambria Math"/>
            <w:sz w:val="24"/>
            <w:szCs w:val="24"/>
            <w:lang w:val="sr-Latn-RS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sr-Latn-RS"/>
          </w:rPr>
          <m:t>-</m:t>
        </m:r>
      </m:oMath>
      <w:r w:rsidRPr="00B34234">
        <w:rPr>
          <w:rFonts w:eastAsiaTheme="minorEastAsia"/>
          <w:sz w:val="24"/>
          <w:szCs w:val="24"/>
          <w:lang w:val="sr-Latn-RS"/>
        </w:rPr>
        <w:t xml:space="preserve">koncentracija polutanta u funkciji rastojanja nizvodno od izvora za fiksirani moment vremena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kg/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</m:e>
        </m:d>
      </m:oMath>
      <w:r w:rsidRPr="00B34234">
        <w:rPr>
          <w:rFonts w:eastAsiaTheme="minorEastAsia"/>
          <w:sz w:val="24"/>
          <w:szCs w:val="24"/>
          <w:lang w:val="sr-Latn-RS"/>
        </w:rPr>
        <w:t xml:space="preserve">  ili slična jedinica;</w:t>
      </w:r>
    </w:p>
    <w:p w:rsidR="00B34234" w:rsidRPr="00B34234" w:rsidRDefault="00B34234" w:rsidP="00B34234">
      <w:pPr>
        <w:numPr>
          <w:ilvl w:val="0"/>
          <w:numId w:val="2"/>
        </w:numPr>
        <w:spacing w:line="360" w:lineRule="auto"/>
        <w:contextualSpacing/>
        <w:rPr>
          <w:sz w:val="24"/>
          <w:szCs w:val="24"/>
          <w:lang w:val="sr-Latn-RS"/>
        </w:rPr>
      </w:pPr>
      <m:oMath>
        <m:r>
          <w:rPr>
            <w:rFonts w:ascii="Cambria Math" w:hAnsi="Cambria Math"/>
            <w:sz w:val="24"/>
            <w:szCs w:val="24"/>
            <w:lang w:val="sr-Latn-RS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sr-Latn-RS"/>
          </w:rPr>
          <m:t>-</m:t>
        </m:r>
      </m:oMath>
      <w:r w:rsidRPr="00B34234">
        <w:rPr>
          <w:rFonts w:eastAsiaTheme="minorEastAsia"/>
          <w:sz w:val="24"/>
          <w:szCs w:val="24"/>
          <w:lang w:val="sr-Latn-RS"/>
        </w:rPr>
        <w:t xml:space="preserve">koncentracija polutanta u funkciji vremena na fiksnom rastojanja nizvodno od izvora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kg/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</m:e>
        </m:d>
      </m:oMath>
      <w:r w:rsidRPr="00B34234">
        <w:rPr>
          <w:rFonts w:eastAsiaTheme="minorEastAsia"/>
          <w:sz w:val="24"/>
          <w:szCs w:val="24"/>
          <w:lang w:val="sr-Latn-RS"/>
        </w:rPr>
        <w:t xml:space="preserve">  ili slična jedinica;</w:t>
      </w:r>
    </w:p>
    <w:p w:rsidR="00B34234" w:rsidRPr="00B34234" w:rsidRDefault="00B34234" w:rsidP="00B34234">
      <w:pPr>
        <w:numPr>
          <w:ilvl w:val="0"/>
          <w:numId w:val="2"/>
        </w:numPr>
        <w:spacing w:line="360" w:lineRule="auto"/>
        <w:contextualSpacing/>
        <w:jc w:val="both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k</m:t>
        </m:r>
      </m:oMath>
      <w:r w:rsidRPr="00B34234">
        <w:rPr>
          <w:rFonts w:eastAsiaTheme="minorEastAsia"/>
          <w:sz w:val="24"/>
          <w:szCs w:val="24"/>
          <w:lang w:val="sr-Latn-RS"/>
        </w:rPr>
        <w:t xml:space="preserve"> je konstanta reakcije prvog reda za odstranjivanje polutanta iz reke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god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</m:e>
        </m:d>
      </m:oMath>
      <w:r w:rsidRPr="00B34234">
        <w:rPr>
          <w:rFonts w:eastAsiaTheme="minorEastAsia"/>
          <w:sz w:val="24"/>
          <w:szCs w:val="24"/>
          <w:lang w:val="sr-Latn-RS"/>
        </w:rPr>
        <w:t xml:space="preserve"> (ili u FATE software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sec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-1</m:t>
            </m:r>
          </m:sup>
        </m:sSup>
      </m:oMath>
      <w:r w:rsidRPr="00B34234">
        <w:rPr>
          <w:rFonts w:eastAsiaTheme="minorEastAsia"/>
          <w:sz w:val="24"/>
          <w:szCs w:val="24"/>
          <w:lang w:val="sr-Latn-RS"/>
        </w:rPr>
        <w:t xml:space="preserve"> ;</w:t>
      </w:r>
    </w:p>
    <w:p w:rsidR="00B34234" w:rsidRPr="00B34234" w:rsidRDefault="00B34234" w:rsidP="00B34234">
      <w:pPr>
        <w:numPr>
          <w:ilvl w:val="0"/>
          <w:numId w:val="2"/>
        </w:numPr>
        <w:spacing w:line="360" w:lineRule="auto"/>
        <w:contextualSpacing/>
        <w:jc w:val="both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t</m:t>
        </m:r>
      </m:oMath>
      <w:r w:rsidRPr="00B34234">
        <w:rPr>
          <w:rFonts w:eastAsiaTheme="minorEastAsia"/>
          <w:sz w:val="24"/>
          <w:szCs w:val="24"/>
          <w:lang w:val="sr-Latn-RS"/>
        </w:rPr>
        <w:t xml:space="preserve"> je vreme u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god</m:t>
        </m:r>
      </m:oMath>
      <w:r w:rsidRPr="00B34234">
        <w:rPr>
          <w:rFonts w:eastAsiaTheme="minorEastAsia"/>
          <w:sz w:val="24"/>
          <w:szCs w:val="24"/>
          <w:lang w:val="sr-Latn-RS"/>
        </w:rPr>
        <w:t xml:space="preserve"> (u FATE software u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s)</m:t>
        </m:r>
      </m:oMath>
      <w:r w:rsidRPr="00B34234">
        <w:rPr>
          <w:rFonts w:eastAsiaTheme="minorEastAsia"/>
          <w:sz w:val="24"/>
          <w:szCs w:val="24"/>
          <w:lang w:val="sr-Latn-RS"/>
        </w:rPr>
        <w:t xml:space="preserve"> ;</w:t>
      </w:r>
    </w:p>
    <w:p w:rsidR="00B34234" w:rsidRPr="00B34234" w:rsidRDefault="00C177E4" w:rsidP="00B34234">
      <w:pPr>
        <w:numPr>
          <w:ilvl w:val="0"/>
          <w:numId w:val="2"/>
        </w:numPr>
        <w:spacing w:line="360" w:lineRule="auto"/>
        <w:contextualSpacing/>
        <w:jc w:val="both"/>
        <w:rPr>
          <w:rFonts w:eastAsiaTheme="minorEastAsia"/>
          <w:sz w:val="24"/>
          <w:szCs w:val="24"/>
          <w:lang w:val="sr-Latn-R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-</m:t>
        </m:r>
      </m:oMath>
      <w:r w:rsidR="00B34234" w:rsidRPr="00B34234">
        <w:rPr>
          <w:rFonts w:eastAsiaTheme="minorEastAsia"/>
          <w:sz w:val="24"/>
          <w:szCs w:val="24"/>
          <w:lang w:val="sr-Latn-RS"/>
        </w:rPr>
        <w:t xml:space="preserve"> ukupna masa polutanta u reci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kg ili Ci</m:t>
            </m:r>
          </m:e>
        </m:d>
      </m:oMath>
      <w:r w:rsidR="00B34234" w:rsidRPr="00B34234">
        <w:rPr>
          <w:rFonts w:eastAsiaTheme="minorEastAsia"/>
          <w:sz w:val="24"/>
          <w:szCs w:val="24"/>
          <w:lang w:val="sr-Latn-RS"/>
        </w:rPr>
        <w:t xml:space="preserve"> ;</w:t>
      </w:r>
    </w:p>
    <w:p w:rsidR="00B34234" w:rsidRPr="00B34234" w:rsidRDefault="00B34234" w:rsidP="00B34234">
      <w:pPr>
        <w:numPr>
          <w:ilvl w:val="0"/>
          <w:numId w:val="2"/>
        </w:numPr>
        <w:spacing w:line="360" w:lineRule="auto"/>
        <w:contextualSpacing/>
        <w:jc w:val="both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W-</m:t>
        </m:r>
      </m:oMath>
      <w:r w:rsidRPr="00B34234">
        <w:rPr>
          <w:rFonts w:eastAsiaTheme="minorEastAsia"/>
          <w:sz w:val="24"/>
          <w:szCs w:val="24"/>
          <w:lang w:val="sr-Latn-RS"/>
        </w:rPr>
        <w:t xml:space="preserve"> brzina kontinualnog ispuštanja otpadi u reku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 xml:space="preserve">kg/s 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 ili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Ci/s</m:t>
            </m:r>
          </m:e>
        </m:d>
      </m:oMath>
      <w:r w:rsidRPr="00B34234">
        <w:rPr>
          <w:rFonts w:eastAsiaTheme="minorEastAsia"/>
          <w:sz w:val="24"/>
          <w:szCs w:val="24"/>
          <w:lang w:val="sr-Latn-RS"/>
        </w:rPr>
        <w:t>;</w:t>
      </w:r>
    </w:p>
    <w:p w:rsidR="00B34234" w:rsidRPr="00B34234" w:rsidRDefault="00B34234" w:rsidP="00B34234">
      <w:pPr>
        <w:spacing w:line="360" w:lineRule="auto"/>
        <w:ind w:left="720"/>
        <w:contextualSpacing/>
        <w:jc w:val="both"/>
        <w:rPr>
          <w:rFonts w:eastAsiaTheme="minorEastAsia"/>
          <w:sz w:val="24"/>
          <w:szCs w:val="24"/>
          <w:lang w:val="sr-Latn-RS"/>
        </w:rPr>
      </w:pPr>
    </w:p>
    <w:p w:rsidR="00B34234" w:rsidRPr="00B34234" w:rsidRDefault="00B34234" w:rsidP="00B34234">
      <w:pPr>
        <w:spacing w:line="360" w:lineRule="auto"/>
        <w:ind w:left="720"/>
        <w:contextualSpacing/>
        <w:rPr>
          <w:sz w:val="24"/>
          <w:szCs w:val="24"/>
          <w:lang w:val="sr-Latn-RS"/>
        </w:rPr>
      </w:pPr>
    </w:p>
    <w:p w:rsidR="00B34234" w:rsidRDefault="00B34234" w:rsidP="00B34234">
      <w:pPr>
        <w:spacing w:line="360" w:lineRule="auto"/>
        <w:rPr>
          <w:sz w:val="24"/>
          <w:szCs w:val="24"/>
          <w:lang w:val="sr-Latn-RS"/>
        </w:rPr>
      </w:pPr>
      <w:r w:rsidRPr="00B34234">
        <w:rPr>
          <w:sz w:val="24"/>
          <w:szCs w:val="24"/>
          <w:lang w:val="sr-Latn-RS"/>
        </w:rPr>
        <w:t xml:space="preserve">Jedinice se moraju eksplicitno izraziti i moraju biti kompatibilne međusobno. Gornje veličine nam služe da opet koristimo balans masa i da dobijemo jednačinu koja  opisuje prilive, odlive, izvore i ponore. </w:t>
      </w:r>
    </w:p>
    <w:p w:rsidR="00940A57" w:rsidRDefault="00940A57" w:rsidP="00D85658">
      <w:pPr>
        <w:spacing w:line="360" w:lineRule="auto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Na slici niže </w:t>
      </w:r>
      <w:r w:rsidR="00FB595D">
        <w:rPr>
          <w:sz w:val="24"/>
          <w:szCs w:val="24"/>
          <w:lang w:val="sr-Latn-RS"/>
        </w:rPr>
        <w:t>su pokazani kontinualni i impulsni izvori</w:t>
      </w:r>
      <w:r w:rsidR="00FB5BA0">
        <w:rPr>
          <w:sz w:val="24"/>
          <w:szCs w:val="24"/>
          <w:lang w:val="sr-Latn-RS"/>
        </w:rPr>
        <w:t xml:space="preserve"> zagađivača</w:t>
      </w:r>
      <w:r w:rsidR="00FB595D">
        <w:rPr>
          <w:sz w:val="24"/>
          <w:szCs w:val="24"/>
          <w:lang w:val="sr-Latn-RS"/>
        </w:rPr>
        <w:t xml:space="preserve"> sa zapreminskim protokom vode  </w:t>
      </w:r>
      <m:oMath>
        <m:r>
          <w:rPr>
            <w:rFonts w:ascii="Cambria Math" w:hAnsi="Cambria Math"/>
            <w:sz w:val="24"/>
            <w:szCs w:val="24"/>
            <w:lang w:val="sr-Latn-RS"/>
          </w:rPr>
          <m:t>(Q)</m:t>
        </m:r>
      </m:oMath>
      <w:r w:rsidR="00D85658">
        <w:rPr>
          <w:rFonts w:eastAsiaTheme="minorEastAsia"/>
          <w:sz w:val="24"/>
          <w:szCs w:val="24"/>
          <w:lang w:val="sr-Latn-RS"/>
        </w:rPr>
        <w:t xml:space="preserve">, brzinom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(v)</m:t>
        </m:r>
      </m:oMath>
      <w:r w:rsidR="00D85658">
        <w:rPr>
          <w:rFonts w:eastAsiaTheme="minorEastAsia"/>
          <w:sz w:val="24"/>
          <w:szCs w:val="24"/>
          <w:lang w:val="sr-Latn-RS"/>
        </w:rPr>
        <w:t xml:space="preserve">, </w:t>
      </w:r>
      <w:r w:rsidR="00FB5BA0">
        <w:rPr>
          <w:rFonts w:eastAsiaTheme="minorEastAsia"/>
          <w:sz w:val="24"/>
          <w:szCs w:val="24"/>
          <w:lang w:val="sr-Latn-RS"/>
        </w:rPr>
        <w:t>koefic</w:t>
      </w:r>
      <w:r w:rsidR="00FB5BA0" w:rsidRPr="00FB5BA0">
        <w:rPr>
          <w:rFonts w:eastAsiaTheme="minorEastAsia"/>
          <w:sz w:val="24"/>
          <w:szCs w:val="24"/>
          <w:lang w:val="sr-Latn-RS"/>
        </w:rPr>
        <w:t xml:space="preserve">ijentom raspada prvog reda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k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RS"/>
          </w:rPr>
          <m:t>,</m:t>
        </m:r>
      </m:oMath>
      <w:r w:rsidR="00FB595D">
        <w:rPr>
          <w:sz w:val="24"/>
          <w:szCs w:val="24"/>
          <w:lang w:val="sr-Latn-RS"/>
        </w:rPr>
        <w:t xml:space="preserve"> </w:t>
      </w:r>
      <w:r w:rsidR="00FB5BA0">
        <w:rPr>
          <w:sz w:val="24"/>
          <w:szCs w:val="24"/>
          <w:lang w:val="sr-Latn-RS"/>
        </w:rPr>
        <w:t xml:space="preserve">i longitudinalnim koeficijentom disperzije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E</m:t>
            </m:r>
          </m:e>
        </m:d>
        <m:r>
          <w:rPr>
            <w:rFonts w:ascii="Cambria Math" w:hAnsi="Cambria Math"/>
            <w:sz w:val="24"/>
            <w:szCs w:val="24"/>
            <w:lang w:val="sr-Latn-RS"/>
          </w:rPr>
          <m:t>.</m:t>
        </m:r>
      </m:oMath>
      <w:r w:rsidR="00FB5BA0">
        <w:rPr>
          <w:rFonts w:eastAsiaTheme="minorEastAsia"/>
          <w:sz w:val="24"/>
          <w:szCs w:val="24"/>
          <w:lang w:val="sr-Latn-RS"/>
        </w:rPr>
        <w:t xml:space="preserve"> Fizičke</w:t>
      </w:r>
      <w:r w:rsidR="00623B97">
        <w:rPr>
          <w:rFonts w:eastAsiaTheme="minorEastAsia"/>
          <w:sz w:val="24"/>
          <w:szCs w:val="24"/>
          <w:lang w:val="sr-Latn-RS"/>
        </w:rPr>
        <w:t xml:space="preserve"> </w:t>
      </w:r>
      <w:r w:rsidR="00FB5BA0">
        <w:rPr>
          <w:rFonts w:eastAsiaTheme="minorEastAsia"/>
          <w:sz w:val="24"/>
          <w:szCs w:val="24"/>
          <w:lang w:val="sr-Latn-RS"/>
        </w:rPr>
        <w:t xml:space="preserve">karakteristike rečnog korita određuju vrednosti gore navedenih veličina. </w:t>
      </w:r>
      <w:r w:rsidR="00F51C72">
        <w:rPr>
          <w:rFonts w:eastAsiaTheme="minorEastAsia"/>
          <w:sz w:val="24"/>
          <w:szCs w:val="24"/>
          <w:lang w:val="sr-Latn-RS"/>
        </w:rPr>
        <w:t xml:space="preserve">Te fizičke karakteristike određuju i stepen mešanja polutanta. </w:t>
      </w:r>
    </w:p>
    <w:p w:rsidR="00BB0973" w:rsidRDefault="00BB0973" w:rsidP="00940A57">
      <w:pPr>
        <w:spacing w:line="360" w:lineRule="auto"/>
        <w:jc w:val="center"/>
        <w:rPr>
          <w:noProof/>
          <w:sz w:val="24"/>
          <w:szCs w:val="24"/>
        </w:rPr>
      </w:pPr>
    </w:p>
    <w:p w:rsidR="0025095A" w:rsidRDefault="00940A57" w:rsidP="00940A5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381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34" w:rsidRDefault="0025095A" w:rsidP="0025095A">
      <w:pPr>
        <w:jc w:val="center"/>
        <w:rPr>
          <w:b/>
          <w:i/>
          <w:sz w:val="24"/>
          <w:szCs w:val="24"/>
          <w:lang w:val="sr-Latn-RS"/>
        </w:rPr>
      </w:pPr>
      <w:r>
        <w:rPr>
          <w:b/>
          <w:i/>
          <w:sz w:val="24"/>
          <w:szCs w:val="24"/>
        </w:rPr>
        <w:t>Ilustracija re</w:t>
      </w:r>
      <w:r>
        <w:rPr>
          <w:b/>
          <w:i/>
          <w:sz w:val="24"/>
          <w:szCs w:val="24"/>
          <w:lang w:val="sr-Latn-RS"/>
        </w:rPr>
        <w:t>čnog toka sa polutantom</w:t>
      </w:r>
    </w:p>
    <w:p w:rsidR="0025095A" w:rsidRDefault="0025095A" w:rsidP="0025095A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Sve transpotne jednačine koje se koriste u pokretnom medijumu (voda ili vazduh) se nazivaju </w:t>
      </w:r>
      <w:r>
        <w:rPr>
          <w:i/>
          <w:sz w:val="24"/>
          <w:szCs w:val="24"/>
          <w:lang w:val="sr-Latn-RS"/>
        </w:rPr>
        <w:t xml:space="preserve">advektivno-disperzivne. </w:t>
      </w:r>
      <w:r w:rsidR="00326B95">
        <w:rPr>
          <w:sz w:val="24"/>
          <w:szCs w:val="24"/>
          <w:lang w:val="sr-Latn-RS"/>
        </w:rPr>
        <w:t xml:space="preserve">U jedno-dimenzionom modelu reke, razmatra se samo advekcija i longitudinalna disperzija u pravcu toka </w:t>
      </w:r>
      <m:oMath>
        <m:r>
          <w:rPr>
            <w:rFonts w:ascii="Cambria Math" w:hAnsi="Cambria Math"/>
            <w:sz w:val="24"/>
            <w:szCs w:val="24"/>
            <w:lang w:val="sr-Latn-RS"/>
          </w:rPr>
          <m:t>(x)</m:t>
        </m:r>
      </m:oMath>
      <w:r w:rsidR="00326B95">
        <w:rPr>
          <w:sz w:val="24"/>
          <w:szCs w:val="24"/>
          <w:lang w:val="sr-Latn-RS"/>
        </w:rPr>
        <w:t xml:space="preserve"> . </w:t>
      </w:r>
    </w:p>
    <w:p w:rsidR="007176CF" w:rsidRDefault="007176CF" w:rsidP="0025095A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Disperzija se karakteriše sa longitudinalnim disperzionim koeficijentom </w:t>
      </w:r>
      <m:oMath>
        <m:r>
          <w:rPr>
            <w:rFonts w:ascii="Cambria Math" w:hAnsi="Cambria Math"/>
            <w:sz w:val="24"/>
            <w:szCs w:val="24"/>
            <w:lang w:val="sr-Latn-RS"/>
          </w:rPr>
          <m:t>E(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R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RS"/>
          </w:rPr>
          <m:t>/s)</m:t>
        </m:r>
      </m:oMath>
      <w:r>
        <w:rPr>
          <w:rFonts w:eastAsiaTheme="minorEastAsia"/>
          <w:sz w:val="24"/>
          <w:szCs w:val="24"/>
          <w:lang w:val="sr-Latn-RS"/>
        </w:rPr>
        <w:t xml:space="preserve"> i može se oceniti kao:</w:t>
      </w:r>
    </w:p>
    <w:p w:rsidR="007176CF" w:rsidRPr="007176CF" w:rsidRDefault="007176CF" w:rsidP="007176CF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E=0.011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du</m:t>
              </m:r>
            </m:den>
          </m:f>
        </m:oMath>
      </m:oMathPara>
    </w:p>
    <w:p w:rsidR="007176CF" w:rsidRPr="0021770C" w:rsidRDefault="007176CF" w:rsidP="007176CF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u=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gds</m:t>
              </m:r>
            </m:e>
          </m:rad>
        </m:oMath>
      </m:oMathPara>
    </w:p>
    <w:p w:rsidR="00B55101" w:rsidRDefault="0021770C" w:rsidP="0021770C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gde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v</m:t>
        </m:r>
      </m:oMath>
      <w:r>
        <w:rPr>
          <w:rFonts w:eastAsiaTheme="minorEastAsia"/>
          <w:sz w:val="24"/>
          <w:szCs w:val="24"/>
          <w:lang w:val="sr-Latn-RS"/>
        </w:rPr>
        <w:t xml:space="preserve"> brzina vodenog toka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(m/s),</m:t>
        </m:r>
      </m:oMath>
      <w:r>
        <w:rPr>
          <w:rFonts w:eastAsiaTheme="minorEastAsia"/>
          <w:sz w:val="24"/>
          <w:szCs w:val="24"/>
          <w:lang w:val="sr-Latn-R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w</m:t>
        </m:r>
      </m:oMath>
      <w:r>
        <w:rPr>
          <w:rFonts w:eastAsiaTheme="minorEastAsia"/>
          <w:sz w:val="24"/>
          <w:szCs w:val="24"/>
          <w:lang w:val="sr-Latn-RS"/>
        </w:rPr>
        <w:t xml:space="preserve"> srednja širina reke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(m)</m:t>
        </m:r>
      </m:oMath>
      <w:r>
        <w:rPr>
          <w:rFonts w:eastAsiaTheme="minorEastAsia"/>
          <w:sz w:val="24"/>
          <w:szCs w:val="24"/>
          <w:lang w:val="sr-Latn-R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d</m:t>
        </m:r>
      </m:oMath>
      <w:r w:rsidR="00CB295D">
        <w:rPr>
          <w:rFonts w:eastAsiaTheme="minorEastAsia"/>
          <w:sz w:val="24"/>
          <w:szCs w:val="24"/>
          <w:lang w:val="sr-Latn-RS"/>
        </w:rPr>
        <w:t xml:space="preserve"> srednja dubina reke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(m)</m:t>
        </m:r>
      </m:oMath>
      <w:r w:rsidR="00CB295D">
        <w:rPr>
          <w:rFonts w:eastAsiaTheme="minorEastAsia"/>
          <w:sz w:val="24"/>
          <w:szCs w:val="24"/>
          <w:lang w:val="sr-Latn-R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g</m:t>
        </m:r>
      </m:oMath>
      <w:r w:rsidR="00CB295D">
        <w:rPr>
          <w:rFonts w:eastAsiaTheme="minorEastAsia"/>
          <w:sz w:val="24"/>
          <w:szCs w:val="24"/>
          <w:lang w:val="sr-Latn-RS"/>
        </w:rPr>
        <w:t xml:space="preserve"> gravitaciono ubrzanje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9.81m/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2</m:t>
            </m:r>
          </m:sup>
        </m:sSup>
      </m:oMath>
      <w:r w:rsidR="00CB295D">
        <w:rPr>
          <w:rFonts w:eastAsiaTheme="minorEastAsia"/>
          <w:sz w:val="24"/>
          <w:szCs w:val="24"/>
          <w:lang w:val="sr-Latn-RS"/>
        </w:rPr>
        <w:t xml:space="preserve">, i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s</m:t>
        </m:r>
      </m:oMath>
      <w:r w:rsidR="00CB295D">
        <w:rPr>
          <w:rFonts w:eastAsiaTheme="minorEastAsia"/>
          <w:sz w:val="24"/>
          <w:szCs w:val="24"/>
          <w:lang w:val="sr-Latn-RS"/>
        </w:rPr>
        <w:t xml:space="preserve"> je nagib ili gradijent rečnog dna (bezdimenziona veličina). </w:t>
      </w:r>
    </w:p>
    <w:p w:rsidR="009E62B7" w:rsidRDefault="00B55101" w:rsidP="0021770C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Efekat od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E</m:t>
        </m:r>
      </m:oMath>
      <w:r w:rsidR="00CB295D">
        <w:rPr>
          <w:rFonts w:eastAsiaTheme="minorEastAsia"/>
          <w:sz w:val="24"/>
          <w:szCs w:val="24"/>
          <w:lang w:val="sr-Latn-RS"/>
        </w:rPr>
        <w:t xml:space="preserve"> </w:t>
      </w:r>
      <w:r>
        <w:rPr>
          <w:rFonts w:eastAsiaTheme="minorEastAsia"/>
          <w:sz w:val="24"/>
          <w:szCs w:val="24"/>
          <w:lang w:val="sr-Latn-RS"/>
        </w:rPr>
        <w:t xml:space="preserve">na koncentraciju polutanta se vidi na slici niže. </w:t>
      </w:r>
      <w:r w:rsidR="00734578">
        <w:rPr>
          <w:rFonts w:eastAsiaTheme="minorEastAsia"/>
          <w:sz w:val="24"/>
          <w:szCs w:val="24"/>
          <w:lang w:val="sr-Latn-RS"/>
        </w:rPr>
        <w:t xml:space="preserve">Mrlja zagađivača je prikazana u funkciji vremena u vidu tamnih pravouganih traka. Treba primetiti, kako se polutant transportuje nizvodno, da je disperzija sve veća i trake polutanta su sve veće i svetlije, čime se prikazuje razblaživanje zagađivača. </w:t>
      </w:r>
    </w:p>
    <w:p w:rsidR="00A604F8" w:rsidRDefault="00A604F8" w:rsidP="00A604F8">
      <w:pPr>
        <w:jc w:val="center"/>
        <w:rPr>
          <w:rFonts w:eastAsiaTheme="minorEastAsia"/>
          <w:sz w:val="24"/>
          <w:szCs w:val="24"/>
          <w:lang w:val="sr-Latn-RS"/>
        </w:rPr>
      </w:pPr>
    </w:p>
    <w:p w:rsidR="0021770C" w:rsidRDefault="009E62B7" w:rsidP="009E62B7">
      <w:pPr>
        <w:jc w:val="center"/>
        <w:rPr>
          <w:sz w:val="24"/>
          <w:szCs w:val="24"/>
          <w:lang w:val="sr-Latn-RS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466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B7" w:rsidRDefault="009E62B7" w:rsidP="009E62B7">
      <w:pPr>
        <w:jc w:val="center"/>
        <w:rPr>
          <w:b/>
          <w:i/>
          <w:sz w:val="24"/>
          <w:szCs w:val="24"/>
          <w:lang w:val="sr-Latn-RS"/>
        </w:rPr>
      </w:pPr>
      <w:r>
        <w:rPr>
          <w:b/>
          <w:i/>
          <w:sz w:val="24"/>
          <w:szCs w:val="24"/>
          <w:lang w:val="sr-Latn-RS"/>
        </w:rPr>
        <w:t>Rečno korito koje prikazuje longitudinalnu disperziju</w:t>
      </w:r>
    </w:p>
    <w:p w:rsidR="00A604F8" w:rsidRDefault="00A604F8" w:rsidP="00A604F8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Procesi sa učestvovanjem polutanta u sistemu mogu biti različiti i prikazani su na slici niže.</w:t>
      </w:r>
    </w:p>
    <w:p w:rsidR="009E62B7" w:rsidRDefault="00A604F8" w:rsidP="00A604F8">
      <w:pPr>
        <w:jc w:val="center"/>
        <w:rPr>
          <w:sz w:val="24"/>
          <w:szCs w:val="24"/>
          <w:lang w:val="sr-Latn-RS"/>
        </w:rPr>
      </w:pPr>
      <w:r>
        <w:rPr>
          <w:noProof/>
          <w:sz w:val="24"/>
          <w:szCs w:val="24"/>
        </w:rPr>
        <w:drawing>
          <wp:inline distT="0" distB="0" distL="0" distR="0">
            <wp:extent cx="4838700" cy="25744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21" cy="257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61" w:rsidRDefault="00A604F8" w:rsidP="00A604F8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Uprošćavanje se sastoji u tome da se ovi procesi u većini slučajeva mogu predstaviti reakcijama I reda. Dalje možemo predstaviti u modelu</w:t>
      </w:r>
      <w:r w:rsidR="00034261">
        <w:rPr>
          <w:sz w:val="24"/>
          <w:szCs w:val="24"/>
          <w:lang w:val="sr-Latn-RS"/>
        </w:rPr>
        <w:t>:</w:t>
      </w:r>
    </w:p>
    <w:p w:rsidR="00A604F8" w:rsidRPr="00034261" w:rsidRDefault="00034261" w:rsidP="0003426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trenutno mešanje u </w:t>
      </w:r>
      <m:oMath>
        <m:r>
          <w:rPr>
            <w:rFonts w:ascii="Cambria Math" w:hAnsi="Cambria Math"/>
            <w:sz w:val="24"/>
            <w:szCs w:val="24"/>
            <w:lang w:val="sr-Latn-RS"/>
          </w:rPr>
          <m:t>y</m:t>
        </m:r>
      </m:oMath>
      <w:r w:rsidR="006D3782">
        <w:rPr>
          <w:rFonts w:eastAsiaTheme="minorEastAsia"/>
          <w:sz w:val="24"/>
          <w:szCs w:val="24"/>
          <w:lang w:val="sr-Latn-RS"/>
        </w:rPr>
        <w:t xml:space="preserve"> i z pravcu, č</w:t>
      </w:r>
      <w:r>
        <w:rPr>
          <w:rFonts w:eastAsiaTheme="minorEastAsia"/>
          <w:sz w:val="24"/>
          <w:szCs w:val="24"/>
          <w:lang w:val="sr-Latn-RS"/>
        </w:rPr>
        <w:t>ime se model redukuje na jedno-dimenzioni;</w:t>
      </w:r>
    </w:p>
    <w:p w:rsidR="00034261" w:rsidRDefault="006D3782" w:rsidP="0003426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površina toka je vremenski i prostorno invarijantna </w:t>
      </w:r>
      <w:r w:rsidR="008F04D6">
        <w:rPr>
          <w:sz w:val="24"/>
          <w:szCs w:val="24"/>
          <w:lang w:val="sr-Latn-RS"/>
        </w:rPr>
        <w:t>u granicama sistema;</w:t>
      </w:r>
    </w:p>
    <w:p w:rsidR="008F04D6" w:rsidRPr="00447733" w:rsidRDefault="008F04D6" w:rsidP="0003426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Protok u srednjem ima konstantnu vrednost ali se može menjati kao parametar.</w:t>
      </w:r>
    </w:p>
    <w:p w:rsidR="00447733" w:rsidRPr="00447733" w:rsidRDefault="00447733" w:rsidP="00447733">
      <w:pPr>
        <w:ind w:left="420"/>
        <w:jc w:val="both"/>
        <w:rPr>
          <w:sz w:val="24"/>
          <w:szCs w:val="24"/>
          <w:lang w:val="sr-Latn-RS"/>
        </w:rPr>
      </w:pPr>
    </w:p>
    <w:p w:rsidR="008876D7" w:rsidRPr="00614B30" w:rsidRDefault="008876D7" w:rsidP="00614B30">
      <w:pPr>
        <w:pStyle w:val="Heading1"/>
        <w:rPr>
          <w:lang w:val="sr-Latn-RS"/>
        </w:rPr>
      </w:pPr>
      <w:r>
        <w:rPr>
          <w:lang w:val="sr-Latn-RS"/>
        </w:rPr>
        <w:t>Primena koraka u matematičkom modeliranju</w:t>
      </w:r>
    </w:p>
    <w:p w:rsidR="00447733" w:rsidRDefault="00447733" w:rsidP="009E62B7">
      <w:pPr>
        <w:jc w:val="both"/>
        <w:rPr>
          <w:sz w:val="24"/>
          <w:szCs w:val="24"/>
        </w:rPr>
      </w:pPr>
    </w:p>
    <w:p w:rsidR="00447733" w:rsidRDefault="00447733" w:rsidP="00447733">
      <w:pPr>
        <w:pStyle w:val="Heading5"/>
        <w:rPr>
          <w:sz w:val="24"/>
          <w:szCs w:val="24"/>
          <w:lang w:val="sr-Latn-RS"/>
        </w:rPr>
      </w:pPr>
      <w:r w:rsidRPr="00447733">
        <w:rPr>
          <w:sz w:val="24"/>
          <w:szCs w:val="24"/>
        </w:rPr>
        <w:t>Kara</w:t>
      </w:r>
      <w:r w:rsidRPr="00447733">
        <w:rPr>
          <w:sz w:val="24"/>
          <w:szCs w:val="24"/>
          <w:lang w:val="sr-Latn-RS"/>
        </w:rPr>
        <w:t>kterizacija sistema</w:t>
      </w:r>
    </w:p>
    <w:p w:rsidR="00447733" w:rsidRPr="00447733" w:rsidRDefault="00447733" w:rsidP="0044773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Sistem čini vodena masa </w:t>
      </w:r>
      <w:r w:rsidR="00B2114A">
        <w:rPr>
          <w:sz w:val="24"/>
          <w:szCs w:val="24"/>
          <w:lang w:val="sr-Latn-RS"/>
        </w:rPr>
        <w:t>ograničena uzvodno imagiarnim presekom A-A i nizvodno presekom B-B (slika niže). Rastojanje se računa od tačke ispuštanja polutanta.</w:t>
      </w:r>
    </w:p>
    <w:p w:rsidR="009E62B7" w:rsidRDefault="006A54E8" w:rsidP="009E62B7">
      <w:pPr>
        <w:jc w:val="both"/>
        <w:rPr>
          <w:sz w:val="24"/>
          <w:szCs w:val="24"/>
          <w:lang w:val="sr-Latn-RS"/>
        </w:rPr>
      </w:pPr>
      <w:r w:rsidRPr="00EA4420">
        <w:rPr>
          <w:sz w:val="24"/>
          <w:szCs w:val="24"/>
          <w:lang w:val="sr-Latn-RS"/>
        </w:rPr>
        <w:t xml:space="preserve">Metodologija je </w:t>
      </w:r>
      <w:r>
        <w:rPr>
          <w:sz w:val="24"/>
          <w:szCs w:val="24"/>
          <w:lang w:val="sr-Latn-RS"/>
        </w:rPr>
        <w:t>ista tj, pisaćemo jednačinu balansa mase:</w:t>
      </w:r>
    </w:p>
    <w:p w:rsidR="006A54E8" w:rsidRPr="00614B30" w:rsidRDefault="006A54E8" w:rsidP="006A54E8">
      <w:pPr>
        <w:spacing w:line="360" w:lineRule="auto"/>
        <w:jc w:val="center"/>
        <w:rPr>
          <w:rFonts w:eastAsiaTheme="minorEastAsia"/>
          <w:b/>
          <w:sz w:val="24"/>
          <w:szCs w:val="24"/>
          <w:lang w:val="sr-Latn-R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sr-Latn-RS"/>
            </w:rPr>
            <m:t>Promena u masi=Input-Output+Izvori-Ponori</m:t>
          </m:r>
        </m:oMath>
      </m:oMathPara>
    </w:p>
    <w:p w:rsidR="00614B30" w:rsidRPr="00AB5EEC" w:rsidRDefault="00614B30" w:rsidP="006A54E8">
      <w:pPr>
        <w:spacing w:line="360" w:lineRule="auto"/>
        <w:jc w:val="center"/>
        <w:rPr>
          <w:rFonts w:eastAsiaTheme="minorEastAsia"/>
          <w:b/>
          <w:sz w:val="24"/>
          <w:szCs w:val="24"/>
          <w:lang w:val="sr-Latn-RS"/>
        </w:rPr>
      </w:pPr>
      <w:r>
        <w:rPr>
          <w:rFonts w:eastAsiaTheme="minorEastAsia"/>
          <w:b/>
          <w:noProof/>
          <w:sz w:val="24"/>
          <w:szCs w:val="24"/>
        </w:rPr>
        <w:drawing>
          <wp:inline distT="0" distB="0" distL="0" distR="0">
            <wp:extent cx="5943600" cy="3438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E8" w:rsidRDefault="00614B30" w:rsidP="006A54E8">
      <w:pPr>
        <w:jc w:val="center"/>
        <w:rPr>
          <w:b/>
          <w:i/>
          <w:sz w:val="24"/>
          <w:szCs w:val="24"/>
          <w:lang w:val="sr-Latn-RS"/>
        </w:rPr>
      </w:pPr>
      <w:r>
        <w:rPr>
          <w:b/>
          <w:i/>
          <w:sz w:val="24"/>
          <w:szCs w:val="24"/>
          <w:lang w:val="sr-Latn-RS"/>
        </w:rPr>
        <w:t>Šema realnog sistema</w:t>
      </w:r>
    </w:p>
    <w:p w:rsidR="00EA4420" w:rsidRDefault="00EA4420" w:rsidP="00614B30">
      <w:pPr>
        <w:jc w:val="both"/>
        <w:rPr>
          <w:sz w:val="24"/>
          <w:szCs w:val="24"/>
        </w:rPr>
      </w:pPr>
      <w:r>
        <w:rPr>
          <w:sz w:val="24"/>
          <w:szCs w:val="24"/>
        </w:rPr>
        <w:t>Šem</w:t>
      </w:r>
      <w:r w:rsidR="00FC535F">
        <w:rPr>
          <w:sz w:val="24"/>
          <w:szCs w:val="24"/>
        </w:rPr>
        <w:t>a simplifikovanog (uprošćenog) s</w:t>
      </w:r>
      <w:r>
        <w:rPr>
          <w:sz w:val="24"/>
          <w:szCs w:val="24"/>
        </w:rPr>
        <w:t>istema je data niže.</w:t>
      </w:r>
    </w:p>
    <w:p w:rsidR="00614B30" w:rsidRDefault="00EA4420" w:rsidP="00EA442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2971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420" w:rsidRDefault="00EA4420" w:rsidP="00EA442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Šema uprošćenog </w:t>
      </w:r>
      <w:r w:rsidR="00524957">
        <w:rPr>
          <w:b/>
          <w:i/>
          <w:sz w:val="24"/>
          <w:szCs w:val="24"/>
        </w:rPr>
        <w:t>s</w:t>
      </w:r>
      <w:r w:rsidR="00F93B1F">
        <w:rPr>
          <w:b/>
          <w:i/>
          <w:sz w:val="24"/>
          <w:szCs w:val="24"/>
        </w:rPr>
        <w:t>istema</w:t>
      </w:r>
    </w:p>
    <w:p w:rsidR="00F93B1F" w:rsidRDefault="00EF3291" w:rsidP="00F93B1F">
      <w:pPr>
        <w:jc w:val="both"/>
        <w:rPr>
          <w:sz w:val="24"/>
          <w:szCs w:val="24"/>
        </w:rPr>
      </w:pPr>
      <w:r>
        <w:rPr>
          <w:sz w:val="24"/>
          <w:szCs w:val="24"/>
        </w:rPr>
        <w:t>Da bismo dobili diferencijalnu jednačinu posmatraćemo šta se događa u malom element</w:t>
      </w:r>
      <w:r w:rsidR="000E7918">
        <w:rPr>
          <w:sz w:val="24"/>
          <w:szCs w:val="24"/>
        </w:rPr>
        <w:t>u</w:t>
      </w:r>
      <w:r>
        <w:rPr>
          <w:sz w:val="24"/>
          <w:szCs w:val="24"/>
        </w:rPr>
        <w:t xml:space="preserve"> sistema</w:t>
      </w:r>
      <w:r w:rsidR="006A0BF0">
        <w:rPr>
          <w:sz w:val="24"/>
          <w:szCs w:val="24"/>
        </w:rPr>
        <w:t xml:space="preserve"> dužine </w:t>
      </w:r>
      <m:oMath>
        <m:r>
          <w:rPr>
            <w:rFonts w:ascii="Cambria Math" w:hAnsi="Cambria Math"/>
            <w:sz w:val="24"/>
            <w:szCs w:val="24"/>
          </w:rPr>
          <m:t>∆x</m:t>
        </m:r>
      </m:oMath>
      <w:r>
        <w:rPr>
          <w:sz w:val="24"/>
          <w:szCs w:val="24"/>
        </w:rPr>
        <w:t xml:space="preserve">, </w:t>
      </w:r>
      <w:r w:rsidR="006A0BF0">
        <w:rPr>
          <w:sz w:val="24"/>
          <w:szCs w:val="24"/>
        </w:rPr>
        <w:t>u interval</w:t>
      </w:r>
      <w:r w:rsidR="00846E14">
        <w:rPr>
          <w:sz w:val="24"/>
          <w:szCs w:val="24"/>
        </w:rPr>
        <w:t>u</w:t>
      </w:r>
      <w:r w:rsidR="006A0BF0">
        <w:rPr>
          <w:sz w:val="24"/>
          <w:szCs w:val="24"/>
        </w:rPr>
        <w:t xml:space="preserve"> vremena </w:t>
      </w:r>
      <m:oMath>
        <m:r>
          <w:rPr>
            <w:rFonts w:ascii="Cambria Math" w:hAnsi="Cambria Math"/>
            <w:sz w:val="24"/>
            <w:szCs w:val="24"/>
          </w:rPr>
          <m:t xml:space="preserve">∆t, </m:t>
        </m:r>
      </m:oMath>
      <w:r>
        <w:rPr>
          <w:sz w:val="24"/>
          <w:szCs w:val="24"/>
        </w:rPr>
        <w:t>čiji detalji su dati na slici niže.</w:t>
      </w:r>
    </w:p>
    <w:p w:rsidR="00EF3291" w:rsidRDefault="00EF3291" w:rsidP="00EF329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62475" cy="3143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91" w:rsidRPr="00F93B1F" w:rsidRDefault="00EF3291" w:rsidP="000E7918">
      <w:pPr>
        <w:jc w:val="both"/>
        <w:rPr>
          <w:sz w:val="24"/>
          <w:szCs w:val="24"/>
        </w:rPr>
      </w:pPr>
    </w:p>
    <w:p w:rsidR="009E62B7" w:rsidRDefault="00846E14" w:rsidP="00846E1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>Sa</w:t>
      </w:r>
      <w:r>
        <w:rPr>
          <w:sz w:val="24"/>
          <w:szCs w:val="24"/>
          <w:lang w:val="sr-Latn-RS"/>
        </w:rPr>
        <w:t>da ćemo napisati izraze za pojedinačne članove u jednačini balansa mase polutanta:</w:t>
      </w:r>
    </w:p>
    <w:p w:rsidR="00846E14" w:rsidRDefault="00846E14" w:rsidP="00846E14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Brzina promene mase polutanta u elementu zapremine </w:t>
      </w:r>
      <m:oMath>
        <m:r>
          <w:rPr>
            <w:rFonts w:ascii="Cambria Math" w:hAnsi="Cambria Math"/>
            <w:sz w:val="24"/>
            <w:szCs w:val="24"/>
            <w:lang w:val="sr-Latn-R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RS"/>
              </w:rPr>
              <m:t>∂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VC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  <w:lang w:val="sr-Latn-RS"/>
              </w:rPr>
              <m:t>∂t</m:t>
            </m:r>
          </m:den>
        </m:f>
      </m:oMath>
      <w:r w:rsidR="002A3E38">
        <w:rPr>
          <w:rFonts w:eastAsiaTheme="minorEastAsia"/>
          <w:sz w:val="24"/>
          <w:szCs w:val="24"/>
          <w:lang w:val="sr-Latn-RS"/>
        </w:rPr>
        <w:t>;</w:t>
      </w:r>
    </w:p>
    <w:p w:rsidR="002A3E38" w:rsidRDefault="00FB7379" w:rsidP="00846E14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lastRenderedPageBreak/>
        <w:t>Advektivna b</w:t>
      </w:r>
      <w:r w:rsidR="002A3E38">
        <w:rPr>
          <w:rFonts w:eastAsiaTheme="minorEastAsia"/>
          <w:sz w:val="24"/>
          <w:szCs w:val="24"/>
          <w:lang w:val="sr-Latn-RS"/>
        </w:rPr>
        <w:t xml:space="preserve">rzina priliva u element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=QC</m:t>
        </m:r>
      </m:oMath>
      <w:r w:rsidR="002A3E38">
        <w:rPr>
          <w:rFonts w:eastAsiaTheme="minorEastAsia"/>
          <w:sz w:val="24"/>
          <w:szCs w:val="24"/>
          <w:lang w:val="sr-Latn-RS"/>
        </w:rPr>
        <w:t>;</w:t>
      </w:r>
    </w:p>
    <w:p w:rsidR="00FB7379" w:rsidRDefault="00FB7379" w:rsidP="00846E14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Advektivna brzina odliva iz elementa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=QC+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QC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RS"/>
          </w:rPr>
          <m:t>∆x</m:t>
        </m:r>
      </m:oMath>
      <w:r w:rsidR="003823C5">
        <w:rPr>
          <w:rFonts w:eastAsiaTheme="minorEastAsia"/>
          <w:sz w:val="24"/>
          <w:szCs w:val="24"/>
          <w:lang w:val="sr-Latn-RS"/>
        </w:rPr>
        <w:t>;</w:t>
      </w:r>
    </w:p>
    <w:p w:rsidR="003823C5" w:rsidRDefault="003823C5" w:rsidP="00846E14">
      <w:pPr>
        <w:jc w:val="both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∴</m:t>
        </m:r>
      </m:oMath>
      <w:r>
        <w:rPr>
          <w:rFonts w:eastAsiaTheme="minorEastAsia"/>
          <w:sz w:val="24"/>
          <w:szCs w:val="24"/>
          <w:lang w:val="sr-Latn-RS"/>
        </w:rPr>
        <w:t xml:space="preserve"> Neto advektivni priliv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=QC-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QC+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RS"/>
                      </w:rPr>
                      <m:t>QC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∂x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∆x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R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QC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RS"/>
          </w:rPr>
          <m:t>∆x</m:t>
        </m:r>
      </m:oMath>
      <w:r w:rsidR="00955DE9">
        <w:rPr>
          <w:rFonts w:eastAsiaTheme="minorEastAsia"/>
          <w:sz w:val="24"/>
          <w:szCs w:val="24"/>
          <w:lang w:val="sr-Latn-RS"/>
        </w:rPr>
        <w:t>;</w:t>
      </w:r>
    </w:p>
    <w:p w:rsidR="00955DE9" w:rsidRDefault="00B0590B" w:rsidP="00846E14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Difuziona brzina priliva u element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=-EA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∂C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∂x</m:t>
            </m:r>
          </m:den>
        </m:f>
      </m:oMath>
      <w:r w:rsidR="00E95FA1">
        <w:rPr>
          <w:rFonts w:eastAsiaTheme="minorEastAsia"/>
          <w:sz w:val="24"/>
          <w:szCs w:val="24"/>
          <w:lang w:val="sr-Latn-RS"/>
        </w:rPr>
        <w:t>;</w:t>
      </w:r>
    </w:p>
    <w:p w:rsidR="00E95FA1" w:rsidRDefault="00E95FA1" w:rsidP="00846E14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Difuziona brzina odliva iz elementa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=-EA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∂C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R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-EA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∂C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sr-Latn-RS"/>
          </w:rPr>
          <m:t>∆x</m:t>
        </m:r>
      </m:oMath>
      <w:r w:rsidR="00A93988">
        <w:rPr>
          <w:rFonts w:eastAsiaTheme="minorEastAsia"/>
          <w:sz w:val="24"/>
          <w:szCs w:val="24"/>
          <w:lang w:val="sr-Latn-RS"/>
        </w:rPr>
        <w:t>;</w:t>
      </w:r>
    </w:p>
    <w:p w:rsidR="00A93988" w:rsidRPr="003823C5" w:rsidRDefault="00A93988" w:rsidP="00846E14">
      <w:pPr>
        <w:jc w:val="both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∴</m:t>
        </m:r>
      </m:oMath>
      <w:r>
        <w:rPr>
          <w:rFonts w:eastAsiaTheme="minorEastAsia"/>
          <w:sz w:val="24"/>
          <w:szCs w:val="24"/>
          <w:lang w:val="sr-Latn-RS"/>
        </w:rPr>
        <w:t xml:space="preserve"> Neto difuzioni priliv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-EA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∂C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sr-Latn-RS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-EA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∂C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∂x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∂x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-EA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RS"/>
                      </w:rPr>
                      <m:t>∂C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RS"/>
                      </w:rPr>
                      <m:t>∂x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∆x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RS"/>
          </w:rPr>
          <m:t>=EA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∂C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sr-Latn-RS"/>
          </w:rPr>
          <m:t>∆x</m:t>
        </m:r>
      </m:oMath>
    </w:p>
    <w:p w:rsidR="002A3E38" w:rsidRPr="00872AF0" w:rsidRDefault="00B603AF" w:rsidP="00846E1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Neto </w:t>
      </w:r>
      <w:r w:rsidR="00872AF0">
        <w:rPr>
          <w:sz w:val="24"/>
          <w:szCs w:val="24"/>
          <w:lang w:val="sr-Latn-RS"/>
        </w:rPr>
        <w:t xml:space="preserve">brzina </w:t>
      </w:r>
      <w:r w:rsidR="00872AF0">
        <w:rPr>
          <w:sz w:val="24"/>
          <w:szCs w:val="24"/>
        </w:rPr>
        <w:t>gubitaka zagađivača zbog reakcija u elementu</w:t>
      </w:r>
      <m:oMath>
        <m:r>
          <w:rPr>
            <w:rFonts w:ascii="Cambria Math" w:hAnsi="Cambria Math"/>
            <w:sz w:val="24"/>
            <w:szCs w:val="24"/>
          </w:rPr>
          <m:t>=k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A∆x</m:t>
            </m:r>
          </m:e>
        </m:d>
        <m:r>
          <w:rPr>
            <w:rFonts w:ascii="Cambria Math" w:hAnsi="Cambria Math"/>
            <w:sz w:val="24"/>
            <w:szCs w:val="24"/>
          </w:rPr>
          <m:t>C</m:t>
        </m:r>
      </m:oMath>
      <w:r w:rsidR="00872AF0">
        <w:rPr>
          <w:rFonts w:eastAsiaTheme="minorEastAsia"/>
          <w:sz w:val="24"/>
          <w:szCs w:val="24"/>
        </w:rPr>
        <w:t>.</w:t>
      </w:r>
    </w:p>
    <w:p w:rsidR="009E62B7" w:rsidRDefault="00872AF0" w:rsidP="009E62B7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Kombinujući gornje izraze dobijamo jednačinu balansa mase:</w:t>
      </w:r>
    </w:p>
    <w:p w:rsidR="00872AF0" w:rsidRPr="00FD49B8" w:rsidRDefault="00C177E4" w:rsidP="00872AF0">
      <w:pPr>
        <w:jc w:val="center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∂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VC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∂t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QC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∆x+EA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∂C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∆x-</m:t>
          </m:r>
          <m:r>
            <w:rPr>
              <w:rFonts w:ascii="Cambria Math" w:hAnsi="Cambria Math"/>
              <w:sz w:val="24"/>
              <w:szCs w:val="24"/>
            </w:rPr>
            <m:t>k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A∆x</m:t>
              </m:r>
            </m:e>
          </m:d>
          <m:r>
            <w:rPr>
              <w:rFonts w:ascii="Cambria Math" w:hAnsi="Cambria Math"/>
              <w:sz w:val="24"/>
              <w:szCs w:val="24"/>
            </w:rPr>
            <m:t>C</m:t>
          </m:r>
        </m:oMath>
      </m:oMathPara>
    </w:p>
    <w:p w:rsidR="00FD49B8" w:rsidRDefault="00FD49B8" w:rsidP="00FD49B8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Rešenje gornje parcijalne diferencijalne jednačine nam daje zavisnost koncentracije zagađivača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>
        <w:rPr>
          <w:rFonts w:eastAsiaTheme="minorEastAsia"/>
          <w:sz w:val="24"/>
          <w:szCs w:val="24"/>
        </w:rPr>
        <w:t xml:space="preserve"> od </w:t>
      </w:r>
      <w:r w:rsidR="002F2A1D">
        <w:rPr>
          <w:rFonts w:eastAsiaTheme="minorEastAsia"/>
          <w:sz w:val="24"/>
          <w:szCs w:val="24"/>
        </w:rPr>
        <w:t xml:space="preserve">vremena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2F2A1D">
        <w:rPr>
          <w:rFonts w:eastAsiaTheme="minorEastAsia"/>
          <w:sz w:val="24"/>
          <w:szCs w:val="24"/>
        </w:rPr>
        <w:t xml:space="preserve"> i pozicije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2F2A1D">
        <w:rPr>
          <w:rFonts w:eastAsiaTheme="minorEastAsia"/>
          <w:sz w:val="24"/>
          <w:szCs w:val="24"/>
        </w:rPr>
        <w:t xml:space="preserve">. </w:t>
      </w:r>
    </w:p>
    <w:p w:rsidR="008565B4" w:rsidRDefault="008565B4" w:rsidP="00FD49B8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</w:rPr>
        <w:t>Re</w:t>
      </w:r>
      <w:r w:rsidR="00BE09A7">
        <w:rPr>
          <w:rFonts w:eastAsiaTheme="minorEastAsia"/>
          <w:sz w:val="24"/>
          <w:szCs w:val="24"/>
          <w:lang w:val="sr-Latn-RS"/>
        </w:rPr>
        <w:t>šenje gornje jednačine ć</w:t>
      </w:r>
      <w:r>
        <w:rPr>
          <w:rFonts w:eastAsiaTheme="minorEastAsia"/>
          <w:sz w:val="24"/>
          <w:szCs w:val="24"/>
          <w:lang w:val="sr-Latn-RS"/>
        </w:rPr>
        <w:t xml:space="preserve">emo izvesti postepeno. </w:t>
      </w:r>
    </w:p>
    <w:p w:rsidR="001D383C" w:rsidRDefault="001D383C" w:rsidP="00FD49B8">
      <w:pPr>
        <w:jc w:val="both"/>
        <w:rPr>
          <w:rFonts w:eastAsiaTheme="minorEastAsia"/>
          <w:sz w:val="24"/>
          <w:szCs w:val="24"/>
          <w:lang w:val="sr-Latn-RS"/>
        </w:rPr>
      </w:pPr>
      <w:r w:rsidRPr="00EF7AA7">
        <w:rPr>
          <w:rFonts w:eastAsiaTheme="minorEastAsia"/>
          <w:b/>
          <w:i/>
          <w:sz w:val="24"/>
          <w:szCs w:val="24"/>
          <w:lang w:val="sr-Latn-RS"/>
        </w:rPr>
        <w:t>Primer jednokratnog</w:t>
      </w:r>
      <w:r w:rsidRPr="00F713A1">
        <w:rPr>
          <w:rFonts w:eastAsiaTheme="minorEastAsia"/>
          <w:b/>
          <w:i/>
          <w:sz w:val="24"/>
          <w:szCs w:val="24"/>
          <w:lang w:val="sr-Latn-RS"/>
        </w:rPr>
        <w:t>-impulsnog zagađenja:</w:t>
      </w:r>
      <w:r w:rsidR="00EF7AA7">
        <w:rPr>
          <w:rFonts w:eastAsiaTheme="minorEastAsia"/>
          <w:sz w:val="24"/>
          <w:szCs w:val="24"/>
          <w:lang w:val="sr-Latn-RS"/>
        </w:rPr>
        <w:t xml:space="preserve"> Poći ćemo od jednačine za čisti advektivno-disperzivni model tj, nećemo uračunavati reakcije u sistemu:</w:t>
      </w:r>
    </w:p>
    <w:p w:rsidR="00713F8E" w:rsidRDefault="00C177E4" w:rsidP="009D254E">
      <w:pPr>
        <w:jc w:val="center"/>
        <w:rPr>
          <w:rFonts w:eastAsiaTheme="minorEastAsia"/>
          <w:lang w:val="sr-Latn-RS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lang w:val="sr-Latn-RS"/>
              </w:rPr>
              <m:t>dC</m:t>
            </m:r>
          </m:num>
          <m:den>
            <m:r>
              <w:rPr>
                <w:rFonts w:ascii="Cambria Math" w:eastAsiaTheme="minorEastAsia" w:hAnsi="Cambria Math"/>
                <w:lang w:val="sr-Latn-RS"/>
              </w:rPr>
              <m:t>dt</m:t>
            </m:r>
          </m:den>
        </m:f>
        <m:r>
          <w:rPr>
            <w:rFonts w:ascii="Cambria Math" w:eastAsiaTheme="minorEastAsia" w:hAnsi="Cambria Math"/>
            <w:lang w:val="sr-Latn-RS"/>
          </w:rPr>
          <m:t>=E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sr-Latn-RS"/>
              </w:rPr>
              <m:t>∇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2</m:t>
            </m:r>
          </m:sup>
        </m:sSup>
        <m:r>
          <w:rPr>
            <w:rFonts w:ascii="Cambria Math" w:eastAsiaTheme="minorEastAsia" w:hAnsi="Cambria Math"/>
            <w:lang w:val="sr-Latn-RS"/>
          </w:rPr>
          <m:t>C</m:t>
        </m:r>
      </m:oMath>
      <w:r w:rsidR="00713F8E">
        <w:rPr>
          <w:rFonts w:eastAsiaTheme="minorEastAsia"/>
          <w:lang w:val="sr-Latn-RS"/>
        </w:rPr>
        <w:t>.</w:t>
      </w:r>
    </w:p>
    <w:p w:rsidR="00713F8E" w:rsidRPr="00713F8E" w:rsidRDefault="00713F8E" w:rsidP="00713F8E">
      <w:pPr>
        <w:tabs>
          <w:tab w:val="left" w:pos="4177"/>
        </w:tabs>
        <w:spacing w:line="360" w:lineRule="auto"/>
        <w:jc w:val="both"/>
        <w:rPr>
          <w:sz w:val="24"/>
          <w:szCs w:val="24"/>
          <w:lang w:val="sr-Latn-RS"/>
        </w:rPr>
      </w:pPr>
      <w:r w:rsidRPr="00713F8E">
        <w:rPr>
          <w:sz w:val="24"/>
          <w:szCs w:val="24"/>
          <w:lang w:val="sr-Latn-RS"/>
        </w:rPr>
        <w:t xml:space="preserve">Rešavanje ove jednačine zavisi od početnih i graničnih uslova. </w:t>
      </w:r>
    </w:p>
    <w:p w:rsidR="00713F8E" w:rsidRPr="00713F8E" w:rsidRDefault="00713F8E" w:rsidP="00713F8E">
      <w:pPr>
        <w:tabs>
          <w:tab w:val="left" w:pos="4177"/>
        </w:tabs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713F8E">
        <w:rPr>
          <w:sz w:val="24"/>
          <w:szCs w:val="24"/>
          <w:lang w:val="sr-Latn-RS"/>
        </w:rPr>
        <w:t xml:space="preserve">Na primer, posmatrajmo homogenu sredinu koja miruje. Dalje uzmimo da je </w:t>
      </w:r>
      <m:oMath>
        <m:r>
          <w:rPr>
            <w:rFonts w:ascii="Cambria Math" w:hAnsi="Cambria Math"/>
            <w:sz w:val="24"/>
            <w:szCs w:val="24"/>
            <w:lang w:val="sr-Latn-RS"/>
          </w:rPr>
          <m:t>c=c(x,t)</m:t>
        </m:r>
      </m:oMath>
      <w:r w:rsidRPr="00713F8E">
        <w:rPr>
          <w:sz w:val="24"/>
          <w:szCs w:val="24"/>
          <w:lang w:val="sr-Latn-RS"/>
        </w:rPr>
        <w:t xml:space="preserve"> samo funkcija od </w:t>
      </w:r>
      <m:oMath>
        <m:r>
          <w:rPr>
            <w:rFonts w:ascii="Cambria Math" w:hAnsi="Cambria Math"/>
            <w:sz w:val="24"/>
            <w:szCs w:val="24"/>
            <w:lang w:val="sr-Latn-RS"/>
          </w:rPr>
          <m:t>x</m:t>
        </m:r>
      </m:oMath>
      <w:r w:rsidRPr="00713F8E">
        <w:rPr>
          <w:rFonts w:eastAsiaTheme="minorEastAsia"/>
          <w:sz w:val="24"/>
          <w:szCs w:val="24"/>
          <w:lang w:val="sr-Latn-RS"/>
        </w:rPr>
        <w:t xml:space="preserve"> i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t</m:t>
        </m:r>
      </m:oMath>
      <w:r w:rsidRPr="00713F8E">
        <w:rPr>
          <w:rFonts w:eastAsiaTheme="minorEastAsia"/>
          <w:sz w:val="24"/>
          <w:szCs w:val="24"/>
          <w:lang w:val="sr-Latn-RS"/>
        </w:rPr>
        <w:t xml:space="preserve"> i da ne zavisi od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y</m:t>
        </m:r>
      </m:oMath>
      <w:r w:rsidRPr="00713F8E">
        <w:rPr>
          <w:rFonts w:eastAsiaTheme="minorEastAsia"/>
          <w:sz w:val="24"/>
          <w:szCs w:val="24"/>
          <w:lang w:val="sr-Latn-RS"/>
        </w:rPr>
        <w:t xml:space="preserve"> i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z.</m:t>
        </m:r>
      </m:oMath>
      <w:r w:rsidRPr="00713F8E">
        <w:rPr>
          <w:rFonts w:eastAsiaTheme="minorEastAsia"/>
          <w:sz w:val="24"/>
          <w:szCs w:val="24"/>
          <w:lang w:val="sr-Latn-RS"/>
        </w:rPr>
        <w:t xml:space="preserve"> Tada se gornja jednačina uprošćava na </w:t>
      </w:r>
    </w:p>
    <w:p w:rsidR="00713F8E" w:rsidRPr="00713F8E" w:rsidRDefault="00C177E4" w:rsidP="00713F8E">
      <w:pPr>
        <w:tabs>
          <w:tab w:val="left" w:pos="4177"/>
        </w:tabs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=E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.</m:t>
          </m:r>
        </m:oMath>
      </m:oMathPara>
    </w:p>
    <w:p w:rsidR="00713F8E" w:rsidRDefault="00713F8E" w:rsidP="00713F8E">
      <w:pPr>
        <w:tabs>
          <w:tab w:val="left" w:pos="4177"/>
        </w:tabs>
        <w:spacing w:line="360" w:lineRule="auto"/>
        <w:jc w:val="both"/>
        <w:rPr>
          <w:b/>
          <w:i/>
          <w:sz w:val="24"/>
          <w:szCs w:val="24"/>
          <w:lang w:val="sr-Latn-RS"/>
        </w:rPr>
      </w:pPr>
      <w:r w:rsidRPr="00713F8E">
        <w:rPr>
          <w:b/>
          <w:i/>
          <w:sz w:val="24"/>
          <w:szCs w:val="24"/>
          <w:lang w:val="sr-Latn-RS"/>
        </w:rPr>
        <w:t xml:space="preserve">Gausova funkcija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RS"/>
          </w:rPr>
          <m:t>C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R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x,t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sr-Latn-RS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R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R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πEt</m:t>
                </m:r>
              </m:e>
            </m:rad>
          </m:den>
        </m:f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R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/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R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Et</m:t>
                </m:r>
              </m:e>
            </m:d>
          </m:sup>
        </m:sSup>
      </m:oMath>
      <w:r w:rsidRPr="00713F8E">
        <w:rPr>
          <w:b/>
          <w:i/>
          <w:sz w:val="24"/>
          <w:szCs w:val="24"/>
          <w:lang w:val="sr-Latn-RS"/>
        </w:rPr>
        <w:t xml:space="preserve"> </w:t>
      </w:r>
      <w:r w:rsidR="00333786">
        <w:rPr>
          <w:b/>
          <w:i/>
          <w:sz w:val="24"/>
          <w:szCs w:val="24"/>
          <w:lang w:val="sr-Latn-RS"/>
        </w:rPr>
        <w:t xml:space="preserve">je </w:t>
      </w:r>
      <w:r w:rsidRPr="00713F8E">
        <w:rPr>
          <w:b/>
          <w:i/>
          <w:sz w:val="24"/>
          <w:szCs w:val="24"/>
          <w:lang w:val="sr-Latn-RS"/>
        </w:rPr>
        <w:t>rešenj</w:t>
      </w:r>
      <w:r>
        <w:rPr>
          <w:b/>
          <w:i/>
          <w:sz w:val="24"/>
          <w:szCs w:val="24"/>
          <w:lang w:val="sr-Latn-RS"/>
        </w:rPr>
        <w:t>e gornje jednačine, što se možemo lako uveriti zamenom u gornju jednačinu.</w:t>
      </w:r>
    </w:p>
    <w:p w:rsidR="00713F8E" w:rsidRDefault="00713F8E" w:rsidP="00713F8E">
      <w:pPr>
        <w:tabs>
          <w:tab w:val="left" w:pos="4177"/>
        </w:tabs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Ovde je Q </w:t>
      </w:r>
      <w:r w:rsidR="00E35072">
        <w:rPr>
          <w:sz w:val="24"/>
          <w:szCs w:val="24"/>
          <w:lang w:val="sr-Latn-RS"/>
        </w:rPr>
        <w:t xml:space="preserve">količina zagađivača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kg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-2</m:t>
                </m:r>
              </m:sup>
            </m:sSup>
          </m:e>
        </m:d>
      </m:oMath>
      <w:r w:rsidR="00E35072">
        <w:rPr>
          <w:rFonts w:eastAsiaTheme="minorEastAsia"/>
          <w:sz w:val="24"/>
          <w:szCs w:val="24"/>
          <w:lang w:val="sr-Latn-RS"/>
        </w:rPr>
        <w:t xml:space="preserve">, koja se u trenutku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t=0</m:t>
        </m:r>
      </m:oMath>
      <w:r w:rsidR="00E35072">
        <w:rPr>
          <w:rFonts w:eastAsiaTheme="minorEastAsia"/>
          <w:sz w:val="24"/>
          <w:szCs w:val="24"/>
          <w:lang w:val="sr-Latn-RS"/>
        </w:rPr>
        <w:t xml:space="preserve">, ispušta u sistem u ravni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x=0</m:t>
        </m:r>
      </m:oMath>
      <w:r w:rsidR="006B02F3">
        <w:rPr>
          <w:rFonts w:eastAsiaTheme="minorEastAsia"/>
          <w:sz w:val="24"/>
          <w:szCs w:val="24"/>
          <w:lang w:val="sr-Latn-RS"/>
        </w:rPr>
        <w:t>. Treba imati u vidu da smo</w:t>
      </w:r>
      <w:r w:rsidR="00E35072">
        <w:rPr>
          <w:rFonts w:eastAsiaTheme="minorEastAsia"/>
          <w:sz w:val="24"/>
          <w:szCs w:val="24"/>
          <w:lang w:val="sr-Latn-RS"/>
        </w:rPr>
        <w:t xml:space="preserve"> gornju diferencijalnu jednačinu</w:t>
      </w:r>
      <w:r w:rsidR="006B02F3">
        <w:rPr>
          <w:rFonts w:eastAsiaTheme="minorEastAsia"/>
          <w:sz w:val="24"/>
          <w:szCs w:val="24"/>
          <w:lang w:val="sr-Latn-RS"/>
        </w:rPr>
        <w:t xml:space="preserve"> primenili i za medijum koji se kreće konstantnom brzinom ali u</w:t>
      </w:r>
      <w:r w:rsidR="00E35072">
        <w:rPr>
          <w:rFonts w:eastAsiaTheme="minorEastAsia"/>
          <w:sz w:val="24"/>
          <w:szCs w:val="24"/>
          <w:lang w:val="sr-Latn-RS"/>
        </w:rPr>
        <w:t xml:space="preserve"> referentnom sistemu koji smo vezali za pokretni medijum u ovom </w:t>
      </w:r>
      <w:r w:rsidR="00E35072">
        <w:rPr>
          <w:rFonts w:eastAsiaTheme="minorEastAsia"/>
          <w:sz w:val="24"/>
          <w:szCs w:val="24"/>
          <w:lang w:val="sr-Latn-RS"/>
        </w:rPr>
        <w:lastRenderedPageBreak/>
        <w:t xml:space="preserve">slučaju tok vode koji se kreće brzinom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v</m:t>
        </m:r>
      </m:oMath>
      <w:r w:rsidR="00E35072">
        <w:rPr>
          <w:rFonts w:eastAsiaTheme="minorEastAsia"/>
          <w:sz w:val="24"/>
          <w:szCs w:val="24"/>
          <w:lang w:val="sr-Latn-RS"/>
        </w:rPr>
        <w:t xml:space="preserve"> . Da bi dobili rešenje gornje jednačine </w:t>
      </w:r>
      <w:r w:rsidR="00DA0288">
        <w:rPr>
          <w:rFonts w:eastAsiaTheme="minorEastAsia"/>
          <w:sz w:val="24"/>
          <w:szCs w:val="24"/>
          <w:lang w:val="sr-Latn-RS"/>
        </w:rPr>
        <w:t xml:space="preserve">u odnosu na nepokretni sistem vezan za obalu reke, koristićemo prostu smenu tj, umesto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x</m:t>
        </m:r>
      </m:oMath>
      <w:r w:rsidR="00DA0288">
        <w:rPr>
          <w:rFonts w:eastAsiaTheme="minorEastAsia"/>
          <w:sz w:val="24"/>
          <w:szCs w:val="24"/>
          <w:lang w:val="sr-Latn-RS"/>
        </w:rPr>
        <w:t xml:space="preserve"> ćemo staviti prosto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x-vt</m:t>
            </m:r>
          </m:e>
        </m:d>
      </m:oMath>
      <w:r w:rsidR="00DA0288">
        <w:rPr>
          <w:rFonts w:eastAsiaTheme="minorEastAsia"/>
          <w:sz w:val="24"/>
          <w:szCs w:val="24"/>
          <w:lang w:val="sr-Latn-RS"/>
        </w:rPr>
        <w:t xml:space="preserve"> (Galilejeva transformacija). Dakle, imamo rešenje jedno-dimenzionog modela reke kada ne uračunavamo reakcije raspada polutanta u reci:</w:t>
      </w:r>
    </w:p>
    <w:p w:rsidR="00DA0288" w:rsidRPr="00713F8E" w:rsidRDefault="00DA0288" w:rsidP="00DA0288">
      <w:pPr>
        <w:tabs>
          <w:tab w:val="left" w:pos="4177"/>
        </w:tabs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sr-Latn-RS"/>
            </w:rPr>
            <m:t>C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sr-Latn-R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x,t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sr-Latn-R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sr-Latn-R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πEt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(x-vt)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/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sr-Latn-R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Et</m:t>
                  </m:r>
                </m:e>
              </m:d>
            </m:sup>
          </m:sSup>
        </m:oMath>
      </m:oMathPara>
    </w:p>
    <w:p w:rsidR="00EF7AA7" w:rsidRPr="00713F8E" w:rsidRDefault="00713F8E" w:rsidP="00713F8E">
      <w:pPr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 xml:space="preserve"> </w:t>
      </w:r>
    </w:p>
    <w:p w:rsidR="00713F8E" w:rsidRDefault="00DA0288" w:rsidP="00DA0288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Uračunavanjem reakcije raspada polutanta u sistemu, prosto koncentraciju množimo sa članom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RS"/>
              </w:rPr>
              <m:t>-kt</m:t>
            </m:r>
          </m:sup>
        </m:sSup>
      </m:oMath>
      <w:r>
        <w:rPr>
          <w:sz w:val="24"/>
          <w:szCs w:val="24"/>
          <w:lang w:val="sr-Latn-RS"/>
        </w:rPr>
        <w:t xml:space="preserve"> </w:t>
      </w:r>
      <w:r w:rsidR="0035596B">
        <w:rPr>
          <w:sz w:val="24"/>
          <w:szCs w:val="24"/>
          <w:lang w:val="sr-Latn-RS"/>
        </w:rPr>
        <w:t>, i dobijamo konačan izraz kao i u FATE software:</w:t>
      </w:r>
    </w:p>
    <w:p w:rsidR="0035596B" w:rsidRPr="0035596B" w:rsidRDefault="0035596B" w:rsidP="0035596B">
      <w:pPr>
        <w:tabs>
          <w:tab w:val="left" w:pos="4177"/>
        </w:tabs>
        <w:spacing w:line="360" w:lineRule="auto"/>
        <w:jc w:val="center"/>
        <w:rPr>
          <w:rFonts w:eastAsiaTheme="minorEastAsia"/>
          <w:b/>
          <w:sz w:val="24"/>
          <w:szCs w:val="24"/>
          <w:lang w:val="sr-Latn-R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sr-Latn-RS"/>
            </w:rPr>
            <m:t>C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sr-Latn-R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x,t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sr-Latn-R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wd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sr-Latn-R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πEt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sr-Latn-R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x-vt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sr-Latn-R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Et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-kt</m:t>
              </m:r>
            </m:sup>
          </m:sSup>
        </m:oMath>
      </m:oMathPara>
    </w:p>
    <w:p w:rsidR="0035596B" w:rsidRDefault="0035596B" w:rsidP="0035596B">
      <w:pPr>
        <w:tabs>
          <w:tab w:val="left" w:pos="4177"/>
        </w:tabs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gde smo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Q</m:t>
        </m:r>
      </m:oMath>
      <w:r>
        <w:rPr>
          <w:rFonts w:eastAsiaTheme="minorEastAsia"/>
          <w:sz w:val="24"/>
          <w:szCs w:val="24"/>
          <w:lang w:val="sr-Latn-RS"/>
        </w:rPr>
        <w:t xml:space="preserve"> zamenili sa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/wd</m:t>
        </m:r>
      </m:oMath>
      <w:r>
        <w:rPr>
          <w:rFonts w:eastAsiaTheme="minorEastAsia"/>
          <w:sz w:val="24"/>
          <w:szCs w:val="24"/>
          <w:lang w:val="sr-Latn-RS"/>
        </w:rPr>
        <w:t xml:space="preserve"> i gde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>
        <w:rPr>
          <w:rFonts w:eastAsiaTheme="minorEastAsia"/>
          <w:sz w:val="24"/>
          <w:szCs w:val="24"/>
          <w:lang w:val="sr-Latn-RS"/>
        </w:rPr>
        <w:t xml:space="preserve">- masa polutanta ispuštena u sistem. </w:t>
      </w:r>
    </w:p>
    <w:p w:rsidR="00A31BEA" w:rsidRDefault="00274BED" w:rsidP="00274BED">
      <w:pPr>
        <w:tabs>
          <w:tab w:val="left" w:pos="4177"/>
        </w:tabs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5562600" cy="409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ED" w:rsidRDefault="00274BED" w:rsidP="00274BED">
      <w:pPr>
        <w:tabs>
          <w:tab w:val="left" w:pos="4177"/>
        </w:tabs>
        <w:spacing w:line="360" w:lineRule="auto"/>
        <w:jc w:val="center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Primer rezultata računanja u FATE programu za impulsno ispuštanje polutanta u reku</w:t>
      </w:r>
    </w:p>
    <w:p w:rsidR="00274BED" w:rsidRPr="0059627A" w:rsidRDefault="00274BED" w:rsidP="00524957">
      <w:pPr>
        <w:tabs>
          <w:tab w:val="left" w:pos="4177"/>
        </w:tabs>
        <w:spacing w:line="360" w:lineRule="auto"/>
        <w:jc w:val="both"/>
        <w:rPr>
          <w:rFonts w:eastAsiaTheme="minorEastAsia"/>
          <w:sz w:val="24"/>
          <w:szCs w:val="24"/>
        </w:rPr>
      </w:pPr>
    </w:p>
    <w:p w:rsidR="0035596B" w:rsidRDefault="00D96B92" w:rsidP="00D96B92">
      <w:pPr>
        <w:jc w:val="both"/>
        <w:rPr>
          <w:rFonts w:eastAsiaTheme="minorEastAsia"/>
          <w:b/>
          <w:i/>
          <w:sz w:val="24"/>
          <w:szCs w:val="24"/>
          <w:lang w:val="sr-Latn-RS"/>
        </w:rPr>
      </w:pPr>
      <w:r w:rsidRPr="00EF7AA7">
        <w:rPr>
          <w:rFonts w:eastAsiaTheme="minorEastAsia"/>
          <w:b/>
          <w:i/>
          <w:sz w:val="24"/>
          <w:szCs w:val="24"/>
          <w:lang w:val="sr-Latn-RS"/>
        </w:rPr>
        <w:t xml:space="preserve">Primer </w:t>
      </w:r>
      <w:r>
        <w:rPr>
          <w:rFonts w:eastAsiaTheme="minorEastAsia"/>
          <w:b/>
          <w:i/>
          <w:sz w:val="24"/>
          <w:szCs w:val="24"/>
          <w:lang w:val="sr-Latn-RS"/>
        </w:rPr>
        <w:t xml:space="preserve">kontinualnog </w:t>
      </w:r>
      <w:r w:rsidRPr="00F713A1">
        <w:rPr>
          <w:rFonts w:eastAsiaTheme="minorEastAsia"/>
          <w:b/>
          <w:i/>
          <w:sz w:val="24"/>
          <w:szCs w:val="24"/>
          <w:lang w:val="sr-Latn-RS"/>
        </w:rPr>
        <w:t>zagađenja:</w:t>
      </w:r>
    </w:p>
    <w:p w:rsidR="007F064F" w:rsidRDefault="007F064F" w:rsidP="00D96B92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U ovom slučaju koristimo istu jednačinu balansa mase, stim što umesto jednokratnog ispuštanja polutanta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>
        <w:rPr>
          <w:rFonts w:eastAsiaTheme="minorEastAsia"/>
          <w:sz w:val="24"/>
          <w:szCs w:val="24"/>
          <w:lang w:val="sr-Latn-RS"/>
        </w:rPr>
        <w:t xml:space="preserve"> imamo konstantnu brzinu priliva zagađivača 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W</m:t>
        </m:r>
      </m:oMath>
      <w:r>
        <w:rPr>
          <w:rFonts w:eastAsiaTheme="minorEastAsia"/>
          <w:sz w:val="24"/>
          <w:szCs w:val="24"/>
          <w:lang w:val="sr-Latn-RS"/>
        </w:rPr>
        <w:t xml:space="preserve"> u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kg/s</m:t>
            </m:r>
          </m:e>
        </m:d>
      </m:oMath>
      <w:r>
        <w:rPr>
          <w:rFonts w:eastAsiaTheme="minorEastAsia"/>
          <w:sz w:val="24"/>
          <w:szCs w:val="24"/>
          <w:lang w:val="sr-Latn-RS"/>
        </w:rPr>
        <w:t xml:space="preserve">. Uzećemo slučaj kada se formira stabilno stanje tj,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∂C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∂t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RS"/>
          </w:rPr>
          <m:t>=0</m:t>
        </m:r>
      </m:oMath>
      <w:r w:rsidR="006C06A6">
        <w:rPr>
          <w:rFonts w:eastAsiaTheme="minorEastAsia"/>
          <w:sz w:val="24"/>
          <w:szCs w:val="24"/>
          <w:lang w:val="sr-Latn-RS"/>
        </w:rPr>
        <w:t>. Tada imamo da je koncentracija samo funkcija koordinate x i iznosi:</w:t>
      </w:r>
    </w:p>
    <w:p w:rsidR="006C06A6" w:rsidRPr="0035596B" w:rsidRDefault="006C06A6" w:rsidP="006C06A6">
      <w:pPr>
        <w:tabs>
          <w:tab w:val="left" w:pos="4177"/>
        </w:tabs>
        <w:spacing w:line="360" w:lineRule="auto"/>
        <w:jc w:val="center"/>
        <w:rPr>
          <w:rFonts w:eastAsiaTheme="minorEastAsia"/>
          <w:b/>
          <w:sz w:val="24"/>
          <w:szCs w:val="24"/>
          <w:lang w:val="sr-Latn-R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sr-Latn-RS"/>
            </w:rPr>
            <m:t>C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sr-Latn-R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sr-Latn-R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W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Q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sr-Latn-R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sr-Latn-R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kE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v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sr-Latn-R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sr-Latn-R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vx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E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sr-Latn-R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1±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  <w:lang w:val="sr-Latn-R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sr-Latn-RS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sr-Latn-RS"/>
                                </w:rPr>
                                <m:t>kE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sr-Latn-R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sr-Latn-RS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sr-Latn-R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rad>
                    </m:e>
                  </m:d>
                </m:e>
              </m:d>
            </m:sup>
          </m:sSup>
        </m:oMath>
      </m:oMathPara>
    </w:p>
    <w:p w:rsidR="00F62F1F" w:rsidRDefault="00C85803" w:rsidP="00A73348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Pozitivni znak ispred korena se uzima u slučaju kada posmatramo koncentraciju uzvodno od ispuštanja tj, u pravcu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-x</m:t>
            </m:r>
          </m:e>
        </m:d>
      </m:oMath>
      <w:r w:rsidR="003A4863">
        <w:rPr>
          <w:rFonts w:eastAsiaTheme="minorEastAsia"/>
          <w:sz w:val="24"/>
          <w:szCs w:val="24"/>
          <w:lang w:val="sr-Latn-RS"/>
        </w:rPr>
        <w:t xml:space="preserve">, a negativni znak ogovara koncentraciji nizvodno tj, u pravcu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+x</m:t>
            </m:r>
          </m:e>
        </m:d>
      </m:oMath>
      <w:r w:rsidR="003A4863">
        <w:rPr>
          <w:rFonts w:eastAsiaTheme="minorEastAsia"/>
          <w:sz w:val="24"/>
          <w:szCs w:val="24"/>
          <w:lang w:val="sr-Latn-RS"/>
        </w:rPr>
        <w:t>. Primer grafika zavisnosti koncentracije zagađivača od rastojanja od mesta ispuštanja zagađivača je data na slici niže.</w:t>
      </w:r>
    </w:p>
    <w:p w:rsidR="006C06A6" w:rsidRDefault="00F62F1F" w:rsidP="00F62F1F">
      <w:pPr>
        <w:jc w:val="center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5934075" cy="4248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1F" w:rsidRDefault="00F62F1F" w:rsidP="00F62F1F">
      <w:pPr>
        <w:jc w:val="center"/>
        <w:rPr>
          <w:rFonts w:eastAsiaTheme="minorEastAsia"/>
          <w:b/>
          <w:i/>
          <w:sz w:val="24"/>
          <w:szCs w:val="24"/>
          <w:lang w:val="sr-Latn-RS"/>
        </w:rPr>
      </w:pPr>
      <w:r>
        <w:rPr>
          <w:rFonts w:eastAsiaTheme="minorEastAsia"/>
          <w:b/>
          <w:i/>
          <w:sz w:val="24"/>
          <w:szCs w:val="24"/>
          <w:lang w:val="sr-Latn-RS"/>
        </w:rPr>
        <w:t>Primer kontinualnog zagađenja reke, korištenjem FATE software</w:t>
      </w:r>
    </w:p>
    <w:p w:rsidR="00F62F1F" w:rsidRDefault="00F62F1F" w:rsidP="00F62F1F">
      <w:pPr>
        <w:jc w:val="center"/>
        <w:rPr>
          <w:rFonts w:eastAsiaTheme="minorEastAsia"/>
          <w:sz w:val="24"/>
          <w:szCs w:val="24"/>
          <w:lang w:val="sr-Latn-RS"/>
        </w:rPr>
      </w:pPr>
    </w:p>
    <w:p w:rsidR="00F62F1F" w:rsidRDefault="00F62F1F" w:rsidP="00F62F1F">
      <w:pPr>
        <w:jc w:val="center"/>
        <w:rPr>
          <w:rFonts w:eastAsiaTheme="minorEastAsia"/>
          <w:sz w:val="24"/>
          <w:szCs w:val="24"/>
          <w:lang w:val="sr-Latn-RS"/>
        </w:rPr>
      </w:pPr>
    </w:p>
    <w:p w:rsidR="00F62F1F" w:rsidRDefault="00F62F1F" w:rsidP="00F62F1F">
      <w:pPr>
        <w:pStyle w:val="Heading3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>Analiza senzitivnosti modela</w:t>
      </w:r>
    </w:p>
    <w:p w:rsidR="00331EDD" w:rsidRDefault="00331EDD" w:rsidP="00331EDD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Ovde ćemo demonstrirati osetljivost metode</w:t>
      </w:r>
      <w:r w:rsidR="006B02F3"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Latn-RS"/>
        </w:rPr>
        <w:t xml:space="preserve"> menjajući brzinu reke. U primeru čiji su rezultati dati na gornjoj slici, brzina reke je bila </w:t>
      </w:r>
      <m:oMath>
        <m:r>
          <w:rPr>
            <w:rFonts w:ascii="Cambria Math" w:hAnsi="Cambria Math"/>
            <w:sz w:val="24"/>
            <w:szCs w:val="24"/>
            <w:lang w:val="sr-Latn-RS"/>
          </w:rPr>
          <m:t>v=0.85m/s.</m:t>
        </m:r>
      </m:oMath>
      <w:r>
        <w:rPr>
          <w:rFonts w:eastAsiaTheme="minorEastAsia"/>
          <w:sz w:val="24"/>
          <w:szCs w:val="24"/>
          <w:lang w:val="sr-Latn-RS"/>
        </w:rPr>
        <w:t xml:space="preserve"> Dakle, postavljamo sebi pitanje: Šta, ako je ocena brzine reke pogrešna? Kako se to odražava na računatu koncentraciju zagađivača? Rezultati računanja koncentracije na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500m nizvodno, </m:t>
        </m:r>
      </m:oMath>
      <w:r>
        <w:rPr>
          <w:rFonts w:eastAsiaTheme="minorEastAsia"/>
          <w:sz w:val="24"/>
          <w:szCs w:val="24"/>
          <w:lang w:val="sr-Latn-RS"/>
        </w:rPr>
        <w:t xml:space="preserve">za seriju brzina reke od 0.25, 0.5, 0.85, 1, 1.25, 1.5m/s su dati na slici niže. </w:t>
      </w:r>
    </w:p>
    <w:p w:rsidR="0025260C" w:rsidRPr="0025260C" w:rsidRDefault="00331EDD" w:rsidP="00331EDD">
      <w:pPr>
        <w:jc w:val="center"/>
        <w:rPr>
          <w:sz w:val="24"/>
          <w:szCs w:val="24"/>
          <w:lang w:val="sr-Latn-RS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219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1F" w:rsidRDefault="00331EDD" w:rsidP="00331EDD">
      <w:pPr>
        <w:jc w:val="center"/>
        <w:rPr>
          <w:b/>
          <w:i/>
          <w:sz w:val="24"/>
          <w:szCs w:val="24"/>
          <w:lang w:val="sr-Latn-RS"/>
        </w:rPr>
      </w:pPr>
      <w:r>
        <w:rPr>
          <w:b/>
          <w:i/>
          <w:sz w:val="24"/>
          <w:szCs w:val="24"/>
          <w:lang w:val="sr-Latn-RS"/>
        </w:rPr>
        <w:t>Rezultati analize senzitivnost koncentracije polutanta u odnosu na brzinu reke</w:t>
      </w:r>
    </w:p>
    <w:p w:rsidR="00C65DEF" w:rsidRDefault="00F31E69" w:rsidP="00F31E69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Vidimo jasno da je ta osetljivost velika,  što smo i mogli pre</w:t>
      </w:r>
      <w:r w:rsidR="006B02F3">
        <w:rPr>
          <w:sz w:val="24"/>
          <w:szCs w:val="24"/>
          <w:lang w:val="sr-Latn-RS"/>
        </w:rPr>
        <w:t>t</w:t>
      </w:r>
      <w:r>
        <w:rPr>
          <w:sz w:val="24"/>
          <w:szCs w:val="24"/>
          <w:lang w:val="sr-Latn-RS"/>
        </w:rPr>
        <w:t>postaviti, jer se brzina u izrazu za koncentraciju polutanta nalazi u eksponentu. Veća brzina reke dovodi do toga da se polutant transportuje nizvodno pre nego se raspadne, čime je u svakoj tački nizvodno koncentracija polutanta uvećana. Slična analiza s</w:t>
      </w:r>
      <w:r w:rsidR="006B02F3">
        <w:rPr>
          <w:sz w:val="24"/>
          <w:szCs w:val="24"/>
          <w:lang w:val="sr-Latn-RS"/>
        </w:rPr>
        <w:t>enzitivnost se može izvršiti i y</w:t>
      </w:r>
      <w:bookmarkStart w:id="0" w:name="_GoBack"/>
      <w:bookmarkEnd w:id="0"/>
      <w:r>
        <w:rPr>
          <w:sz w:val="24"/>
          <w:szCs w:val="24"/>
          <w:lang w:val="sr-Latn-RS"/>
        </w:rPr>
        <w:t xml:space="preserve">a bilo koji drugi parametar. </w:t>
      </w:r>
    </w:p>
    <w:p w:rsidR="00C65DEF" w:rsidRDefault="00C65DEF" w:rsidP="00C65DEF">
      <w:pPr>
        <w:pStyle w:val="Heading3"/>
        <w:rPr>
          <w:lang w:val="sr-Latn-RS"/>
        </w:rPr>
      </w:pPr>
      <w:r>
        <w:rPr>
          <w:lang w:val="sr-Latn-RS"/>
        </w:rPr>
        <w:lastRenderedPageBreak/>
        <w:t>Ograničenost našeg modela</w:t>
      </w:r>
    </w:p>
    <w:p w:rsidR="005C03A5" w:rsidRDefault="005C03A5" w:rsidP="00C65DEF">
      <w:pPr>
        <w:pStyle w:val="Heading3"/>
        <w:rPr>
          <w:lang w:val="sr-Latn-RS"/>
        </w:rPr>
      </w:pPr>
    </w:p>
    <w:p w:rsidR="005C03A5" w:rsidRDefault="005C03A5" w:rsidP="005C03A5">
      <w:pPr>
        <w:rPr>
          <w:rFonts w:eastAsiaTheme="minorEastAsia"/>
          <w:i/>
          <w:sz w:val="24"/>
          <w:szCs w:val="24"/>
          <w:lang w:val="sr-Latn-RS"/>
        </w:rPr>
      </w:pPr>
      <w:r w:rsidRPr="005C03A5">
        <w:rPr>
          <w:i/>
          <w:sz w:val="24"/>
          <w:szCs w:val="24"/>
          <w:lang w:val="sr-Latn-RS"/>
        </w:rPr>
        <w:t>Jedno</w:t>
      </w:r>
      <w:r>
        <w:rPr>
          <w:rFonts w:eastAsiaTheme="minorEastAsia"/>
          <w:sz w:val="24"/>
          <w:szCs w:val="24"/>
          <w:lang w:val="sr-Latn-RS"/>
        </w:rPr>
        <w:t>-</w:t>
      </w:r>
      <w:r>
        <w:rPr>
          <w:rFonts w:eastAsiaTheme="minorEastAsia"/>
          <w:i/>
          <w:sz w:val="24"/>
          <w:szCs w:val="24"/>
          <w:lang w:val="sr-Latn-RS"/>
        </w:rPr>
        <w:t xml:space="preserve">dimenzioni nasuprot dvo-dimenzionom modelu i ispuštanje polutanta u malom prostoru kod reka velike širine. </w:t>
      </w:r>
    </w:p>
    <w:p w:rsidR="00004656" w:rsidRDefault="005C03A5" w:rsidP="005C03A5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Niti jednokratno, niti kontinualno ispuštanje je ravnomerno raspodeljeno po poprečnom preseku rečnog toka, kako je to u modelu pretpostavljeno. Kod većine reka i potoka to nije problem, jer  uglavnom imamo dobro mešanje nizvodno od 2-3km, dok </w:t>
      </w:r>
      <w:r w:rsidR="00F31E69" w:rsidRPr="005C03A5">
        <w:rPr>
          <w:rFonts w:eastAsiaTheme="minorEastAsia"/>
          <w:sz w:val="24"/>
          <w:szCs w:val="24"/>
          <w:lang w:val="sr-Latn-RS"/>
        </w:rPr>
        <w:t xml:space="preserve"> </w:t>
      </w:r>
      <w:r>
        <w:rPr>
          <w:rFonts w:eastAsiaTheme="minorEastAsia"/>
          <w:sz w:val="24"/>
          <w:szCs w:val="24"/>
          <w:lang w:val="sr-Latn-RS"/>
        </w:rPr>
        <w:t xml:space="preserve">se razmatra profil koncentracije od desitine do stotine kilometara. Premda, kod širokih reka se moraju uzimati u obzir i disperzija u pravcu </w:t>
      </w:r>
      <w:r>
        <w:rPr>
          <w:rFonts w:eastAsiaTheme="minorEastAsia"/>
          <w:i/>
          <w:sz w:val="24"/>
          <w:szCs w:val="24"/>
          <w:lang w:val="sr-Latn-RS"/>
        </w:rPr>
        <w:t xml:space="preserve">y </w:t>
      </w:r>
      <w:r>
        <w:rPr>
          <w:rFonts w:eastAsiaTheme="minorEastAsia"/>
          <w:sz w:val="24"/>
          <w:szCs w:val="24"/>
          <w:lang w:val="sr-Latn-RS"/>
        </w:rPr>
        <w:t>ose</w:t>
      </w:r>
      <w:r w:rsidR="00004656">
        <w:rPr>
          <w:rFonts w:eastAsiaTheme="minorEastAsia"/>
          <w:sz w:val="24"/>
          <w:szCs w:val="24"/>
          <w:lang w:val="sr-Latn-RS"/>
        </w:rPr>
        <w:t>. Tada se već moraju koristiti dvo-dimenzioni model sa sličnom procedurom.</w:t>
      </w:r>
    </w:p>
    <w:p w:rsidR="00D426C4" w:rsidRDefault="00004656" w:rsidP="005C03A5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i/>
          <w:sz w:val="24"/>
          <w:szCs w:val="24"/>
          <w:lang w:val="sr-Latn-RS"/>
        </w:rPr>
        <w:t xml:space="preserve">Isparavanje polutanta: </w:t>
      </w:r>
      <w:r>
        <w:rPr>
          <w:rFonts w:eastAsiaTheme="minorEastAsia"/>
          <w:sz w:val="24"/>
          <w:szCs w:val="24"/>
          <w:lang w:val="sr-Latn-RS"/>
        </w:rPr>
        <w:t>Ako se radi o organskom polutantu onda se mora računati i isparavanje jer imamo širok kontakt vode sa atmosferom.</w:t>
      </w:r>
    </w:p>
    <w:p w:rsidR="00B35895" w:rsidRPr="005C03A5" w:rsidRDefault="00F31E69" w:rsidP="005C03A5">
      <w:pPr>
        <w:jc w:val="both"/>
        <w:rPr>
          <w:rFonts w:eastAsiaTheme="minorEastAsia"/>
          <w:sz w:val="24"/>
          <w:szCs w:val="24"/>
          <w:lang w:val="sr-Latn-RS"/>
        </w:rPr>
      </w:pPr>
      <w:r w:rsidRPr="005C03A5">
        <w:rPr>
          <w:rFonts w:eastAsiaTheme="minorEastAsia"/>
          <w:sz w:val="24"/>
          <w:szCs w:val="24"/>
          <w:lang w:val="sr-Latn-RS"/>
        </w:rPr>
        <w:t xml:space="preserve"> </w:t>
      </w:r>
    </w:p>
    <w:p w:rsidR="003A4863" w:rsidRPr="007F064F" w:rsidRDefault="003A4863" w:rsidP="00A73348">
      <w:pPr>
        <w:jc w:val="both"/>
        <w:rPr>
          <w:rFonts w:eastAsiaTheme="minorEastAsia"/>
          <w:sz w:val="24"/>
          <w:szCs w:val="24"/>
          <w:lang w:val="sr-Latn-RS"/>
        </w:rPr>
      </w:pPr>
    </w:p>
    <w:p w:rsidR="003C7B9F" w:rsidRPr="003C7B9F" w:rsidRDefault="003C7B9F" w:rsidP="00D96B92">
      <w:pPr>
        <w:jc w:val="both"/>
        <w:rPr>
          <w:sz w:val="24"/>
          <w:szCs w:val="24"/>
          <w:lang w:val="sr-Latn-RS"/>
        </w:rPr>
      </w:pPr>
    </w:p>
    <w:sectPr w:rsidR="003C7B9F" w:rsidRPr="003C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E4" w:rsidRDefault="00C177E4" w:rsidP="0057159B">
      <w:pPr>
        <w:spacing w:after="0" w:line="240" w:lineRule="auto"/>
      </w:pPr>
      <w:r>
        <w:separator/>
      </w:r>
    </w:p>
  </w:endnote>
  <w:endnote w:type="continuationSeparator" w:id="0">
    <w:p w:rsidR="00C177E4" w:rsidRDefault="00C177E4" w:rsidP="0057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E4" w:rsidRDefault="00C177E4" w:rsidP="0057159B">
      <w:pPr>
        <w:spacing w:after="0" w:line="240" w:lineRule="auto"/>
      </w:pPr>
      <w:r>
        <w:separator/>
      </w:r>
    </w:p>
  </w:footnote>
  <w:footnote w:type="continuationSeparator" w:id="0">
    <w:p w:rsidR="00C177E4" w:rsidRDefault="00C177E4" w:rsidP="0057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DAF"/>
    <w:multiLevelType w:val="hybridMultilevel"/>
    <w:tmpl w:val="CE0A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865CD"/>
    <w:multiLevelType w:val="hybridMultilevel"/>
    <w:tmpl w:val="664267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CAA0C28"/>
    <w:multiLevelType w:val="hybridMultilevel"/>
    <w:tmpl w:val="0DD8937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0C"/>
    <w:rsid w:val="00003FF8"/>
    <w:rsid w:val="00004656"/>
    <w:rsid w:val="000053D6"/>
    <w:rsid w:val="00015C33"/>
    <w:rsid w:val="00034261"/>
    <w:rsid w:val="00057DFA"/>
    <w:rsid w:val="00092108"/>
    <w:rsid w:val="0009731E"/>
    <w:rsid w:val="000A58FB"/>
    <w:rsid w:val="000C3551"/>
    <w:rsid w:val="000E1243"/>
    <w:rsid w:val="000E7918"/>
    <w:rsid w:val="00100D5B"/>
    <w:rsid w:val="0011591B"/>
    <w:rsid w:val="00116AF5"/>
    <w:rsid w:val="00135C21"/>
    <w:rsid w:val="001526A1"/>
    <w:rsid w:val="00183496"/>
    <w:rsid w:val="001871ED"/>
    <w:rsid w:val="001A1E3B"/>
    <w:rsid w:val="001C075F"/>
    <w:rsid w:val="001D3088"/>
    <w:rsid w:val="001D383C"/>
    <w:rsid w:val="001E44A8"/>
    <w:rsid w:val="002008DE"/>
    <w:rsid w:val="0021770C"/>
    <w:rsid w:val="00222A97"/>
    <w:rsid w:val="0025095A"/>
    <w:rsid w:val="0025260C"/>
    <w:rsid w:val="00274BED"/>
    <w:rsid w:val="002828D0"/>
    <w:rsid w:val="00290B82"/>
    <w:rsid w:val="002A1CD6"/>
    <w:rsid w:val="002A3E38"/>
    <w:rsid w:val="002A5A38"/>
    <w:rsid w:val="002C2C84"/>
    <w:rsid w:val="002C4478"/>
    <w:rsid w:val="002C677D"/>
    <w:rsid w:val="002D1AC1"/>
    <w:rsid w:val="002E5713"/>
    <w:rsid w:val="002E698B"/>
    <w:rsid w:val="002F2A1D"/>
    <w:rsid w:val="002F4CA4"/>
    <w:rsid w:val="00326B95"/>
    <w:rsid w:val="0032734E"/>
    <w:rsid w:val="00331428"/>
    <w:rsid w:val="00331EDD"/>
    <w:rsid w:val="00333786"/>
    <w:rsid w:val="00346150"/>
    <w:rsid w:val="0035596B"/>
    <w:rsid w:val="00367CE7"/>
    <w:rsid w:val="00371F31"/>
    <w:rsid w:val="003823C5"/>
    <w:rsid w:val="003844EC"/>
    <w:rsid w:val="003875A6"/>
    <w:rsid w:val="003A4863"/>
    <w:rsid w:val="003B7DC0"/>
    <w:rsid w:val="003C40F6"/>
    <w:rsid w:val="003C7B9F"/>
    <w:rsid w:val="003E2849"/>
    <w:rsid w:val="004111C7"/>
    <w:rsid w:val="004204B8"/>
    <w:rsid w:val="00434A87"/>
    <w:rsid w:val="00447733"/>
    <w:rsid w:val="00473530"/>
    <w:rsid w:val="00484C11"/>
    <w:rsid w:val="00496553"/>
    <w:rsid w:val="004B1FEF"/>
    <w:rsid w:val="004C0F98"/>
    <w:rsid w:val="004D5FB3"/>
    <w:rsid w:val="005067EC"/>
    <w:rsid w:val="00524957"/>
    <w:rsid w:val="00551DD3"/>
    <w:rsid w:val="0056016C"/>
    <w:rsid w:val="0057159B"/>
    <w:rsid w:val="005850CB"/>
    <w:rsid w:val="00591D61"/>
    <w:rsid w:val="0059627A"/>
    <w:rsid w:val="0059731D"/>
    <w:rsid w:val="005976BA"/>
    <w:rsid w:val="005C03A5"/>
    <w:rsid w:val="005C2B2F"/>
    <w:rsid w:val="005D0055"/>
    <w:rsid w:val="005E320B"/>
    <w:rsid w:val="005F723C"/>
    <w:rsid w:val="005F7A9F"/>
    <w:rsid w:val="00614B30"/>
    <w:rsid w:val="0061533A"/>
    <w:rsid w:val="00620015"/>
    <w:rsid w:val="00623B97"/>
    <w:rsid w:val="00624624"/>
    <w:rsid w:val="00624B7E"/>
    <w:rsid w:val="00650503"/>
    <w:rsid w:val="00697FA0"/>
    <w:rsid w:val="006A0BF0"/>
    <w:rsid w:val="006A54E8"/>
    <w:rsid w:val="006B02F3"/>
    <w:rsid w:val="006C06A6"/>
    <w:rsid w:val="006C546A"/>
    <w:rsid w:val="006C5F5C"/>
    <w:rsid w:val="006D3782"/>
    <w:rsid w:val="006E03E3"/>
    <w:rsid w:val="006E0BE1"/>
    <w:rsid w:val="006E51FC"/>
    <w:rsid w:val="006F49AE"/>
    <w:rsid w:val="00700534"/>
    <w:rsid w:val="00713F8E"/>
    <w:rsid w:val="007176CF"/>
    <w:rsid w:val="00734578"/>
    <w:rsid w:val="0073543B"/>
    <w:rsid w:val="007401C2"/>
    <w:rsid w:val="00773685"/>
    <w:rsid w:val="00793FE3"/>
    <w:rsid w:val="007A2CBE"/>
    <w:rsid w:val="007D32CD"/>
    <w:rsid w:val="007D48F2"/>
    <w:rsid w:val="007F064F"/>
    <w:rsid w:val="00802C01"/>
    <w:rsid w:val="008045D7"/>
    <w:rsid w:val="008153B8"/>
    <w:rsid w:val="00824399"/>
    <w:rsid w:val="00825010"/>
    <w:rsid w:val="00846E14"/>
    <w:rsid w:val="008565B4"/>
    <w:rsid w:val="00863D0C"/>
    <w:rsid w:val="00865EE5"/>
    <w:rsid w:val="00872337"/>
    <w:rsid w:val="00872AF0"/>
    <w:rsid w:val="00884131"/>
    <w:rsid w:val="008876D7"/>
    <w:rsid w:val="008A7AB5"/>
    <w:rsid w:val="008B45C2"/>
    <w:rsid w:val="008D049F"/>
    <w:rsid w:val="008D6774"/>
    <w:rsid w:val="008E30EB"/>
    <w:rsid w:val="008F04D6"/>
    <w:rsid w:val="008F323E"/>
    <w:rsid w:val="00910994"/>
    <w:rsid w:val="009159B1"/>
    <w:rsid w:val="0092615E"/>
    <w:rsid w:val="00940A57"/>
    <w:rsid w:val="00945773"/>
    <w:rsid w:val="00945FAE"/>
    <w:rsid w:val="00955DE9"/>
    <w:rsid w:val="0096053B"/>
    <w:rsid w:val="00966510"/>
    <w:rsid w:val="00990D80"/>
    <w:rsid w:val="009C1FA2"/>
    <w:rsid w:val="009D254E"/>
    <w:rsid w:val="009D577D"/>
    <w:rsid w:val="009E62B7"/>
    <w:rsid w:val="00A242AE"/>
    <w:rsid w:val="00A2644D"/>
    <w:rsid w:val="00A31BEA"/>
    <w:rsid w:val="00A353B5"/>
    <w:rsid w:val="00A552A6"/>
    <w:rsid w:val="00A604F8"/>
    <w:rsid w:val="00A70CC2"/>
    <w:rsid w:val="00A73348"/>
    <w:rsid w:val="00A93988"/>
    <w:rsid w:val="00A9553C"/>
    <w:rsid w:val="00AB431D"/>
    <w:rsid w:val="00AC5F9E"/>
    <w:rsid w:val="00AF68D7"/>
    <w:rsid w:val="00B0590B"/>
    <w:rsid w:val="00B06F30"/>
    <w:rsid w:val="00B20EE0"/>
    <w:rsid w:val="00B2114A"/>
    <w:rsid w:val="00B255E2"/>
    <w:rsid w:val="00B25B6B"/>
    <w:rsid w:val="00B34234"/>
    <w:rsid w:val="00B35895"/>
    <w:rsid w:val="00B5191D"/>
    <w:rsid w:val="00B52247"/>
    <w:rsid w:val="00B5339A"/>
    <w:rsid w:val="00B55101"/>
    <w:rsid w:val="00B603AF"/>
    <w:rsid w:val="00BA78F0"/>
    <w:rsid w:val="00BB0973"/>
    <w:rsid w:val="00BE09A7"/>
    <w:rsid w:val="00BE2449"/>
    <w:rsid w:val="00C00497"/>
    <w:rsid w:val="00C00B38"/>
    <w:rsid w:val="00C00B7F"/>
    <w:rsid w:val="00C06762"/>
    <w:rsid w:val="00C1060D"/>
    <w:rsid w:val="00C177E4"/>
    <w:rsid w:val="00C37FB7"/>
    <w:rsid w:val="00C41639"/>
    <w:rsid w:val="00C54245"/>
    <w:rsid w:val="00C65DEF"/>
    <w:rsid w:val="00C77A94"/>
    <w:rsid w:val="00C8450B"/>
    <w:rsid w:val="00C85803"/>
    <w:rsid w:val="00C95DB5"/>
    <w:rsid w:val="00C9761C"/>
    <w:rsid w:val="00CB295D"/>
    <w:rsid w:val="00D00A05"/>
    <w:rsid w:val="00D161A9"/>
    <w:rsid w:val="00D26F92"/>
    <w:rsid w:val="00D4010D"/>
    <w:rsid w:val="00D426C4"/>
    <w:rsid w:val="00D4450D"/>
    <w:rsid w:val="00D5001B"/>
    <w:rsid w:val="00D721FD"/>
    <w:rsid w:val="00D72BB9"/>
    <w:rsid w:val="00D85658"/>
    <w:rsid w:val="00D96214"/>
    <w:rsid w:val="00D96B92"/>
    <w:rsid w:val="00DA0288"/>
    <w:rsid w:val="00DB52BD"/>
    <w:rsid w:val="00DB578F"/>
    <w:rsid w:val="00DC4087"/>
    <w:rsid w:val="00DE2F3F"/>
    <w:rsid w:val="00E00A73"/>
    <w:rsid w:val="00E16548"/>
    <w:rsid w:val="00E26E08"/>
    <w:rsid w:val="00E35072"/>
    <w:rsid w:val="00E417EC"/>
    <w:rsid w:val="00E431BF"/>
    <w:rsid w:val="00E51848"/>
    <w:rsid w:val="00E5385D"/>
    <w:rsid w:val="00E95FA1"/>
    <w:rsid w:val="00EA4420"/>
    <w:rsid w:val="00EA4F84"/>
    <w:rsid w:val="00EA68AB"/>
    <w:rsid w:val="00EA78E8"/>
    <w:rsid w:val="00EB03F8"/>
    <w:rsid w:val="00EB6764"/>
    <w:rsid w:val="00EC47A6"/>
    <w:rsid w:val="00ED403D"/>
    <w:rsid w:val="00EE4EBB"/>
    <w:rsid w:val="00EF3291"/>
    <w:rsid w:val="00EF7AA7"/>
    <w:rsid w:val="00F1685D"/>
    <w:rsid w:val="00F1719D"/>
    <w:rsid w:val="00F31E69"/>
    <w:rsid w:val="00F456C2"/>
    <w:rsid w:val="00F51C72"/>
    <w:rsid w:val="00F62F1F"/>
    <w:rsid w:val="00F67A90"/>
    <w:rsid w:val="00F711AA"/>
    <w:rsid w:val="00F713A1"/>
    <w:rsid w:val="00F73EFA"/>
    <w:rsid w:val="00F82D24"/>
    <w:rsid w:val="00F93B1F"/>
    <w:rsid w:val="00FA3E76"/>
    <w:rsid w:val="00FA557E"/>
    <w:rsid w:val="00FB595D"/>
    <w:rsid w:val="00FB5BA0"/>
    <w:rsid w:val="00FB7379"/>
    <w:rsid w:val="00FC263B"/>
    <w:rsid w:val="00FC535F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5F64-F8CF-47AA-8C34-44E0F7BA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6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26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3D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63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2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6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26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526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526A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8A7AB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9B"/>
  </w:style>
  <w:style w:type="paragraph" w:styleId="Footer">
    <w:name w:val="footer"/>
    <w:basedOn w:val="Normal"/>
    <w:link w:val="FooterChar"/>
    <w:uiPriority w:val="99"/>
    <w:unhideWhenUsed/>
    <w:rsid w:val="0057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9B"/>
  </w:style>
  <w:style w:type="paragraph" w:styleId="ListParagraph">
    <w:name w:val="List Paragraph"/>
    <w:basedOn w:val="Normal"/>
    <w:uiPriority w:val="34"/>
    <w:qFormat/>
    <w:rsid w:val="0003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4749</TotalTime>
  <Pages>10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10</cp:revision>
  <dcterms:created xsi:type="dcterms:W3CDTF">2021-11-26T08:16:00Z</dcterms:created>
  <dcterms:modified xsi:type="dcterms:W3CDTF">2021-12-09T10:22:00Z</dcterms:modified>
</cp:coreProperties>
</file>