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Pr="002E703C" w:rsidRDefault="006F77EF" w:rsidP="006F77EF">
      <w:pPr>
        <w:pStyle w:val="Heading1"/>
        <w:rPr>
          <w:rFonts w:ascii="Times New Roman" w:hAnsi="Times New Roman"/>
          <w:sz w:val="22"/>
          <w:szCs w:val="22"/>
          <w:lang w:val="sr-Latn-RS"/>
        </w:rPr>
      </w:pPr>
      <w:r w:rsidRPr="002E703C">
        <w:rPr>
          <w:rFonts w:ascii="Times New Roman" w:hAnsi="Times New Roman"/>
          <w:sz w:val="22"/>
          <w:szCs w:val="22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RPr="002E703C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i/>
                <w:color w:val="800000"/>
                <w:sz w:val="22"/>
                <w:szCs w:val="22"/>
                <w:lang w:val="sr-Latn-CS"/>
              </w:rPr>
              <w:br w:type="page"/>
            </w: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3E1F66" w:rsidP="003E1F66">
            <w:pPr>
              <w:pStyle w:val="Heading3"/>
              <w:jc w:val="lef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ALTERNATIVNO RJEŠAVANJE SPOROVA</w:t>
            </w:r>
          </w:p>
        </w:tc>
      </w:tr>
      <w:tr w:rsidR="006F77EF" w:rsidRPr="002E703C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Fond časova</w:t>
            </w:r>
          </w:p>
        </w:tc>
      </w:tr>
      <w:tr w:rsidR="006F77EF" w:rsidRPr="002E703C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Heading4"/>
              <w:jc w:val="center"/>
              <w:rPr>
                <w:i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II  </w:t>
            </w:r>
            <w:r w:rsidR="00326299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202</w:t>
            </w:r>
            <w:r w:rsidR="00FD72E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4/25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ind w:left="12"/>
              <w:jc w:val="center"/>
              <w:rPr>
                <w:b/>
                <w:sz w:val="22"/>
                <w:szCs w:val="22"/>
                <w:lang w:val="sr-Latn-CS"/>
              </w:rPr>
            </w:pPr>
            <w:r w:rsidRPr="002E703C"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Heading3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15 p + 60v </w:t>
            </w:r>
          </w:p>
        </w:tc>
      </w:tr>
    </w:tbl>
    <w:p w:rsidR="006F77EF" w:rsidRPr="002E703C" w:rsidRDefault="006F77EF" w:rsidP="006F77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RPr="002E703C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Studijski programi za koje se organizuje:</w:t>
            </w:r>
          </w:p>
          <w:p w:rsidR="006F77EF" w:rsidRPr="002E703C" w:rsidRDefault="003E1F66">
            <w:pPr>
              <w:rPr>
                <w:sz w:val="22"/>
                <w:szCs w:val="22"/>
              </w:rPr>
            </w:pPr>
            <w:r w:rsidRPr="002E703C">
              <w:rPr>
                <w:sz w:val="22"/>
                <w:szCs w:val="22"/>
              </w:rPr>
              <w:t>MASTER STUDIJE-građanski smjer</w:t>
            </w:r>
            <w:r w:rsidR="006F77EF" w:rsidRPr="002E703C">
              <w:rPr>
                <w:sz w:val="22"/>
                <w:szCs w:val="22"/>
              </w:rPr>
              <w:t xml:space="preserve"> na Pra</w:t>
            </w:r>
            <w:r w:rsidRPr="002E703C">
              <w:rPr>
                <w:sz w:val="22"/>
                <w:szCs w:val="22"/>
              </w:rPr>
              <w:t>vnom fakultetu</w:t>
            </w:r>
          </w:p>
        </w:tc>
      </w:tr>
      <w:tr w:rsidR="006F77EF" w:rsidRPr="002E703C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Uslovljenost drugim predmetima:</w:t>
            </w: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Nema uslova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za prijavljivanje i slušanje predmeta</w:t>
            </w:r>
          </w:p>
        </w:tc>
      </w:tr>
      <w:tr w:rsidR="006F77EF" w:rsidRPr="002E703C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color w:val="800000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CS"/>
              </w:rPr>
              <w:t>Ciljevi izučavanja predmeta</w:t>
            </w: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CS"/>
              </w:rPr>
              <w:t>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CS"/>
              </w:rPr>
              <w:t>Upoznavanje sa teroijskim i praktičnim aspektima posredovanja.</w:t>
            </w:r>
          </w:p>
        </w:tc>
      </w:tr>
      <w:tr w:rsidR="006F77EF" w:rsidRPr="002E703C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Ime i prezime nastavnika: Prof. dr Biljana Đuričin</w:t>
            </w:r>
          </w:p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22"/>
                <w:szCs w:val="22"/>
                <w:lang w:val="sl-SI"/>
              </w:rPr>
            </w:pPr>
          </w:p>
        </w:tc>
      </w:tr>
      <w:tr w:rsidR="006F77EF" w:rsidRPr="002E703C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Metod nastave i savladanja gradiva: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Predavanja, konsultacije, vježbe, pismene provjere i simulacije.</w:t>
            </w:r>
          </w:p>
        </w:tc>
      </w:tr>
      <w:tr w:rsidR="006F77EF" w:rsidRPr="002E703C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3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PLAN RADA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Nedjelja </w:t>
            </w:r>
          </w:p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  <w:t xml:space="preserve">Naziv metodskih jedinica za predavanja(P), vježbe (V) </w:t>
            </w:r>
          </w:p>
        </w:tc>
      </w:tr>
      <w:tr w:rsidR="006F77EF" w:rsidRPr="002E703C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Upoznavanje, priprema i upis semestra.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vertAlign w:val="superscript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Po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 xml:space="preserve">jam i prednosti </w:t>
            </w:r>
            <w:r w:rsidRPr="002E703C">
              <w:rPr>
                <w:rFonts w:ascii="Times New Roman" w:hAnsi="Times New Roman"/>
                <w:sz w:val="22"/>
                <w:szCs w:val="22"/>
              </w:rPr>
              <w:t xml:space="preserve"> metoda ARS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BodyTextIndent2"/>
              <w:ind w:left="-108" w:right="-91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Posredovanje i ostale metode ARS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Razvoj posredovanja u Crnoj Gori sa osvrtom na Zakon</w:t>
            </w:r>
          </w:p>
        </w:tc>
      </w:tr>
      <w:tr w:rsidR="006F77EF" w:rsidRPr="002E703C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Načela posredovanja, uloga posrednika, sudije punomoćnika</w:t>
            </w:r>
            <w:r w:rsidR="003E1F66"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, tehnike posredovanja, posredovanje u porodičnim sporovima</w:t>
            </w:r>
          </w:p>
        </w:tc>
      </w:tr>
      <w:tr w:rsidR="006F77EF" w:rsidRPr="002E703C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Simulacija posredovanja- film</w:t>
            </w:r>
          </w:p>
        </w:tc>
      </w:tr>
      <w:tr w:rsidR="006F77EF" w:rsidRPr="002E703C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Etičke dileme u posredovanju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>, postupak posredovanja, vrste posredovanja, Posredovanje u USA i EU.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KOLOKVIJUM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Arbitraža pojam, vrste arbitraža, sporovi pred arbitažama, prednosti arbitraže u odnosu na redovni sud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Postupak pred arbitražnim sudom</w:t>
            </w:r>
          </w:p>
        </w:tc>
      </w:tr>
      <w:tr w:rsidR="006F77EF" w:rsidRPr="002E703C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Nadle\nost arbitražnog suda, izuzece arbitara, izbor arbitara,</w:t>
            </w:r>
            <w:r w:rsidR="002E703C"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arbitražni sporazum</w:t>
            </w:r>
          </w:p>
        </w:tc>
      </w:tr>
      <w:tr w:rsidR="006F77EF" w:rsidRPr="002E703C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884A5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POPRAVNI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XII nedelja</w:t>
            </w:r>
            <w:r w:rsidR="00E1122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     Komparativni pogled na arbitraže u EU i USA i šire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XIII nedelja  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Arbitražna odluka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XIV </w:t>
            </w: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nedelja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Zaključenje poravnanja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>, Njujorška konvencija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XV nedelja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Poništaj arbitražne odluke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Završni ispit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Popravni ispit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Obaveze studenta u toku nastave: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Studenti su obavezni da pohađaju nastavu, vježbe i rade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lastRenderedPageBreak/>
              <w:t>Konsultacije: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Poslije termina predviđenog za predavanja.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RS"/>
              </w:rPr>
              <w:t>Opterećenje studenta u časovima:</w:t>
            </w:r>
          </w:p>
        </w:tc>
      </w:tr>
      <w:tr w:rsidR="006F77EF" w:rsidRPr="002E703C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Nedjeljno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u semestru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Ukupno opterećenje za predmet:  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Nastava i završni ispit: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Neophodne pripreme prije početka semestra (administracija, upis, ovjera):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Dopunski rad za pripremu i polaganje ispita u popravnom roku:</w:t>
            </w:r>
          </w:p>
        </w:tc>
      </w:tr>
      <w:tr w:rsidR="006F77EF" w:rsidRPr="002E703C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Literatura: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Obavezna- Đuričin, Posredovanje, 2009, Đuričin, Handbook of ADR and Mediation T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>erms, 2013, Zakon o ARS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CG,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 xml:space="preserve"> Zakon o arbitraži CG, Knežević i ostali, Arbitraža i ADR, 2011.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>Stanković i ostali Arbitražno procesno pravo, 2008.</w:t>
            </w:r>
          </w:p>
          <w:p w:rsidR="006F77EF" w:rsidRPr="002E703C" w:rsidRDefault="006F77EF">
            <w:pPr>
              <w:rPr>
                <w:sz w:val="22"/>
                <w:szCs w:val="22"/>
              </w:rPr>
            </w:pPr>
          </w:p>
        </w:tc>
      </w:tr>
      <w:tr w:rsidR="006F77EF" w:rsidRPr="002E703C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Oblici provjere znanja i ocjenjivanje: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Ocjenjuju se:</w:t>
            </w:r>
          </w:p>
          <w:p w:rsidR="006F77EF" w:rsidRPr="002E703C" w:rsidRDefault="003C13F2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Test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 xml:space="preserve"> maksimalno do 4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5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 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Završni ispit maksimalno do 4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5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Praktičan rad do 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10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vertAlign w:val="superscript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50-59</w:t>
            </w:r>
          </w:p>
        </w:tc>
      </w:tr>
      <w:tr w:rsidR="006F77EF" w:rsidRPr="002E703C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jc w:val="both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jc w:val="both"/>
              <w:rPr>
                <w:color w:val="800000"/>
                <w:sz w:val="22"/>
                <w:szCs w:val="22"/>
                <w:lang w:val="sr-Latn-CS"/>
              </w:rPr>
            </w:pP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 Dodatne informacije o predmetu: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Prof. dr Biljana </w:t>
            </w:r>
            <w:r w:rsidRPr="002E703C">
              <w:rPr>
                <w:color w:val="000000"/>
                <w:sz w:val="22"/>
                <w:szCs w:val="22"/>
                <w:lang w:val="sl-SI"/>
              </w:rPr>
              <w:t>Đuričin</w:t>
            </w:r>
            <w:r w:rsidR="002E703C">
              <w:rPr>
                <w:color w:val="000000"/>
                <w:sz w:val="22"/>
                <w:szCs w:val="22"/>
                <w:lang w:val="sl-SI"/>
              </w:rPr>
              <w:t>, djuricin</w:t>
            </w:r>
            <w:r w:rsidR="002E703C">
              <w:rPr>
                <w:color w:val="000000"/>
                <w:sz w:val="22"/>
                <w:szCs w:val="22"/>
                <w:lang w:val="en-US"/>
              </w:rPr>
              <w:t>@t-com.me</w:t>
            </w:r>
          </w:p>
        </w:tc>
      </w:tr>
    </w:tbl>
    <w:p w:rsidR="006F77EF" w:rsidRPr="002E703C" w:rsidRDefault="006F77EF" w:rsidP="006F77EF">
      <w:pPr>
        <w:rPr>
          <w:b/>
          <w:i/>
          <w:color w:val="800000"/>
          <w:sz w:val="22"/>
          <w:szCs w:val="22"/>
          <w:lang w:val="sr-Latn-CS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5D3318" w:rsidRPr="002E703C" w:rsidRDefault="005D3318" w:rsidP="006F77EF">
      <w:pPr>
        <w:rPr>
          <w:sz w:val="22"/>
          <w:szCs w:val="22"/>
        </w:rPr>
      </w:pPr>
    </w:p>
    <w:sectPr w:rsidR="005D3318" w:rsidRPr="002E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F"/>
    <w:rsid w:val="000236A2"/>
    <w:rsid w:val="000D654D"/>
    <w:rsid w:val="002E703C"/>
    <w:rsid w:val="00326299"/>
    <w:rsid w:val="003C13F2"/>
    <w:rsid w:val="003E1F66"/>
    <w:rsid w:val="00473BA2"/>
    <w:rsid w:val="004B7DF6"/>
    <w:rsid w:val="005D3318"/>
    <w:rsid w:val="006C79D9"/>
    <w:rsid w:val="006F77EF"/>
    <w:rsid w:val="00884A5D"/>
    <w:rsid w:val="00AE0860"/>
    <w:rsid w:val="00B053A2"/>
    <w:rsid w:val="00E1122C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0FA5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2024-09-23T06:23:00Z</dcterms:created>
  <dcterms:modified xsi:type="dcterms:W3CDTF">2024-09-24T06:54:00Z</dcterms:modified>
</cp:coreProperties>
</file>