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64" w:rsidRDefault="00F6532B" w:rsidP="00CE1064">
      <w:pPr>
        <w:jc w:val="center"/>
        <w:rPr>
          <w:rFonts w:ascii="Candara" w:hAnsi="Candara"/>
          <w:b/>
          <w:bCs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bCs/>
          <w:sz w:val="24"/>
          <w:szCs w:val="24"/>
        </w:rPr>
        <w:t>NASTAVNI PLAN I PROGRAM</w:t>
      </w:r>
      <w:r w:rsidR="00CE1064">
        <w:rPr>
          <w:rFonts w:ascii="Candara" w:hAnsi="Candara"/>
          <w:b/>
          <w:bCs/>
          <w:sz w:val="24"/>
          <w:szCs w:val="24"/>
        </w:rPr>
        <w:t xml:space="preserve"> – MASTER STUDIJE – ZDRAVSTVENA NJEGA</w:t>
      </w:r>
    </w:p>
    <w:p w:rsidR="00CE1064" w:rsidRDefault="00CE1064" w:rsidP="00CE1064">
      <w:pPr>
        <w:jc w:val="center"/>
        <w:rPr>
          <w:rFonts w:ascii="Candara" w:hAnsi="Candara"/>
          <w:b/>
          <w:bCs/>
          <w:sz w:val="24"/>
          <w:szCs w:val="24"/>
        </w:rPr>
      </w:pPr>
    </w:p>
    <w:p w:rsidR="00CE1064" w:rsidRDefault="00CE1064" w:rsidP="00CE1064">
      <w:pPr>
        <w:rPr>
          <w:rFonts w:ascii="Candara" w:hAnsi="Candara"/>
          <w:vanish/>
          <w:sz w:val="24"/>
          <w:szCs w:val="24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47"/>
        <w:gridCol w:w="2670"/>
        <w:gridCol w:w="850"/>
        <w:gridCol w:w="297"/>
        <w:gridCol w:w="364"/>
        <w:gridCol w:w="48"/>
        <w:gridCol w:w="438"/>
        <w:gridCol w:w="176"/>
        <w:gridCol w:w="95"/>
        <w:gridCol w:w="390"/>
        <w:gridCol w:w="48"/>
        <w:gridCol w:w="129"/>
        <w:gridCol w:w="485"/>
        <w:gridCol w:w="95"/>
        <w:gridCol w:w="567"/>
        <w:gridCol w:w="992"/>
      </w:tblGrid>
      <w:tr w:rsidR="00F6532B" w:rsidTr="00F6532B">
        <w:trPr>
          <w:trHeight w:val="5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z w:val="24"/>
                <w:szCs w:val="24"/>
              </w:rPr>
              <w:t>R.br.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z w:val="24"/>
                <w:szCs w:val="24"/>
              </w:rPr>
              <w:t xml:space="preserve">Naziv predmeta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z w:val="24"/>
                <w:szCs w:val="24"/>
              </w:rPr>
              <w:t xml:space="preserve">Sem. 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z w:val="24"/>
                <w:szCs w:val="24"/>
              </w:rPr>
              <w:t>Broj časova</w:t>
            </w:r>
          </w:p>
        </w:tc>
        <w:tc>
          <w:tcPr>
            <w:tcW w:w="2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Cs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z w:val="24"/>
                <w:szCs w:val="24"/>
              </w:rPr>
              <w:t>ECTS</w:t>
            </w:r>
          </w:p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z w:val="24"/>
                <w:szCs w:val="24"/>
              </w:rPr>
              <w:t>Krediti</w:t>
            </w:r>
          </w:p>
        </w:tc>
      </w:tr>
      <w:tr w:rsidR="00F6532B" w:rsidTr="00F6532B">
        <w:trPr>
          <w:trHeight w:val="36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widowControl/>
              <w:autoSpaceDE/>
              <w:autoSpaceDN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widowControl/>
              <w:autoSpaceDE/>
              <w:autoSpaceDN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widowControl/>
              <w:autoSpaceDE/>
              <w:autoSpaceDN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Cs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Cs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bCs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widowControl/>
              <w:autoSpaceDE/>
              <w:autoSpaceDN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F6532B" w:rsidTr="00F6532B">
        <w:trPr>
          <w:trHeight w:val="227"/>
        </w:trPr>
        <w:tc>
          <w:tcPr>
            <w:tcW w:w="93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  <w:vertAlign w:val="superscript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PRVA GODINA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1. 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Osnovi metodologije istraživanja u zdravstvu sa informatikom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Etika  u   sestrinstvu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Javno zdravlje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Standardi zdravstvene njege u ginekologiji i akušerstvu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Standardi zdravstvene njege u pedijatriji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Vještine komunikacije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trike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Standardi zdravstvene njege u infektologiji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Standardi zdravstvene njege u internoj medicini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9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9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Standardi zdravstvene njege  u hirurgiji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9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Palijativna njega i zbrinjavanje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F6532B" w:rsidTr="00F6532B">
        <w:trPr>
          <w:trHeight w:val="227"/>
        </w:trPr>
        <w:tc>
          <w:tcPr>
            <w:tcW w:w="6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Ukupno časova aktivne nastave</w:t>
            </w:r>
            <w:r>
              <w:rPr>
                <w:rFonts w:ascii="Candara" w:eastAsia="Times New Roman" w:hAnsi="Candara"/>
                <w:sz w:val="24"/>
                <w:szCs w:val="24"/>
                <w:vertAlign w:val="superscript"/>
              </w:rPr>
              <w:t xml:space="preserve">2)                                                          </w:t>
            </w:r>
            <w:r>
              <w:rPr>
                <w:rFonts w:ascii="Candara" w:eastAsia="Times New Roman" w:hAnsi="Candara"/>
                <w:b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Candara" w:eastAsia="Times New Roman" w:hAnsi="Candara"/>
                <w:b/>
                <w:sz w:val="24"/>
                <w:szCs w:val="24"/>
              </w:rPr>
              <w:t>750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330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375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F6532B" w:rsidTr="00F6532B">
        <w:trPr>
          <w:trHeight w:val="227"/>
        </w:trPr>
        <w:tc>
          <w:tcPr>
            <w:tcW w:w="83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Ukupno ECTS kredita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60</w:t>
            </w:r>
          </w:p>
        </w:tc>
      </w:tr>
      <w:tr w:rsidR="00F6532B" w:rsidTr="00F6532B">
        <w:trPr>
          <w:trHeight w:val="227"/>
        </w:trPr>
        <w:tc>
          <w:tcPr>
            <w:tcW w:w="93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 xml:space="preserve">DRUGA GODINA 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Zdravstvena njega u internističkim granama     zasnovana na dokazima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Zdravstvena njega u  hirurškim granama  zasnovana na dokazima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13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Mentalno zdravlje i prevencija psihičkih poremećaja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14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Menadžment  u zdravstvu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15a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Didaktičko metodički modeli nastave   </w:t>
            </w:r>
          </w:p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izborni predmet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15b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Kontrola i upravljanje bolničkim infekcijama izborni predmet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16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Klinička praksa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17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Prijava master rada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IV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18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Završni rad -Master rad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IV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18</w:t>
            </w: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20</w:t>
            </w:r>
          </w:p>
        </w:tc>
      </w:tr>
      <w:tr w:rsidR="00F6532B" w:rsidTr="00F6532B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F6532B" w:rsidTr="00F6532B">
        <w:trPr>
          <w:trHeight w:val="227"/>
        </w:trPr>
        <w:tc>
          <w:tcPr>
            <w:tcW w:w="6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Ukupno časova aktivne nastave</w:t>
            </w:r>
            <w:r>
              <w:rPr>
                <w:rFonts w:ascii="Candara" w:eastAsia="Times New Roman" w:hAnsi="Candara"/>
                <w:sz w:val="24"/>
                <w:szCs w:val="24"/>
                <w:vertAlign w:val="superscript"/>
              </w:rPr>
              <w:t xml:space="preserve">2)                                                                 </w:t>
            </w:r>
            <w:r>
              <w:rPr>
                <w:rFonts w:ascii="Candara" w:eastAsia="Times New Roman" w:hAnsi="Candara"/>
                <w:b/>
                <w:sz w:val="24"/>
                <w:szCs w:val="24"/>
              </w:rPr>
              <w:t>750</w:t>
            </w:r>
            <w:r>
              <w:rPr>
                <w:rFonts w:ascii="Candara" w:eastAsia="Times New Roman" w:hAnsi="Candara"/>
                <w:sz w:val="24"/>
                <w:szCs w:val="24"/>
                <w:vertAlign w:val="superscript"/>
              </w:rPr>
              <w:t xml:space="preserve">                                                                    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F6532B" w:rsidTr="00F6532B">
        <w:trPr>
          <w:trHeight w:val="227"/>
        </w:trPr>
        <w:tc>
          <w:tcPr>
            <w:tcW w:w="83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2B" w:rsidRDefault="00F6532B">
            <w:pPr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Ukupno ECTS kredita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2B" w:rsidRDefault="00F653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60</w:t>
            </w:r>
          </w:p>
        </w:tc>
      </w:tr>
    </w:tbl>
    <w:p w:rsidR="00CE1064" w:rsidRDefault="00CE1064" w:rsidP="00CE1064">
      <w:pPr>
        <w:rPr>
          <w:rFonts w:ascii="Candara" w:hAnsi="Candara"/>
          <w:sz w:val="24"/>
          <w:szCs w:val="24"/>
        </w:rPr>
      </w:pPr>
    </w:p>
    <w:p w:rsidR="00CE1064" w:rsidRPr="00CE1064" w:rsidRDefault="00CE1064" w:rsidP="00CE1064">
      <w:pPr>
        <w:rPr>
          <w:lang w:val="sr-Latn-RS"/>
        </w:rPr>
      </w:pPr>
    </w:p>
    <w:sectPr w:rsidR="00CE1064" w:rsidRPr="00CE1064" w:rsidSect="001C230B">
      <w:pgSz w:w="11907" w:h="16839" w:code="9"/>
      <w:pgMar w:top="79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64"/>
    <w:rsid w:val="001C230B"/>
    <w:rsid w:val="00282AF9"/>
    <w:rsid w:val="002B1F81"/>
    <w:rsid w:val="003F7006"/>
    <w:rsid w:val="00403CB5"/>
    <w:rsid w:val="004F06D5"/>
    <w:rsid w:val="00652513"/>
    <w:rsid w:val="006F2BDC"/>
    <w:rsid w:val="00C31C90"/>
    <w:rsid w:val="00CA678B"/>
    <w:rsid w:val="00CE1064"/>
    <w:rsid w:val="00F27F3C"/>
    <w:rsid w:val="00F6532B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E7F5C-52AC-4848-A9A7-2034ECA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10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4</cp:revision>
  <dcterms:created xsi:type="dcterms:W3CDTF">2022-10-31T08:24:00Z</dcterms:created>
  <dcterms:modified xsi:type="dcterms:W3CDTF">2022-10-31T09:02:00Z</dcterms:modified>
</cp:coreProperties>
</file>