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>Škuletić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014B1" w:rsidRPr="000014B1">
        <w:rPr>
          <w:rFonts w:ascii="Arial" w:hAnsi="Arial" w:cs="Arial"/>
          <w:sz w:val="25"/>
          <w:szCs w:val="25"/>
        </w:rPr>
        <w:t xml:space="preserve"> </w:t>
      </w:r>
      <w:r w:rsidR="000014B1" w:rsidRPr="000014B1">
        <w:rPr>
          <w:rFonts w:ascii="Arial" w:hAnsi="Arial" w:cs="Arial"/>
          <w:sz w:val="25"/>
          <w:szCs w:val="25"/>
        </w:rPr>
        <w:t>Uticaj pandemije COVID-19 na strateški razvoj poljoprivredne djelatnosti u Crnoj Gori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D0BD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>17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0014B1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2023-03-10T13:17:00Z</dcterms:created>
  <dcterms:modified xsi:type="dcterms:W3CDTF">2023-03-10T13:17:00Z</dcterms:modified>
</cp:coreProperties>
</file>