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Marko </w:t>
      </w:r>
      <w:proofErr w:type="spellStart"/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Keković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B6555D" w:rsidRPr="00B6555D">
        <w:rPr>
          <w:rFonts w:ascii="Arial" w:hAnsi="Arial" w:cs="Arial"/>
          <w:sz w:val="25"/>
          <w:szCs w:val="25"/>
        </w:rPr>
        <w:t>Pribavljenje i razvoj ljudskih resursa na primjeru Poreske uprave Crne Gore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555D">
        <w:rPr>
          <w:rFonts w:ascii="Arial" w:eastAsia="Times New Roman" w:hAnsi="Arial" w:cs="Arial"/>
          <w:color w:val="434A52"/>
          <w:sz w:val="25"/>
          <w:szCs w:val="25"/>
        </w:rPr>
        <w:t>Žarko Božović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6555D">
        <w:rPr>
          <w:rFonts w:ascii="Arial" w:eastAsia="Times New Roman" w:hAnsi="Arial" w:cs="Arial"/>
          <w:color w:val="434A52"/>
          <w:sz w:val="25"/>
          <w:szCs w:val="25"/>
        </w:rPr>
        <w:t>Ana Lalević Filipović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2023-10-07T08:20:00Z</dcterms:created>
  <dcterms:modified xsi:type="dcterms:W3CDTF">2023-10-07T08:20:00Z</dcterms:modified>
</cp:coreProperties>
</file>