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B739C">
        <w:rPr>
          <w:rFonts w:ascii="Times New Roman Bold" w:hAnsi="Times New Roman Bold"/>
          <w:b/>
          <w:caps/>
          <w:sz w:val="32"/>
          <w:szCs w:val="32"/>
        </w:rPr>
        <w:t>SEMIRA KOLENOVIĆ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B739C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2B739C">
        <w:rPr>
          <w:b/>
          <w:sz w:val="32"/>
          <w:szCs w:val="32"/>
          <w:lang w:val="sl-SI"/>
        </w:rPr>
        <w:t>18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2B739C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2B739C">
        <w:rPr>
          <w:b/>
          <w:sz w:val="32"/>
          <w:szCs w:val="32"/>
          <w:lang w:val="sl-SI"/>
        </w:rPr>
        <w:t>"</w:t>
      </w:r>
      <w:r w:rsidR="002B739C" w:rsidRPr="002B739C">
        <w:rPr>
          <w:b/>
          <w:i/>
          <w:sz w:val="32"/>
          <w:szCs w:val="32"/>
          <w:lang w:val="sr-Latn-CS"/>
        </w:rPr>
        <w:t xml:space="preserve"> </w:t>
      </w:r>
      <w:r w:rsidR="002B739C" w:rsidRPr="002B739C">
        <w:rPr>
          <w:b/>
          <w:i/>
          <w:sz w:val="32"/>
          <w:szCs w:val="32"/>
          <w:lang w:val="sr-Latn-CS"/>
        </w:rPr>
        <w:t>Socio-ekonomski aspekt berzanskih kriza sa osvrtom na Crnu Goru</w:t>
      </w:r>
      <w:r w:rsidR="002B739C" w:rsidRPr="002B739C">
        <w:rPr>
          <w:b/>
          <w:bCs/>
          <w:sz w:val="32"/>
          <w:szCs w:val="32"/>
        </w:rPr>
        <w:t xml:space="preserve"> </w:t>
      </w:r>
      <w:r w:rsidR="001A31E5" w:rsidRPr="002B739C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B739C">
        <w:rPr>
          <w:b/>
          <w:sz w:val="28"/>
          <w:szCs w:val="28"/>
          <w:lang w:val="sl-SI"/>
        </w:rPr>
        <w:t>Prof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B739C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B739C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2023-12-20T12:07:00Z</cp:lastPrinted>
  <dcterms:created xsi:type="dcterms:W3CDTF">2023-12-20T12:08:00Z</dcterms:created>
  <dcterms:modified xsi:type="dcterms:W3CDTF">2023-12-20T12:08:00Z</dcterms:modified>
</cp:coreProperties>
</file>