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41F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Ivana </w:t>
      </w:r>
      <w:proofErr w:type="spellStart"/>
      <w:r w:rsidR="00241FD4">
        <w:rPr>
          <w:rFonts w:ascii="Arial" w:eastAsia="Times New Roman" w:hAnsi="Arial" w:cs="Arial"/>
          <w:color w:val="434A52"/>
          <w:sz w:val="25"/>
          <w:szCs w:val="25"/>
          <w:lang w:val="en-US"/>
        </w:rPr>
        <w:t>Boljević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241FD4" w:rsidRPr="00241FD4">
        <w:rPr>
          <w:rFonts w:ascii="Arial" w:hAnsi="Arial" w:cs="Arial"/>
          <w:b/>
        </w:rPr>
        <w:t xml:space="preserve"> </w:t>
      </w:r>
      <w:r w:rsidR="00241FD4" w:rsidRPr="00241FD4">
        <w:rPr>
          <w:rFonts w:ascii="Arial" w:hAnsi="Arial" w:cs="Arial"/>
          <w:b/>
          <w:sz w:val="25"/>
          <w:szCs w:val="25"/>
        </w:rPr>
        <w:t>Nadzor nad radom članova uprave u funkciji rješavanja problema korporativnog upravljanja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41FD4"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 w:rsidR="00241F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41FD4">
        <w:rPr>
          <w:rFonts w:ascii="Arial" w:eastAsia="Times New Roman" w:hAnsi="Arial" w:cs="Arial"/>
          <w:color w:val="434A52"/>
          <w:sz w:val="25"/>
          <w:szCs w:val="25"/>
          <w:lang w:val="en-US"/>
        </w:rPr>
        <w:t>Popović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241F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Mijat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Jocović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241FD4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241FD4">
        <w:rPr>
          <w:rFonts w:ascii="Arial" w:eastAsia="Times New Roman" w:hAnsi="Arial" w:cs="Arial"/>
          <w:color w:val="434A52"/>
          <w:sz w:val="25"/>
          <w:szCs w:val="25"/>
          <w:lang w:val="en-US"/>
        </w:rPr>
        <w:t>16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02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241FD4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1FD4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AF43C4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2024-02-12T19:19:00Z</dcterms:created>
  <dcterms:modified xsi:type="dcterms:W3CDTF">2024-02-12T19:19:00Z</dcterms:modified>
</cp:coreProperties>
</file>