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83DAC">
        <w:rPr>
          <w:rFonts w:ascii="Times New Roman Bold" w:hAnsi="Times New Roman Bold"/>
          <w:b/>
          <w:caps/>
          <w:sz w:val="32"/>
          <w:szCs w:val="32"/>
        </w:rPr>
        <w:t>PETAR RADOVIĆ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83DAC">
        <w:rPr>
          <w:b/>
          <w:sz w:val="32"/>
          <w:szCs w:val="32"/>
          <w:lang w:val="sl-SI"/>
        </w:rPr>
        <w:t>19</w:t>
      </w:r>
      <w:r w:rsidR="009326A2">
        <w:rPr>
          <w:b/>
          <w:sz w:val="32"/>
          <w:szCs w:val="32"/>
          <w:lang w:val="sl-SI"/>
        </w:rPr>
        <w:t>/</w:t>
      </w:r>
      <w:r w:rsidR="00583DAC">
        <w:rPr>
          <w:b/>
          <w:sz w:val="32"/>
          <w:szCs w:val="32"/>
          <w:lang w:val="sl-SI"/>
        </w:rPr>
        <w:t>19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51916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583DAC" w:rsidRPr="00583DAC">
        <w:rPr>
          <w:b/>
          <w:i/>
          <w:sz w:val="32"/>
          <w:szCs w:val="24"/>
          <w:lang w:val="sr-Latn-CS"/>
        </w:rPr>
        <w:t>Unapređenje institucionalnih mehanizama u funkciji sprječavanja pranja novca na primjeru Crne Gore</w:t>
      </w:r>
      <w:r w:rsidR="00583DAC" w:rsidRPr="00583DAC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83DAC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83DAC">
        <w:rPr>
          <w:b/>
          <w:sz w:val="28"/>
          <w:szCs w:val="28"/>
          <w:lang w:val="sl-SI"/>
        </w:rPr>
        <w:t>Jovan Đurašković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2024-03-06T09:01:00Z</cp:lastPrinted>
  <dcterms:created xsi:type="dcterms:W3CDTF">2024-03-06T09:01:00Z</dcterms:created>
  <dcterms:modified xsi:type="dcterms:W3CDTF">2024-03-06T09:01:00Z</dcterms:modified>
</cp:coreProperties>
</file>