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4EF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Marija </w:t>
      </w:r>
      <w:proofErr w:type="spellStart"/>
      <w:r w:rsidR="00B64EFC">
        <w:rPr>
          <w:rFonts w:ascii="Arial" w:eastAsia="Times New Roman" w:hAnsi="Arial" w:cs="Arial"/>
          <w:color w:val="434A52"/>
          <w:sz w:val="25"/>
          <w:szCs w:val="25"/>
          <w:lang w:val="en-US"/>
        </w:rPr>
        <w:t>Vuković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64EFC" w:rsidRPr="00B64EFC">
        <w:rPr>
          <w:rFonts w:ascii="Arial" w:hAnsi="Arial" w:cs="Arial"/>
          <w:b/>
          <w:sz w:val="25"/>
          <w:szCs w:val="25"/>
        </w:rPr>
        <w:t xml:space="preserve"> Uticaj direktnih </w:t>
      </w:r>
      <w:r w:rsidR="00B64EFC">
        <w:rPr>
          <w:rFonts w:ascii="Arial" w:hAnsi="Arial" w:cs="Arial"/>
          <w:b/>
          <w:sz w:val="25"/>
          <w:szCs w:val="25"/>
        </w:rPr>
        <w:t xml:space="preserve">i </w:t>
      </w:r>
      <w:r w:rsidR="00B64EFC" w:rsidRPr="00B64EFC">
        <w:rPr>
          <w:rFonts w:ascii="Arial" w:hAnsi="Arial" w:cs="Arial"/>
          <w:b/>
          <w:sz w:val="25"/>
          <w:szCs w:val="25"/>
        </w:rPr>
        <w:t>indirektnih poreza na ekonomski rast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B64EF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Šehović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D6CC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4EFC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Lipovina Božović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64EFC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B64EFC">
        <w:rPr>
          <w:rFonts w:ascii="Arial" w:eastAsia="Times New Roman" w:hAnsi="Arial" w:cs="Arial"/>
          <w:color w:val="434A52"/>
          <w:sz w:val="25"/>
          <w:szCs w:val="25"/>
          <w:lang w:val="en-US"/>
        </w:rPr>
        <w:t>05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B2044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64EFC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B2044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2021-02-10T08:15:00Z</cp:lastPrinted>
  <dcterms:created xsi:type="dcterms:W3CDTF">2024-04-24T12:25:00Z</dcterms:created>
  <dcterms:modified xsi:type="dcterms:W3CDTF">2024-04-24T12:35:00Z</dcterms:modified>
</cp:coreProperties>
</file>