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0951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Marina </w:t>
      </w:r>
      <w:proofErr w:type="spellStart"/>
      <w:r w:rsidR="0009518B">
        <w:rPr>
          <w:rFonts w:ascii="Arial" w:eastAsia="Times New Roman" w:hAnsi="Arial" w:cs="Arial"/>
          <w:color w:val="434A52"/>
          <w:sz w:val="25"/>
          <w:szCs w:val="25"/>
          <w:lang w:val="en-US"/>
        </w:rPr>
        <w:t>Šuković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09518B" w:rsidRPr="0009518B">
        <w:rPr>
          <w:rFonts w:ascii="Arial" w:hAnsi="Arial" w:cs="Arial"/>
          <w:b/>
        </w:rPr>
        <w:t xml:space="preserve"> </w:t>
      </w:r>
      <w:r w:rsidR="0009518B" w:rsidRPr="0009518B">
        <w:rPr>
          <w:rFonts w:ascii="Arial" w:hAnsi="Arial" w:cs="Arial"/>
          <w:b/>
          <w:sz w:val="25"/>
          <w:szCs w:val="25"/>
        </w:rPr>
        <w:t>Prognoziranje stope nezaposlenosti Crne Gore ARIMA modelom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0951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Maja </w:t>
      </w:r>
      <w:proofErr w:type="spellStart"/>
      <w:r w:rsidR="0009518B">
        <w:rPr>
          <w:rFonts w:ascii="Arial" w:eastAsia="Times New Roman" w:hAnsi="Arial" w:cs="Arial"/>
          <w:color w:val="434A52"/>
          <w:sz w:val="25"/>
          <w:szCs w:val="25"/>
          <w:lang w:val="en-US"/>
        </w:rPr>
        <w:t>Baćović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09518B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Julija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Cerović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Smolović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664EF1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0951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Tamara </w:t>
      </w:r>
      <w:proofErr w:type="spellStart"/>
      <w:r w:rsidR="0009518B">
        <w:rPr>
          <w:rFonts w:ascii="Arial" w:eastAsia="Times New Roman" w:hAnsi="Arial" w:cs="Arial"/>
          <w:color w:val="434A52"/>
          <w:sz w:val="25"/>
          <w:szCs w:val="25"/>
          <w:lang w:val="en-US"/>
        </w:rPr>
        <w:t>Backović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09518B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09518B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9C606E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09518B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09518B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9C606E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2024-12-09T12:10:00Z</dcterms:created>
  <dcterms:modified xsi:type="dcterms:W3CDTF">2024-12-09T12:10:00Z</dcterms:modified>
</cp:coreProperties>
</file>