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017" w:rsidRPr="00C87AF2" w:rsidRDefault="00B45017" w:rsidP="00B45017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 w:rsidRPr="00C87AF2">
        <w:t>Ivana posmatra teniske mečeve na turniru u Tivtu. Za vrijeme zagrijavanja igrača na ekranu su se pojavile njihove statistike. Ivani je zapela za oko istorija me</w:t>
      </w:r>
      <w:r w:rsidRPr="00C87AF2">
        <w:rPr>
          <w:lang w:val="sr-Latn-CS"/>
        </w:rPr>
        <w:t>č</w:t>
      </w:r>
      <w:r w:rsidRPr="00C87AF2">
        <w:t xml:space="preserve">eva dvojice igrača. Primijetila je da nešto nije u redu sa prethodnim rezultatima, tj. da neki od njih nisu ispravni. Dosjetila se da traži od vas da joj napišete program koji provjerava rezultate. </w:t>
      </w:r>
    </w:p>
    <w:p w:rsidR="00B45017" w:rsidRPr="00C87AF2" w:rsidRDefault="00B45017" w:rsidP="00B45017">
      <w:pPr>
        <w:pStyle w:val="ListParagraph"/>
        <w:autoSpaceDE w:val="0"/>
        <w:autoSpaceDN w:val="0"/>
        <w:adjustRightInd w:val="0"/>
        <w:ind w:left="360"/>
        <w:jc w:val="both"/>
      </w:pPr>
    </w:p>
    <w:p w:rsidR="00B45017" w:rsidRPr="00C87AF2" w:rsidRDefault="00B45017" w:rsidP="00B45017">
      <w:pPr>
        <w:pStyle w:val="ListParagraph"/>
        <w:autoSpaceDE w:val="0"/>
        <w:autoSpaceDN w:val="0"/>
        <w:adjustRightInd w:val="0"/>
        <w:ind w:left="360" w:firstLine="360"/>
        <w:jc w:val="both"/>
      </w:pPr>
      <w:r w:rsidRPr="00C87AF2">
        <w:t>Teniski meč sastoji se od setova, a svaki set od gemova. Važe sljedeća pravila:</w:t>
      </w:r>
    </w:p>
    <w:p w:rsidR="00B45017" w:rsidRPr="00C87AF2" w:rsidRDefault="00B45017" w:rsidP="00B45017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87AF2">
        <w:t>Igrač dobija set ako ima 6 ili više gemova, i barem dva gema više od protivnika.</w:t>
      </w:r>
    </w:p>
    <w:p w:rsidR="00B45017" w:rsidRPr="00C87AF2" w:rsidRDefault="00B45017" w:rsidP="00B45017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87AF2">
        <w:t>Posebno, u prvom ili drugom setu (ali ne i u trećem), ako je rezultat 6:6, igra se još jedan zadnji gem u kojem se odlučuje pobjednik tog seta (tzv. tie-break).</w:t>
      </w:r>
    </w:p>
    <w:p w:rsidR="00B45017" w:rsidRPr="00C87AF2" w:rsidRDefault="00B45017" w:rsidP="00B45017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C87AF2">
        <w:t>Meč završava kad jedan od igrača osvoji dva seta. Taj igrač je pobjednik.</w:t>
      </w:r>
      <w:r w:rsidRPr="00C87AF2">
        <w:tab/>
      </w:r>
    </w:p>
    <w:p w:rsidR="00B45017" w:rsidRPr="00C87AF2" w:rsidRDefault="00B45017" w:rsidP="00B45017">
      <w:pPr>
        <w:autoSpaceDE w:val="0"/>
        <w:autoSpaceDN w:val="0"/>
        <w:adjustRightInd w:val="0"/>
        <w:ind w:left="720"/>
        <w:jc w:val="both"/>
      </w:pPr>
      <w:r w:rsidRPr="00C87AF2">
        <w:t>Rezultat je ispravan ako je moguć meč koji se odvija prema gornjim pravilima, a završava tim rezultatom. Dodatno, ako je jedan od igrača Rože Federer (u ulazu "federer"), onda rezultat u kojem je on izgubio neki set ne može biti ispravan (jer opšte je poznato da je Federer vanzemaljac i da nikad ne gubi mečeve).</w:t>
      </w:r>
    </w:p>
    <w:p w:rsidR="00B45017" w:rsidRPr="00C87AF2" w:rsidRDefault="00B45017" w:rsidP="00B45017">
      <w:pPr>
        <w:autoSpaceDE w:val="0"/>
        <w:autoSpaceDN w:val="0"/>
        <w:adjustRightInd w:val="0"/>
        <w:ind w:firstLine="720"/>
        <w:jc w:val="both"/>
      </w:pPr>
      <w:r w:rsidRPr="00C87AF2">
        <w:t>Napišite program koji če pomoći Ivani da provjeri ispravnost rezultata svakog meča.</w:t>
      </w:r>
    </w:p>
    <w:p w:rsidR="00B45017" w:rsidRPr="00C87AF2" w:rsidRDefault="00B45017" w:rsidP="00B450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5017" w:rsidRPr="00C87AF2" w:rsidRDefault="00B45017" w:rsidP="00B450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AF2">
        <w:rPr>
          <w:b/>
          <w:sz w:val="28"/>
          <w:szCs w:val="28"/>
        </w:rPr>
        <w:t>Ulazni podaci</w:t>
      </w:r>
    </w:p>
    <w:p w:rsidR="00B45017" w:rsidRPr="00C87AF2" w:rsidRDefault="00B45017" w:rsidP="00B45017">
      <w:pPr>
        <w:autoSpaceDE w:val="0"/>
        <w:autoSpaceDN w:val="0"/>
        <w:adjustRightInd w:val="0"/>
        <w:ind w:left="720"/>
        <w:jc w:val="both"/>
      </w:pPr>
      <w:r w:rsidRPr="00C87AF2">
        <w:t>Podaci se učitavaju iz tekstualnog fajla “rezultati.txt”. U prvom redu nalaze se imena dvojice igrača odvojena jednim razmakom. Oba imena su nizovi od po najviše 20 malih slova engleske abecede. Imena će biti različita.</w:t>
      </w:r>
    </w:p>
    <w:p w:rsidR="00B45017" w:rsidRPr="00C87AF2" w:rsidRDefault="00B45017" w:rsidP="00B45017">
      <w:pPr>
        <w:autoSpaceDE w:val="0"/>
        <w:autoSpaceDN w:val="0"/>
        <w:adjustRightInd w:val="0"/>
        <w:ind w:left="720"/>
        <w:jc w:val="both"/>
      </w:pPr>
      <w:r w:rsidRPr="00C87AF2">
        <w:t>U drugom redu nalazi se prirodan broj N (1 ≤ N ≤ 50), broj dosadašnjih susreta dvojice igrača.</w:t>
      </w:r>
    </w:p>
    <w:p w:rsidR="00B45017" w:rsidRPr="00C87AF2" w:rsidRDefault="00B45017" w:rsidP="00B45017">
      <w:pPr>
        <w:autoSpaceDE w:val="0"/>
        <w:autoSpaceDN w:val="0"/>
        <w:adjustRightInd w:val="0"/>
        <w:ind w:left="720"/>
        <w:jc w:val="both"/>
      </w:pPr>
      <w:r w:rsidRPr="00C87AF2">
        <w:t>Svaki od sljedećih N redova sadrži rezultat po jednog meča, koji se sastoji od rezultata pojedinih setova odvojenih po jednim razmakom. Broj setova u svakom meču je između 1 i 5.</w:t>
      </w:r>
    </w:p>
    <w:p w:rsidR="00B45017" w:rsidRPr="00C87AF2" w:rsidRDefault="00B45017" w:rsidP="00B45017">
      <w:pPr>
        <w:autoSpaceDE w:val="0"/>
        <w:autoSpaceDN w:val="0"/>
        <w:adjustRightInd w:val="0"/>
        <w:ind w:left="720"/>
        <w:jc w:val="both"/>
      </w:pPr>
      <w:r w:rsidRPr="00C87AF2">
        <w:t>Rezultati setova su u obliku "A:B", gdje su A i B brojevi gemova koje je osvojio svaki od igrača. Ti brojevi su cijeli, između 0 i 99 (uključivo).</w:t>
      </w:r>
    </w:p>
    <w:p w:rsidR="00B45017" w:rsidRPr="00C87AF2" w:rsidRDefault="00B45017" w:rsidP="00B45017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B45017" w:rsidRPr="00C87AF2" w:rsidRDefault="00B45017" w:rsidP="00B450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AF2">
        <w:rPr>
          <w:b/>
          <w:sz w:val="28"/>
          <w:szCs w:val="28"/>
        </w:rPr>
        <w:t>Izlazni podaci</w:t>
      </w:r>
    </w:p>
    <w:p w:rsidR="00B45017" w:rsidRPr="00C87AF2" w:rsidRDefault="00B45017" w:rsidP="00B45017">
      <w:pPr>
        <w:autoSpaceDE w:val="0"/>
        <w:autoSpaceDN w:val="0"/>
        <w:adjustRightInd w:val="0"/>
        <w:ind w:left="720"/>
        <w:jc w:val="both"/>
      </w:pPr>
      <w:r w:rsidRPr="00C87AF2">
        <w:t>Izlazni podaci se upisuju u fajl “izlaz.txt”. Za svaki od mečeva u ulazu, istim redom kojim su u ulazu, ispišite u jedan red "da" ako je rezultat ispravan ili "ne" ako nije ispravan.</w:t>
      </w:r>
    </w:p>
    <w:p w:rsidR="00B45017" w:rsidRPr="00C87AF2" w:rsidRDefault="00B45017" w:rsidP="00B45017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B45017" w:rsidRPr="00C87AF2" w:rsidRDefault="00B45017" w:rsidP="00B450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AF2">
        <w:rPr>
          <w:b/>
          <w:sz w:val="28"/>
          <w:szCs w:val="28"/>
        </w:rPr>
        <w:t>Primjeri test podataka</w:t>
      </w:r>
    </w:p>
    <w:p w:rsidR="00B45017" w:rsidRPr="00C87AF2" w:rsidRDefault="00B45017" w:rsidP="00B4501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852"/>
        <w:gridCol w:w="1778"/>
        <w:gridCol w:w="618"/>
        <w:gridCol w:w="2830"/>
        <w:gridCol w:w="1778"/>
      </w:tblGrid>
      <w:tr w:rsidR="00B45017" w:rsidRPr="00C87AF2" w:rsidTr="001A4F84">
        <w:trPr>
          <w:jc w:val="center"/>
        </w:trPr>
        <w:tc>
          <w:tcPr>
            <w:tcW w:w="1852" w:type="dxa"/>
          </w:tcPr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87AF2">
              <w:rPr>
                <w:b/>
                <w:bCs/>
                <w:szCs w:val="20"/>
              </w:rPr>
              <w:t>ulaz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sampras agassi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6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6:2 6:4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3:6 7:5 2:6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6:5 7:4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7:6 7:6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6:2 3:6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6:2 1:6 6:8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  <w:tc>
          <w:tcPr>
            <w:tcW w:w="1778" w:type="dxa"/>
          </w:tcPr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87AF2">
              <w:rPr>
                <w:b/>
                <w:bCs/>
                <w:szCs w:val="20"/>
              </w:rPr>
              <w:t>izlaz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da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da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ne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da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ne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da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  <w:tc>
          <w:tcPr>
            <w:tcW w:w="618" w:type="dxa"/>
            <w:tcBorders>
              <w:top w:val="nil"/>
              <w:bottom w:val="nil"/>
            </w:tcBorders>
          </w:tcPr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  <w:tc>
          <w:tcPr>
            <w:tcW w:w="2830" w:type="dxa"/>
          </w:tcPr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87AF2">
              <w:rPr>
                <w:b/>
                <w:bCs/>
                <w:szCs w:val="20"/>
              </w:rPr>
              <w:t>ulaz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federer roddick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1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2:6 4:6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  <w:tc>
          <w:tcPr>
            <w:tcW w:w="1778" w:type="dxa"/>
          </w:tcPr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87AF2">
              <w:rPr>
                <w:b/>
                <w:bCs/>
                <w:szCs w:val="20"/>
              </w:rPr>
              <w:t>izlaz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ne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</w:tr>
    </w:tbl>
    <w:p w:rsidR="00B45017" w:rsidRPr="00C87AF2" w:rsidRDefault="00B45017" w:rsidP="00B45017">
      <w:pPr>
        <w:jc w:val="both"/>
        <w:rPr>
          <w:b/>
          <w:bCs/>
          <w:sz w:val="28"/>
          <w:szCs w:val="28"/>
        </w:rPr>
      </w:pPr>
    </w:p>
    <w:p w:rsidR="00B45017" w:rsidRPr="00C87AF2" w:rsidRDefault="00B45017" w:rsidP="00B45017">
      <w:pPr>
        <w:jc w:val="both"/>
        <w:rPr>
          <w:b/>
          <w:bCs/>
          <w:sz w:val="28"/>
          <w:szCs w:val="28"/>
        </w:rPr>
      </w:pPr>
    </w:p>
    <w:p w:rsidR="00B45017" w:rsidRPr="00C87AF2" w:rsidRDefault="00B45017" w:rsidP="0013527E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</w:pPr>
      <w:r w:rsidRPr="00C87AF2">
        <w:t>Matija gleda na teletekstu rezultate fudbalskih utakmica i tabelu lige. U tabeli se za svaku ekipu nalazi pet podataka: ukupan broj odigranih utakmica, broj pobjeda, broj neriješenih utakmica, broj poraza i broj bodova. Ekipa za svaku pobjedu dobija 3 boda, a za svaki neriješen rezultat 1 bod. Matija je primijetio da se vrijednosti nekih polja u tablici mogu odrediti iz drugih. Napišite program koji dopunjava tabelu u kojoj su vrijednosti nekih polja nepoznate. Podaci različitih ekipa nisu povezani, npr. moguće je da u tablici piše da su sve ekipe pobijedile u svim utakmicama (iako to u stvarnoj ligi nije moguće). Za svaku ekipu je broj odigranih utakmica najviše 100.</w:t>
      </w:r>
    </w:p>
    <w:p w:rsidR="00B45017" w:rsidRPr="00C87AF2" w:rsidRDefault="00B45017" w:rsidP="00B450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5017" w:rsidRPr="00C87AF2" w:rsidRDefault="00B45017" w:rsidP="00B450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AF2">
        <w:rPr>
          <w:b/>
          <w:sz w:val="28"/>
          <w:szCs w:val="28"/>
        </w:rPr>
        <w:t>Ulazni podaci</w:t>
      </w:r>
    </w:p>
    <w:p w:rsidR="00B45017" w:rsidRPr="00C87AF2" w:rsidRDefault="00B45017" w:rsidP="0013527E">
      <w:pPr>
        <w:autoSpaceDE w:val="0"/>
        <w:autoSpaceDN w:val="0"/>
        <w:adjustRightInd w:val="0"/>
        <w:ind w:left="720"/>
        <w:jc w:val="both"/>
      </w:pPr>
      <w:r w:rsidRPr="00C87AF2">
        <w:t>Podaci se učitavaju iz tekstualnog fajla “</w:t>
      </w:r>
      <w:r>
        <w:t>teletekst</w:t>
      </w:r>
      <w:r w:rsidRPr="00C87AF2">
        <w:t>.txt”. U prvom redu nalazi se prirodan broj N (1 ≤ N ≤ 1000), broj ekipa u ligi.</w:t>
      </w:r>
    </w:p>
    <w:p w:rsidR="00B45017" w:rsidRPr="00C87AF2" w:rsidRDefault="00B45017" w:rsidP="0013527E">
      <w:pPr>
        <w:autoSpaceDE w:val="0"/>
        <w:autoSpaceDN w:val="0"/>
        <w:adjustRightInd w:val="0"/>
        <w:ind w:left="720"/>
        <w:jc w:val="both"/>
      </w:pPr>
      <w:r w:rsidRPr="00C87AF2">
        <w:t>Svaki od sljedećih N redova sadrži po pet polja tabele za jednu ekipu odvojenih po jednim razmakom, redom pet podataka kao što je opisano u tekstu zadatka. Polje tabele sadržava cijeli broj (najmanje 0) ako je vrijednost polja poznata ili znak '?' (upitnik) ako je vrijednost nepoznata.</w:t>
      </w:r>
    </w:p>
    <w:p w:rsidR="00B45017" w:rsidRPr="00C87AF2" w:rsidRDefault="00B45017" w:rsidP="0013527E">
      <w:pPr>
        <w:autoSpaceDE w:val="0"/>
        <w:autoSpaceDN w:val="0"/>
        <w:adjustRightInd w:val="0"/>
        <w:ind w:left="720"/>
        <w:jc w:val="both"/>
      </w:pPr>
      <w:r w:rsidRPr="00C87AF2">
        <w:t>Ulazni podaci neće biti kontradiktorni i uvijek će biti moguće jednoznačno odrediti vrijednosti nepoznatih polja.</w:t>
      </w:r>
    </w:p>
    <w:p w:rsidR="00B45017" w:rsidRPr="00C87AF2" w:rsidRDefault="00B45017" w:rsidP="00B450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5017" w:rsidRPr="00C87AF2" w:rsidRDefault="00B45017" w:rsidP="00B450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AF2">
        <w:rPr>
          <w:b/>
          <w:sz w:val="28"/>
          <w:szCs w:val="28"/>
        </w:rPr>
        <w:t>Izlazni podaci</w:t>
      </w:r>
    </w:p>
    <w:p w:rsidR="00B45017" w:rsidRPr="00C87AF2" w:rsidRDefault="00B45017" w:rsidP="0013527E">
      <w:pPr>
        <w:autoSpaceDE w:val="0"/>
        <w:autoSpaceDN w:val="0"/>
        <w:adjustRightInd w:val="0"/>
        <w:ind w:left="720"/>
        <w:jc w:val="both"/>
      </w:pPr>
      <w:r>
        <w:t>U fajl “tabela.txt” p</w:t>
      </w:r>
      <w:r w:rsidRPr="00C87AF2">
        <w:t>otrebno je štampati tabelu sa upisanim vrijednostima polja gdje nedostaju u ulazu.</w:t>
      </w:r>
    </w:p>
    <w:p w:rsidR="00B45017" w:rsidRPr="00C87AF2" w:rsidRDefault="00B45017" w:rsidP="00B450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45017" w:rsidRPr="00C87AF2" w:rsidRDefault="00B45017" w:rsidP="00B4501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87AF2">
        <w:rPr>
          <w:b/>
          <w:sz w:val="28"/>
          <w:szCs w:val="28"/>
        </w:rPr>
        <w:t>Primjeri test podataka</w:t>
      </w:r>
    </w:p>
    <w:p w:rsidR="00B45017" w:rsidRPr="00C87AF2" w:rsidRDefault="00B45017" w:rsidP="00B45017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428"/>
        <w:gridCol w:w="4428"/>
      </w:tblGrid>
      <w:tr w:rsidR="00B45017" w:rsidRPr="00C87AF2" w:rsidTr="001A4F84">
        <w:trPr>
          <w:jc w:val="center"/>
        </w:trPr>
        <w:tc>
          <w:tcPr>
            <w:tcW w:w="4428" w:type="dxa"/>
          </w:tcPr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87AF2">
              <w:rPr>
                <w:b/>
                <w:bCs/>
                <w:szCs w:val="20"/>
              </w:rPr>
              <w:t>Ulaz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5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27 21 3 3 66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27 18 6 3 ?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? 15 5 7 50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? 14 7 5 ?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? 14 ? 8 47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  <w:tc>
          <w:tcPr>
            <w:tcW w:w="4428" w:type="dxa"/>
          </w:tcPr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  <w:r w:rsidRPr="00C87AF2">
              <w:rPr>
                <w:b/>
                <w:bCs/>
                <w:szCs w:val="20"/>
              </w:rPr>
              <w:t>Izlaz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27 21 3 3 66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27 18 6 3 60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27 15 5 7 50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26 14 7 5 49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szCs w:val="20"/>
              </w:rPr>
            </w:pPr>
            <w:r w:rsidRPr="00C87AF2">
              <w:rPr>
                <w:szCs w:val="20"/>
              </w:rPr>
              <w:t>27 14 5 8 47</w:t>
            </w:r>
          </w:p>
          <w:p w:rsidR="00B45017" w:rsidRPr="00C87AF2" w:rsidRDefault="00B45017" w:rsidP="001A4F84">
            <w:pPr>
              <w:autoSpaceDE w:val="0"/>
              <w:autoSpaceDN w:val="0"/>
              <w:adjustRightInd w:val="0"/>
              <w:rPr>
                <w:b/>
                <w:bCs/>
                <w:szCs w:val="20"/>
              </w:rPr>
            </w:pPr>
          </w:p>
        </w:tc>
      </w:tr>
    </w:tbl>
    <w:p w:rsidR="00B45017" w:rsidRDefault="00B45017" w:rsidP="00B45017"/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971760" w:rsidRDefault="00B45017" w:rsidP="00B45017">
      <w:pPr>
        <w:pStyle w:val="ListParagraph"/>
        <w:rPr>
          <w:lang w:val="pl-PL"/>
        </w:rPr>
      </w:pPr>
    </w:p>
    <w:p w:rsidR="00B45017" w:rsidRPr="00B45017" w:rsidRDefault="00E776DD" w:rsidP="00B45017">
      <w:pPr>
        <w:pStyle w:val="ListParagraph"/>
        <w:numPr>
          <w:ilvl w:val="0"/>
          <w:numId w:val="5"/>
        </w:numPr>
        <w:jc w:val="both"/>
        <w:rPr>
          <w:rFonts w:ascii="CMR10" w:hAnsi="CMR10" w:cs="CMR10"/>
          <w:sz w:val="22"/>
          <w:szCs w:val="22"/>
        </w:rPr>
      </w:pPr>
      <w:r w:rsidRPr="0058772E">
        <w:lastRenderedPageBreak/>
        <w:t xml:space="preserve">Kreirati klasu </w:t>
      </w:r>
      <w:r w:rsidRPr="00B45017">
        <w:rPr>
          <w:rFonts w:ascii="Courier New" w:hAnsi="Courier New" w:cs="Courier New"/>
        </w:rPr>
        <w:t>Crtac</w:t>
      </w:r>
      <w:r w:rsidR="000D545D">
        <w:rPr>
          <w:rFonts w:ascii="Courier New" w:hAnsi="Courier New" w:cs="Courier New"/>
        </w:rPr>
        <w:t>1</w:t>
      </w:r>
      <w:r w:rsidRPr="0058772E">
        <w:t xml:space="preserve"> izvedenu iz klase </w:t>
      </w:r>
      <w:r w:rsidRPr="00B45017">
        <w:rPr>
          <w:rFonts w:ascii="Courier New" w:hAnsi="Courier New" w:cs="Courier New"/>
        </w:rPr>
        <w:t>Applet</w:t>
      </w:r>
      <w:r w:rsidRPr="0058772E">
        <w:t>. Implementirati metod koji na klik miša crta ili krug ili kvadrat ili zaobljeni kvadrat sa centrom u tački u kojoj je kliknuto. M</w:t>
      </w:r>
      <w:r>
        <w:t>etod treba slučajno da izabere figuru, nacrta je i popuni plavom bojom.</w:t>
      </w:r>
      <w:r w:rsidRPr="0058772E">
        <w:t xml:space="preserve"> Stranica kvadrata i poluprečnik kruga treba da budu slučajan cio broj iz intervala [15,50]. Parametri koji odre</w:t>
      </w:r>
      <w:r w:rsidRPr="00B45017">
        <w:rPr>
          <w:lang w:val="sr-Latn-CS"/>
        </w:rPr>
        <w:t>đ</w:t>
      </w:r>
      <w:r w:rsidRPr="0058772E">
        <w:t>uju zaobljenost kvadrata jednaki su četvrt</w:t>
      </w:r>
      <w:r w:rsidRPr="00C71F1E">
        <w:t xml:space="preserve">ini stranice kvadrata. </w:t>
      </w:r>
    </w:p>
    <w:p w:rsidR="00B45017" w:rsidRPr="00B45017" w:rsidRDefault="00B45017" w:rsidP="00B45017">
      <w:pPr>
        <w:pStyle w:val="ListParagraph"/>
        <w:ind w:left="360"/>
        <w:jc w:val="both"/>
        <w:rPr>
          <w:rFonts w:ascii="CMR10" w:hAnsi="CMR10" w:cs="CMR10"/>
          <w:sz w:val="22"/>
          <w:szCs w:val="22"/>
        </w:rPr>
      </w:pPr>
    </w:p>
    <w:p w:rsidR="00BC5D76" w:rsidRPr="00BC5D76" w:rsidRDefault="000D545D" w:rsidP="00BC5D76">
      <w:pPr>
        <w:pStyle w:val="ListParagraph"/>
        <w:numPr>
          <w:ilvl w:val="0"/>
          <w:numId w:val="5"/>
        </w:numPr>
        <w:jc w:val="both"/>
        <w:rPr>
          <w:rFonts w:ascii="CMR10" w:hAnsi="CMR10" w:cs="CMR10"/>
          <w:sz w:val="22"/>
          <w:szCs w:val="22"/>
        </w:rPr>
      </w:pPr>
      <w:r w:rsidRPr="0058772E">
        <w:t xml:space="preserve">Kreirati klasu </w:t>
      </w:r>
      <w:r w:rsidRPr="00B45017">
        <w:rPr>
          <w:rFonts w:ascii="Courier New" w:hAnsi="Courier New" w:cs="Courier New"/>
        </w:rPr>
        <w:t>Crtac</w:t>
      </w:r>
      <w:r>
        <w:rPr>
          <w:rFonts w:ascii="Courier New" w:hAnsi="Courier New" w:cs="Courier New"/>
        </w:rPr>
        <w:t>2</w:t>
      </w:r>
      <w:r w:rsidRPr="0058772E">
        <w:t xml:space="preserve"> izvedenu iz klase </w:t>
      </w:r>
      <w:r w:rsidRPr="00B45017">
        <w:rPr>
          <w:rFonts w:ascii="Courier New" w:hAnsi="Courier New" w:cs="Courier New"/>
        </w:rPr>
        <w:t>Applet</w:t>
      </w:r>
      <w:r>
        <w:rPr>
          <w:rFonts w:ascii="Courier New" w:hAnsi="Courier New" w:cs="Courier New"/>
        </w:rPr>
        <w:t>.</w:t>
      </w:r>
      <w:r w:rsidRPr="00B45017">
        <w:rPr>
          <w:color w:val="000000"/>
          <w:lang w:val="it-IT"/>
        </w:rPr>
        <w:t xml:space="preserve"> </w:t>
      </w:r>
      <w:r>
        <w:rPr>
          <w:color w:val="000000"/>
          <w:lang w:val="it-IT"/>
        </w:rPr>
        <w:t>Napisati metod koji prikazuje</w:t>
      </w:r>
      <w:r w:rsidR="002951B3" w:rsidRPr="00B45017">
        <w:rPr>
          <w:color w:val="000000"/>
          <w:lang w:val="it-IT"/>
        </w:rPr>
        <w:t xml:space="preserve"> izborom prve dve tačke crta pravu, a zatim svakim sljedećim izborom tačke crta trougao sačinjen od prve dv</w:t>
      </w:r>
      <w:r>
        <w:rPr>
          <w:color w:val="000000"/>
          <w:lang w:val="it-IT"/>
        </w:rPr>
        <w:t>ij</w:t>
      </w:r>
      <w:r w:rsidR="002951B3" w:rsidRPr="00B45017">
        <w:rPr>
          <w:color w:val="000000"/>
          <w:lang w:val="it-IT"/>
        </w:rPr>
        <w:t>e izabran</w:t>
      </w:r>
      <w:r w:rsidR="00EC55CA">
        <w:rPr>
          <w:color w:val="000000"/>
          <w:lang w:val="it-IT"/>
        </w:rPr>
        <w:t>e tačke i poslje</w:t>
      </w:r>
      <w:r w:rsidR="002951B3" w:rsidRPr="00B45017">
        <w:rPr>
          <w:color w:val="000000"/>
          <w:lang w:val="it-IT"/>
        </w:rPr>
        <w:t>dnje izabrane tačke</w:t>
      </w:r>
      <w:r w:rsidR="00BC5D76">
        <w:rPr>
          <w:color w:val="000000"/>
          <w:lang w:val="it-IT"/>
        </w:rPr>
        <w:t>.</w:t>
      </w:r>
    </w:p>
    <w:p w:rsidR="000C65E6" w:rsidRDefault="000C65E6" w:rsidP="000C65E6">
      <w:pPr>
        <w:autoSpaceDE w:val="0"/>
        <w:autoSpaceDN w:val="0"/>
        <w:adjustRightInd w:val="0"/>
        <w:rPr>
          <w:rFonts w:ascii="Garamond" w:hAnsi="Garamond" w:cs="Garamond"/>
          <w:color w:val="000000"/>
          <w:lang w:val="it-IT"/>
        </w:rPr>
      </w:pPr>
    </w:p>
    <w:p w:rsidR="000C65E6" w:rsidRDefault="000C65E6" w:rsidP="00F2450D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  <w:lang w:val="it-IT"/>
        </w:rPr>
      </w:pPr>
      <w:r w:rsidRPr="000C65E6">
        <w:rPr>
          <w:color w:val="000000"/>
          <w:lang w:val="it-IT"/>
        </w:rPr>
        <w:t>Marko je p</w:t>
      </w:r>
      <w:r>
        <w:rPr>
          <w:color w:val="000000"/>
          <w:lang w:val="it-IT"/>
        </w:rPr>
        <w:t xml:space="preserve">lanirao da </w:t>
      </w:r>
      <w:r w:rsidR="005F2263">
        <w:rPr>
          <w:color w:val="000000"/>
          <w:lang w:val="it-IT"/>
        </w:rPr>
        <w:t>na ljeto</w:t>
      </w:r>
      <w:r>
        <w:rPr>
          <w:color w:val="000000"/>
          <w:lang w:val="it-IT"/>
        </w:rPr>
        <w:t xml:space="preserve"> ide u Rusiju na Svjetsko prven</w:t>
      </w:r>
      <w:bookmarkStart w:id="0" w:name="_GoBack"/>
      <w:bookmarkEnd w:id="0"/>
      <w:r>
        <w:rPr>
          <w:color w:val="000000"/>
          <w:lang w:val="it-IT"/>
        </w:rPr>
        <w:t>stvo u fudbalu.</w:t>
      </w:r>
      <w:r w:rsidR="004804F8">
        <w:rPr>
          <w:color w:val="000000"/>
          <w:lang w:val="it-IT"/>
        </w:rPr>
        <w:t xml:space="preserve"> Kreirajte</w:t>
      </w:r>
      <w:r w:rsidR="005F2263">
        <w:rPr>
          <w:color w:val="000000"/>
          <w:lang w:val="it-IT"/>
        </w:rPr>
        <w:t xml:space="preserve"> klasu </w:t>
      </w:r>
      <w:r w:rsidR="005F2263" w:rsidRPr="005F2263">
        <w:rPr>
          <w:rFonts w:ascii="Courier New" w:hAnsi="Courier New" w:cs="Courier New"/>
          <w:color w:val="000000"/>
          <w:lang w:val="it-IT"/>
        </w:rPr>
        <w:t>WorldCup</w:t>
      </w:r>
      <w:r w:rsidR="005F2263">
        <w:rPr>
          <w:color w:val="000000"/>
          <w:lang w:val="it-IT"/>
        </w:rPr>
        <w:t xml:space="preserve"> koja ima izgled kao na slici kako bi pomogli Marku da izračuna koliko novca će mu biti potrebno za ovo putovanje.</w:t>
      </w:r>
      <w:r w:rsidR="00F2450D">
        <w:rPr>
          <w:color w:val="000000"/>
          <w:lang w:val="it-IT"/>
        </w:rPr>
        <w:t xml:space="preserve"> Marko može da bira gradove koje će posjetiti, da li će putovati ekonomskom ili biznis klasom, kao i da li da pored avionskih karti rezerviše i smještaj u hotelu. </w:t>
      </w:r>
      <w:r w:rsidR="005F2263">
        <w:rPr>
          <w:color w:val="000000"/>
          <w:lang w:val="it-IT"/>
        </w:rPr>
        <w:t xml:space="preserve"> Spisak svih gradova domaćina (</w:t>
      </w:r>
      <w:r w:rsidR="00F2450D">
        <w:rPr>
          <w:color w:val="000000"/>
          <w:lang w:val="it-IT"/>
        </w:rPr>
        <w:t xml:space="preserve">najviše </w:t>
      </w:r>
      <w:r w:rsidR="005F2263">
        <w:rPr>
          <w:color w:val="000000"/>
          <w:lang w:val="it-IT"/>
        </w:rPr>
        <w:t>11 gradova) nalazi se u fajlu “</w:t>
      </w:r>
      <w:r w:rsidR="00F2450D">
        <w:rPr>
          <w:color w:val="000000"/>
          <w:lang w:val="it-IT"/>
        </w:rPr>
        <w:t>russia</w:t>
      </w:r>
      <w:r w:rsidR="005F2263">
        <w:rPr>
          <w:color w:val="000000"/>
          <w:lang w:val="it-IT"/>
        </w:rPr>
        <w:t xml:space="preserve">.txt”. U </w:t>
      </w:r>
      <w:r w:rsidR="00BC5D76">
        <w:rPr>
          <w:color w:val="000000"/>
          <w:lang w:val="it-IT"/>
        </w:rPr>
        <w:t>jednom</w:t>
      </w:r>
      <w:r w:rsidR="005F2263">
        <w:rPr>
          <w:color w:val="000000"/>
          <w:lang w:val="it-IT"/>
        </w:rPr>
        <w:t xml:space="preserve"> redu tog fajla </w:t>
      </w:r>
      <w:r w:rsidR="00BC5D76">
        <w:rPr>
          <w:color w:val="000000"/>
          <w:lang w:val="it-IT"/>
        </w:rPr>
        <w:t>su podaci o jednom gradu naziv grada i tri realna broja</w:t>
      </w:r>
      <w:r w:rsidR="00F2450D">
        <w:rPr>
          <w:color w:val="000000"/>
          <w:lang w:val="it-IT"/>
        </w:rPr>
        <w:t xml:space="preserve"> koja redom predstavljaju</w:t>
      </w:r>
      <w:r w:rsidR="00BC5D76">
        <w:rPr>
          <w:color w:val="000000"/>
          <w:lang w:val="it-IT"/>
        </w:rPr>
        <w:t xml:space="preserve"> cijen</w:t>
      </w:r>
      <w:r w:rsidR="00F2450D">
        <w:rPr>
          <w:color w:val="000000"/>
          <w:lang w:val="it-IT"/>
        </w:rPr>
        <w:t>u</w:t>
      </w:r>
      <w:r w:rsidR="00BC5D76">
        <w:rPr>
          <w:color w:val="000000"/>
          <w:lang w:val="it-IT"/>
        </w:rPr>
        <w:t xml:space="preserve"> putovanja bi</w:t>
      </w:r>
      <w:r w:rsidR="00F2450D">
        <w:rPr>
          <w:color w:val="000000"/>
          <w:lang w:val="it-IT"/>
        </w:rPr>
        <w:t>znis klasom do tog grada, cijenu</w:t>
      </w:r>
      <w:r w:rsidR="00BC5D76">
        <w:rPr>
          <w:color w:val="000000"/>
          <w:lang w:val="it-IT"/>
        </w:rPr>
        <w:t xml:space="preserve"> putova</w:t>
      </w:r>
      <w:r w:rsidR="00F2450D">
        <w:rPr>
          <w:color w:val="000000"/>
          <w:lang w:val="it-IT"/>
        </w:rPr>
        <w:t xml:space="preserve">nja ekonomskom klasom do tog grada i cijenu hotelskog smještaja u tom gradu. Klikom na dugme </w:t>
      </w:r>
      <w:r w:rsidR="00F2450D">
        <w:rPr>
          <w:rFonts w:ascii="Courier New" w:hAnsi="Courier New" w:cs="Courier New"/>
          <w:color w:val="000000"/>
          <w:lang w:val="it-IT"/>
        </w:rPr>
        <w:t>Submit</w:t>
      </w:r>
      <w:r w:rsidR="00F2450D">
        <w:rPr>
          <w:color w:val="000000"/>
          <w:lang w:val="it-IT"/>
        </w:rPr>
        <w:t xml:space="preserve">, u labelu </w:t>
      </w:r>
      <w:r w:rsidR="00F2450D">
        <w:rPr>
          <w:rFonts w:ascii="Courier New" w:hAnsi="Courier New" w:cs="Courier New"/>
          <w:color w:val="000000"/>
          <w:lang w:val="it-IT"/>
        </w:rPr>
        <w:t>Total</w:t>
      </w:r>
      <w:r w:rsidR="00BC5D76">
        <w:rPr>
          <w:color w:val="000000"/>
          <w:lang w:val="it-IT"/>
        </w:rPr>
        <w:t xml:space="preserve"> </w:t>
      </w:r>
      <w:r w:rsidR="00F2450D">
        <w:rPr>
          <w:color w:val="000000"/>
          <w:lang w:val="it-IT"/>
        </w:rPr>
        <w:t xml:space="preserve">se upisuje ukupna cijena putovanja. </w:t>
      </w:r>
      <w:r w:rsidR="005F2263">
        <w:rPr>
          <w:color w:val="000000"/>
          <w:lang w:val="it-IT"/>
        </w:rPr>
        <w:t>Za dati izgled mo</w:t>
      </w:r>
      <w:r w:rsidR="005F2263">
        <w:rPr>
          <w:color w:val="000000"/>
          <w:lang w:val="sr-Latn-RS"/>
        </w:rPr>
        <w:t xml:space="preserve">žete koristiti četiri panela i </w:t>
      </w:r>
      <w:r w:rsidR="005F2263" w:rsidRPr="005F2263">
        <w:rPr>
          <w:rFonts w:ascii="Courier New" w:hAnsi="Courier New" w:cs="Courier New"/>
          <w:color w:val="000000"/>
          <w:lang w:val="sr-Latn-RS"/>
        </w:rPr>
        <w:t>BorderLayout</w:t>
      </w:r>
      <w:r w:rsidR="005F2263">
        <w:rPr>
          <w:color w:val="000000"/>
          <w:lang w:val="sr-Latn-RS"/>
        </w:rPr>
        <w:t>.</w:t>
      </w:r>
    </w:p>
    <w:p w:rsidR="00BC5D76" w:rsidRPr="00BC5D76" w:rsidRDefault="00BC5D76" w:rsidP="00BC5D76">
      <w:pPr>
        <w:pStyle w:val="ListParagraph"/>
        <w:autoSpaceDE w:val="0"/>
        <w:autoSpaceDN w:val="0"/>
        <w:adjustRightInd w:val="0"/>
        <w:jc w:val="center"/>
        <w:rPr>
          <w:color w:val="000000"/>
          <w:lang w:val="it-IT"/>
        </w:rPr>
      </w:pPr>
      <w:r>
        <w:rPr>
          <w:noProof/>
          <w:color w:val="000000"/>
        </w:rPr>
        <w:drawing>
          <wp:inline distT="0" distB="0" distL="0" distR="0" wp14:anchorId="02900A6E" wp14:editId="6AECD04F">
            <wp:extent cx="2979420" cy="1668780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76" w:rsidRPr="00971760" w:rsidRDefault="00BC5D76" w:rsidP="00BC5D76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971760">
        <w:rPr>
          <w:lang w:val="sv-SE"/>
        </w:rPr>
        <w:t xml:space="preserve">Kreirati klasu </w:t>
      </w:r>
      <w:r w:rsidRPr="00971760">
        <w:rPr>
          <w:rFonts w:ascii="Courier New" w:hAnsi="Courier New" w:cs="Courier New"/>
          <w:lang w:val="sv-SE"/>
        </w:rPr>
        <w:t>PopProzor</w:t>
      </w:r>
      <w:r w:rsidRPr="00971760">
        <w:rPr>
          <w:lang w:val="sv-SE"/>
        </w:rPr>
        <w:t xml:space="preserve"> koja ima izgled kao na slici. </w:t>
      </w:r>
      <w:r w:rsidRPr="00971760">
        <w:rPr>
          <w:lang w:val="pl-PL"/>
        </w:rPr>
        <w:t xml:space="preserve">Dimenzije prozora su </w:t>
      </w:r>
      <w:r w:rsidRPr="00971760">
        <w:rPr>
          <w:rFonts w:ascii="Courier New" w:hAnsi="Courier New" w:cs="Courier New"/>
          <w:lang w:val="pl-PL"/>
        </w:rPr>
        <w:t>350x100</w:t>
      </w:r>
      <w:r w:rsidRPr="00971760">
        <w:rPr>
          <w:lang w:val="pl-PL"/>
        </w:rPr>
        <w:t xml:space="preserve">. Polja </w:t>
      </w:r>
      <w:r w:rsidRPr="00971760">
        <w:rPr>
          <w:rFonts w:ascii="Courier New" w:hAnsi="Courier New" w:cs="Courier New"/>
          <w:lang w:val="pl-PL"/>
        </w:rPr>
        <w:t>Broj</w:t>
      </w:r>
      <w:r w:rsidRPr="00971760">
        <w:rPr>
          <w:lang w:val="pl-PL"/>
        </w:rPr>
        <w:t xml:space="preserve"> i </w:t>
      </w:r>
      <w:r w:rsidRPr="00971760">
        <w:rPr>
          <w:rFonts w:ascii="Courier New" w:hAnsi="Courier New" w:cs="Courier New"/>
          <w:lang w:val="pl-PL"/>
        </w:rPr>
        <w:t>Rezultat</w:t>
      </w:r>
      <w:r w:rsidRPr="00971760">
        <w:rPr>
          <w:lang w:val="pl-PL"/>
        </w:rPr>
        <w:t xml:space="preserve"> su veličine </w:t>
      </w:r>
      <w:r w:rsidRPr="00971760">
        <w:rPr>
          <w:rFonts w:ascii="Courier New" w:hAnsi="Courier New" w:cs="Courier New"/>
          <w:lang w:val="pl-PL"/>
        </w:rPr>
        <w:t>80x25</w:t>
      </w:r>
      <w:r w:rsidRPr="00971760">
        <w:rPr>
          <w:lang w:val="pl-PL"/>
        </w:rPr>
        <w:t>, dok su polja</w:t>
      </w:r>
      <w:r w:rsidRPr="00971760">
        <w:rPr>
          <w:rFonts w:ascii="Courier New" w:hAnsi="Courier New" w:cs="Courier New"/>
          <w:lang w:val="pl-PL"/>
        </w:rPr>
        <w:t xml:space="preserve"> Pocetak </w:t>
      </w:r>
      <w:r w:rsidRPr="00971760">
        <w:rPr>
          <w:lang w:val="pl-PL"/>
        </w:rPr>
        <w:t>i</w:t>
      </w:r>
      <w:r w:rsidRPr="00971760">
        <w:rPr>
          <w:rFonts w:ascii="Courier New" w:hAnsi="Courier New" w:cs="Courier New"/>
          <w:lang w:val="pl-PL"/>
        </w:rPr>
        <w:t xml:space="preserve"> Kraj </w:t>
      </w:r>
      <w:r w:rsidRPr="00971760">
        <w:rPr>
          <w:lang w:val="pl-PL"/>
        </w:rPr>
        <w:t>veličine</w:t>
      </w:r>
      <w:r w:rsidRPr="00971760">
        <w:rPr>
          <w:rFonts w:ascii="Courier New" w:hAnsi="Courier New" w:cs="Courier New"/>
          <w:lang w:val="pl-PL"/>
        </w:rPr>
        <w:t xml:space="preserve"> 40x25</w:t>
      </w:r>
      <w:r w:rsidRPr="00971760">
        <w:rPr>
          <w:lang w:val="pl-PL"/>
        </w:rPr>
        <w:t>. Za dati izgled mo</w:t>
      </w:r>
      <w:r w:rsidRPr="00971760">
        <w:rPr>
          <w:lang w:val="sr-Latn-CS"/>
        </w:rPr>
        <w:t>ž</w:t>
      </w:r>
      <w:r w:rsidRPr="00971760">
        <w:rPr>
          <w:lang w:val="pl-PL"/>
        </w:rPr>
        <w:t xml:space="preserve">ete koristiti </w:t>
      </w:r>
      <w:r w:rsidRPr="00971760">
        <w:rPr>
          <w:rFonts w:ascii="Courier New" w:hAnsi="Courier New" w:cs="Courier New"/>
          <w:lang w:val="pl-PL"/>
        </w:rPr>
        <w:t>FlowLayout</w:t>
      </w:r>
      <w:r w:rsidRPr="00971760">
        <w:rPr>
          <w:lang w:val="pl-PL"/>
        </w:rPr>
        <w:t xml:space="preserve">. U polje </w:t>
      </w:r>
      <w:r w:rsidRPr="00971760">
        <w:rPr>
          <w:rFonts w:ascii="Courier New" w:hAnsi="Courier New" w:cs="Courier New"/>
          <w:lang w:val="pl-PL"/>
        </w:rPr>
        <w:t>Broj</w:t>
      </w:r>
      <w:r w:rsidRPr="00971760">
        <w:rPr>
          <w:lang w:val="pl-PL"/>
        </w:rPr>
        <w:t xml:space="preserve"> mo</w:t>
      </w:r>
      <w:r w:rsidRPr="00971760">
        <w:rPr>
          <w:lang w:val="sr-Latn-CS"/>
        </w:rPr>
        <w:t>ž</w:t>
      </w:r>
      <w:r w:rsidRPr="00971760">
        <w:rPr>
          <w:lang w:val="pl-PL"/>
        </w:rPr>
        <w:t xml:space="preserve">ete da upišete string </w:t>
      </w:r>
      <w:r w:rsidRPr="00971760">
        <w:rPr>
          <w:rFonts w:ascii="Courier New" w:hAnsi="Courier New" w:cs="Courier New"/>
          <w:lang w:val="pl-PL"/>
        </w:rPr>
        <w:t>s</w:t>
      </w:r>
      <w:r w:rsidRPr="00971760">
        <w:rPr>
          <w:lang w:val="pl-PL"/>
        </w:rPr>
        <w:t xml:space="preserve"> koji sa sastoji samo od cifara </w:t>
      </w:r>
      <w:r w:rsidRPr="00971760">
        <w:rPr>
          <w:rFonts w:ascii="Courier New" w:hAnsi="Courier New" w:cs="Courier New"/>
          <w:lang w:val="pl-PL"/>
        </w:rPr>
        <w:t>0-9</w:t>
      </w:r>
      <w:r w:rsidRPr="00971760">
        <w:rPr>
          <w:lang w:val="pl-PL"/>
        </w:rPr>
        <w:t xml:space="preserve">, bez vodećih nula, dužine ne veće od </w:t>
      </w:r>
      <w:r w:rsidRPr="00971760">
        <w:rPr>
          <w:rFonts w:ascii="Courier New" w:hAnsi="Courier New" w:cs="Courier New"/>
          <w:lang w:val="pl-PL"/>
        </w:rPr>
        <w:t>1000</w:t>
      </w:r>
      <w:r w:rsidRPr="00971760">
        <w:rPr>
          <w:lang w:val="pl-PL"/>
        </w:rPr>
        <w:t xml:space="preserve">. U polja </w:t>
      </w:r>
      <w:r w:rsidRPr="00971760">
        <w:rPr>
          <w:rFonts w:ascii="Courier New" w:hAnsi="Courier New" w:cs="Courier New"/>
          <w:lang w:val="pl-PL"/>
        </w:rPr>
        <w:t>Pocetak</w:t>
      </w:r>
      <w:r w:rsidRPr="00971760">
        <w:rPr>
          <w:lang w:val="pl-PL"/>
        </w:rPr>
        <w:t xml:space="preserve"> i </w:t>
      </w:r>
      <w:r w:rsidRPr="00971760">
        <w:rPr>
          <w:rFonts w:ascii="Courier New" w:hAnsi="Courier New" w:cs="Courier New"/>
          <w:lang w:val="pl-PL"/>
        </w:rPr>
        <w:t>Kraj</w:t>
      </w:r>
      <w:r w:rsidRPr="00971760">
        <w:rPr>
          <w:lang w:val="pl-PL"/>
        </w:rPr>
        <w:t xml:space="preserve"> upisujete 2 pozitivna cijela broja </w:t>
      </w:r>
      <w:r w:rsidRPr="00971760">
        <w:rPr>
          <w:rFonts w:ascii="Courier New" w:hAnsi="Courier New" w:cs="Courier New"/>
          <w:lang w:val="pl-PL"/>
        </w:rPr>
        <w:t>p</w:t>
      </w:r>
      <w:r w:rsidRPr="00971760">
        <w:rPr>
          <w:lang w:val="pl-PL"/>
        </w:rPr>
        <w:t xml:space="preserve"> i </w:t>
      </w:r>
      <w:r w:rsidRPr="00971760">
        <w:rPr>
          <w:rFonts w:ascii="Courier New" w:hAnsi="Courier New" w:cs="Courier New"/>
          <w:lang w:val="pl-PL"/>
        </w:rPr>
        <w:t>q</w:t>
      </w:r>
      <w:r w:rsidRPr="00971760">
        <w:rPr>
          <w:lang w:val="pl-PL"/>
        </w:rPr>
        <w:t xml:space="preserve">, takva da važi </w:t>
      </w:r>
      <w:r w:rsidRPr="00971760">
        <w:rPr>
          <w:rFonts w:ascii="Courier New" w:hAnsi="Courier New" w:cs="Courier New"/>
          <w:lang w:val="pl-PL"/>
        </w:rPr>
        <w:t>0&lt;=p&lt;=q&lt;s.length()</w:t>
      </w:r>
      <w:r w:rsidRPr="00971760">
        <w:rPr>
          <w:lang w:val="pl-PL"/>
        </w:rPr>
        <w:t xml:space="preserve">. Klikom na dugme </w:t>
      </w:r>
      <w:r w:rsidRPr="00971760">
        <w:rPr>
          <w:rFonts w:ascii="Courier New" w:hAnsi="Courier New" w:cs="Courier New"/>
          <w:lang w:val="pl-PL"/>
        </w:rPr>
        <w:t>Izracunaj</w:t>
      </w:r>
      <w:r w:rsidRPr="00971760">
        <w:rPr>
          <w:lang w:val="pl-PL"/>
        </w:rPr>
        <w:t xml:space="preserve">, u polje </w:t>
      </w:r>
      <w:r w:rsidRPr="00971760">
        <w:rPr>
          <w:rFonts w:ascii="Courier New" w:hAnsi="Courier New" w:cs="Courier New"/>
          <w:lang w:val="pl-PL"/>
        </w:rPr>
        <w:t>Rezultat</w:t>
      </w:r>
      <w:r w:rsidRPr="00971760">
        <w:rPr>
          <w:lang w:val="pl-PL"/>
        </w:rPr>
        <w:t xml:space="preserve"> upisuje se broj koji se dobije kada se sve cifre u stringu </w:t>
      </w:r>
      <w:r w:rsidRPr="00971760">
        <w:rPr>
          <w:rFonts w:ascii="Courier New" w:hAnsi="Courier New" w:cs="Courier New"/>
          <w:lang w:val="pl-PL"/>
        </w:rPr>
        <w:t>s</w:t>
      </w:r>
      <w:r w:rsidRPr="00971760">
        <w:rPr>
          <w:lang w:val="pl-PL"/>
        </w:rPr>
        <w:t xml:space="preserve"> od pozicije </w:t>
      </w:r>
      <w:r w:rsidRPr="00971760">
        <w:rPr>
          <w:rFonts w:ascii="Courier New" w:hAnsi="Courier New" w:cs="Courier New"/>
          <w:lang w:val="pl-PL"/>
        </w:rPr>
        <w:t>p</w:t>
      </w:r>
      <w:r w:rsidRPr="00971760">
        <w:rPr>
          <w:lang w:val="pl-PL"/>
        </w:rPr>
        <w:t xml:space="preserve"> do pozicije </w:t>
      </w:r>
      <w:r w:rsidRPr="00971760">
        <w:rPr>
          <w:rFonts w:ascii="Courier New" w:hAnsi="Courier New" w:cs="Courier New"/>
          <w:lang w:val="pl-PL"/>
        </w:rPr>
        <w:t>q</w:t>
      </w:r>
      <w:r w:rsidRPr="00971760">
        <w:rPr>
          <w:lang w:val="pl-PL"/>
        </w:rPr>
        <w:t xml:space="preserve"> (uklju</w:t>
      </w:r>
      <w:r w:rsidRPr="00971760">
        <w:rPr>
          <w:lang w:val="sr-Latn-CS"/>
        </w:rPr>
        <w:t>č</w:t>
      </w:r>
      <w:r w:rsidRPr="00971760">
        <w:rPr>
          <w:lang w:val="pl-PL"/>
        </w:rPr>
        <w:t xml:space="preserve">ujući i ove dvije pozicije) zamijene zbirom cifara </w:t>
      </w:r>
      <w:r w:rsidRPr="00971760">
        <w:rPr>
          <w:rFonts w:ascii="Courier New" w:hAnsi="Courier New" w:cs="Courier New"/>
          <w:lang w:val="pl-PL"/>
        </w:rPr>
        <w:t>s[p]+...+s[q]</w:t>
      </w:r>
      <w:r w:rsidRPr="00971760">
        <w:rPr>
          <w:lang w:val="pl-PL"/>
        </w:rPr>
        <w:t>. Nije potrebno kontrolisati ispravnost ulaza.</w:t>
      </w:r>
    </w:p>
    <w:p w:rsidR="00BC5D76" w:rsidRDefault="00BC5D76" w:rsidP="0013527E">
      <w:pPr>
        <w:rPr>
          <w:lang w:val="pl-PL"/>
        </w:rPr>
      </w:pPr>
    </w:p>
    <w:p w:rsidR="00BC5D76" w:rsidRDefault="00BC5D76" w:rsidP="00BC5D76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151110B7" wp14:editId="4ABAEFF5">
            <wp:extent cx="3390900" cy="1028700"/>
            <wp:effectExtent l="0" t="0" r="0" b="0"/>
            <wp:docPr id="3" name="Picture 3" descr="ScreenShot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Shot10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76" w:rsidRDefault="00BC5D76" w:rsidP="00BC5D76">
      <w:pPr>
        <w:jc w:val="center"/>
        <w:rPr>
          <w:lang w:val="pl-PL"/>
        </w:rPr>
      </w:pPr>
    </w:p>
    <w:p w:rsidR="00BC5D76" w:rsidRPr="00BC5D76" w:rsidRDefault="00BC5D76" w:rsidP="00BC5D76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BC5D76">
        <w:rPr>
          <w:lang w:val="nb-NO"/>
        </w:rPr>
        <w:t xml:space="preserve">Kreirati klasu </w:t>
      </w:r>
      <w:r w:rsidRPr="00BC5D76">
        <w:rPr>
          <w:rFonts w:ascii="Courier New" w:hAnsi="Courier New" w:cs="Courier New"/>
          <w:lang w:val="nb-NO"/>
        </w:rPr>
        <w:t>Prozor</w:t>
      </w:r>
      <w:r w:rsidRPr="00BC5D76">
        <w:rPr>
          <w:lang w:val="nb-NO"/>
        </w:rPr>
        <w:t xml:space="preserve"> koja ima izgled kao na slici. </w:t>
      </w:r>
      <w:r w:rsidRPr="00BC5D76">
        <w:rPr>
          <w:lang w:val="pl-PL"/>
        </w:rPr>
        <w:t xml:space="preserve">Dimenzije prozora su </w:t>
      </w:r>
      <w:r w:rsidRPr="00BC5D76">
        <w:rPr>
          <w:rFonts w:ascii="Courier New" w:hAnsi="Courier New" w:cs="Courier New"/>
          <w:lang w:val="pl-PL"/>
        </w:rPr>
        <w:t>400x500</w:t>
      </w:r>
      <w:r w:rsidRPr="00BC5D76">
        <w:rPr>
          <w:lang w:val="pl-PL"/>
        </w:rPr>
        <w:t>. Za dati izgled mo</w:t>
      </w:r>
      <w:r w:rsidRPr="00BC5D76">
        <w:rPr>
          <w:lang w:val="sr-Latn-CS"/>
        </w:rPr>
        <w:t>ž</w:t>
      </w:r>
      <w:r w:rsidRPr="00BC5D76">
        <w:rPr>
          <w:lang w:val="pl-PL"/>
        </w:rPr>
        <w:t xml:space="preserve">ete koristiti tri panela i </w:t>
      </w:r>
      <w:r w:rsidRPr="00BC5D76">
        <w:rPr>
          <w:rFonts w:ascii="Courier New" w:hAnsi="Courier New" w:cs="Courier New"/>
          <w:lang w:val="pl-PL"/>
        </w:rPr>
        <w:t>GridLayout</w:t>
      </w:r>
      <w:r w:rsidRPr="00BC5D76">
        <w:rPr>
          <w:lang w:val="pl-PL"/>
        </w:rPr>
        <w:t xml:space="preserve">. U polje </w:t>
      </w:r>
      <w:r w:rsidRPr="00BC5D76">
        <w:rPr>
          <w:rFonts w:ascii="Courier New" w:hAnsi="Courier New" w:cs="Courier New"/>
          <w:lang w:val="pl-PL"/>
        </w:rPr>
        <w:t>Fajl</w:t>
      </w:r>
      <w:r w:rsidRPr="00BC5D76">
        <w:rPr>
          <w:lang w:val="pl-PL"/>
        </w:rPr>
        <w:t xml:space="preserve"> mo</w:t>
      </w:r>
      <w:r w:rsidRPr="00BC5D76">
        <w:rPr>
          <w:lang w:val="sr-Latn-CS"/>
        </w:rPr>
        <w:t>ž</w:t>
      </w:r>
      <w:r w:rsidRPr="00BC5D76">
        <w:rPr>
          <w:lang w:val="pl-PL"/>
        </w:rPr>
        <w:t xml:space="preserve">ete da upišete string </w:t>
      </w:r>
      <w:r w:rsidRPr="00BC5D76">
        <w:rPr>
          <w:rFonts w:ascii="Courier New" w:hAnsi="Courier New" w:cs="Courier New"/>
          <w:lang w:val="pl-PL"/>
        </w:rPr>
        <w:t>s</w:t>
      </w:r>
      <w:r w:rsidRPr="00BC5D76">
        <w:rPr>
          <w:lang w:val="pl-PL"/>
        </w:rPr>
        <w:t xml:space="preserve"> koji je ime fajla. U polje prosjek </w:t>
      </w:r>
      <w:r w:rsidRPr="00BC5D76">
        <w:rPr>
          <w:rFonts w:ascii="Courier New" w:hAnsi="Courier New" w:cs="Courier New"/>
          <w:lang w:val="pl-PL"/>
        </w:rPr>
        <w:t>Prosjek</w:t>
      </w:r>
      <w:r w:rsidRPr="00BC5D76">
        <w:rPr>
          <w:lang w:val="pl-PL"/>
        </w:rPr>
        <w:t xml:space="preserve"> upisujete pozitivan cio broj p iz intervala [0,100]. Klikom na dugme </w:t>
      </w:r>
      <w:r w:rsidRPr="00BC5D76">
        <w:rPr>
          <w:rFonts w:ascii="Courier New" w:hAnsi="Courier New" w:cs="Courier New"/>
          <w:lang w:val="pl-PL"/>
        </w:rPr>
        <w:t>Ucitaj</w:t>
      </w:r>
      <w:r w:rsidRPr="00BC5D76">
        <w:rPr>
          <w:lang w:val="pl-PL"/>
        </w:rPr>
        <w:t xml:space="preserve">, u listu se upisuju svi studenti iz datoteke </w:t>
      </w:r>
      <w:r w:rsidRPr="00BC5D76">
        <w:rPr>
          <w:lang w:val="sr-Latn-CS"/>
        </w:rPr>
        <w:t>č</w:t>
      </w:r>
      <w:r w:rsidRPr="00BC5D76">
        <w:rPr>
          <w:lang w:val="pl-PL"/>
        </w:rPr>
        <w:t xml:space="preserve">ije je ime string </w:t>
      </w:r>
      <w:r w:rsidRPr="00BC5D76">
        <w:rPr>
          <w:rFonts w:ascii="Courier New" w:hAnsi="Courier New" w:cs="Courier New"/>
          <w:lang w:val="pl-PL"/>
        </w:rPr>
        <w:t>s</w:t>
      </w:r>
      <w:r w:rsidRPr="00BC5D76">
        <w:rPr>
          <w:lang w:val="pl-PL"/>
        </w:rPr>
        <w:t xml:space="preserve"> koji imaju prosjek bodova veći od </w:t>
      </w:r>
      <w:r w:rsidRPr="00BC5D76">
        <w:rPr>
          <w:rFonts w:ascii="Courier New" w:hAnsi="Courier New" w:cs="Courier New"/>
          <w:lang w:val="pl-PL"/>
        </w:rPr>
        <w:t>p</w:t>
      </w:r>
      <w:r w:rsidRPr="00BC5D76">
        <w:rPr>
          <w:lang w:val="pl-PL"/>
        </w:rPr>
        <w:t xml:space="preserve">.   Klikom na dugme </w:t>
      </w:r>
      <w:r w:rsidRPr="00BC5D76">
        <w:rPr>
          <w:rFonts w:ascii="Courier New" w:hAnsi="Courier New" w:cs="Courier New"/>
          <w:lang w:val="pl-PL"/>
        </w:rPr>
        <w:t>Sortiraj</w:t>
      </w:r>
      <w:r w:rsidRPr="00BC5D76">
        <w:rPr>
          <w:lang w:val="pl-PL"/>
        </w:rPr>
        <w:t>, na standarni izlaz štampaju se svi elementi iz liste poređani po brojevima indeksa (prvo idu studenti sa većom godinom upisa, a ako je godina upisa ista, prvo idu studenti sa manjim indeksom). Podaci o jednom studentu u fajlu nalaze se u 3 reda: prvi red sadrži broj indeksa i godinu upisa, drugi red ime i prezime studenta a treći red listu bodova osvojenu na testovima (4 cijela broja iz intervala [0,100]).</w:t>
      </w:r>
    </w:p>
    <w:p w:rsidR="00BC5D76" w:rsidRDefault="00BC5D76" w:rsidP="00BC5D76">
      <w:pPr>
        <w:rPr>
          <w:lang w:val="pl-PL"/>
        </w:rPr>
      </w:pPr>
    </w:p>
    <w:p w:rsidR="00BC5D76" w:rsidRDefault="00BC5D76" w:rsidP="00BC5D76">
      <w:pPr>
        <w:jc w:val="center"/>
        <w:rPr>
          <w:lang w:val="pl-PL"/>
        </w:rPr>
      </w:pPr>
      <w:r>
        <w:rPr>
          <w:noProof/>
        </w:rPr>
        <w:drawing>
          <wp:inline distT="0" distB="0" distL="0" distR="0" wp14:anchorId="76456F59" wp14:editId="60CD9C32">
            <wp:extent cx="1973580" cy="2466975"/>
            <wp:effectExtent l="0" t="0" r="7620" b="9525"/>
            <wp:docPr id="2" name="Picture 2" descr="Kolok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kv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76" w:rsidRPr="00BC5D76" w:rsidRDefault="00BC5D76" w:rsidP="00BC5D76">
      <w:pPr>
        <w:pStyle w:val="ListParagraph"/>
        <w:jc w:val="both"/>
        <w:rPr>
          <w:lang w:val="pl-PL"/>
        </w:rPr>
      </w:pPr>
    </w:p>
    <w:p w:rsidR="00BC5D76" w:rsidRPr="00BC5D76" w:rsidRDefault="00BC5D76" w:rsidP="00BC5D76">
      <w:pPr>
        <w:pStyle w:val="ListParagraph"/>
        <w:numPr>
          <w:ilvl w:val="0"/>
          <w:numId w:val="5"/>
        </w:numPr>
        <w:jc w:val="both"/>
        <w:rPr>
          <w:lang w:val="pl-PL"/>
        </w:rPr>
      </w:pPr>
      <w:r w:rsidRPr="00BC5D76">
        <w:rPr>
          <w:color w:val="000000"/>
          <w:lang w:val="it-IT"/>
        </w:rPr>
        <w:t xml:space="preserve">Kreirati klasu </w:t>
      </w:r>
      <w:r w:rsidRPr="00BC5D76">
        <w:rPr>
          <w:rFonts w:ascii="Courier New" w:hAnsi="Courier New" w:cs="Courier New"/>
          <w:color w:val="000000"/>
          <w:lang w:val="it-IT"/>
        </w:rPr>
        <w:t>ConvexWindow</w:t>
      </w:r>
      <w:r w:rsidRPr="00BC5D76">
        <w:rPr>
          <w:color w:val="000000"/>
          <w:lang w:val="it-IT"/>
        </w:rPr>
        <w:t xml:space="preserve"> koja omogućava da se lijevim klikom miša unutar panela (dio prozora koji je bijele boje) defini</w:t>
      </w:r>
      <w:r w:rsidRPr="00BC5D76">
        <w:rPr>
          <w:color w:val="000000"/>
          <w:lang w:val="sr-Latn-CS"/>
        </w:rPr>
        <w:t>š</w:t>
      </w:r>
      <w:r w:rsidRPr="00BC5D76">
        <w:rPr>
          <w:color w:val="000000"/>
          <w:lang w:val="it-IT"/>
        </w:rPr>
        <w:t xml:space="preserve">u tačke ravni, koje se smještaju u niz. Tačke crtati kao krugove čiji je poluprečnik 3. Klikom na dugme </w:t>
      </w:r>
      <w:r w:rsidRPr="00BC5D76">
        <w:rPr>
          <w:rFonts w:ascii="Courier New" w:hAnsi="Courier New" w:cs="Courier New"/>
          <w:color w:val="000000"/>
          <w:lang w:val="it-IT"/>
        </w:rPr>
        <w:t>Racunaj</w:t>
      </w:r>
      <w:r w:rsidRPr="00BC5D76">
        <w:rPr>
          <w:color w:val="000000"/>
          <w:lang w:val="it-IT"/>
        </w:rPr>
        <w:t>, treba generisati konveksni omotač datog skupa tačaka i nacrtati ga u datom panelu. Tačaka neće biti više od 100. Ispod su data dva algoritma za traženje konveksnog omotača.</w:t>
      </w:r>
    </w:p>
    <w:p w:rsidR="00BC5D76" w:rsidRPr="00C673CB" w:rsidRDefault="00BC5D76" w:rsidP="00BC5D76">
      <w:pPr>
        <w:pStyle w:val="ListParagraph"/>
        <w:autoSpaceDE w:val="0"/>
        <w:autoSpaceDN w:val="0"/>
        <w:adjustRightInd w:val="0"/>
        <w:ind w:left="360"/>
        <w:jc w:val="both"/>
        <w:rPr>
          <w:color w:val="000000"/>
          <w:lang w:val="it-IT"/>
        </w:rPr>
      </w:pPr>
    </w:p>
    <w:p w:rsidR="00BC5D76" w:rsidRPr="00C673CB" w:rsidRDefault="00BC5D76" w:rsidP="00BC5D76">
      <w:pPr>
        <w:pStyle w:val="ListParagraph"/>
        <w:autoSpaceDE w:val="0"/>
        <w:autoSpaceDN w:val="0"/>
        <w:adjustRightInd w:val="0"/>
        <w:rPr>
          <w:color w:val="000000"/>
          <w:lang w:val="it-IT"/>
        </w:rPr>
      </w:pPr>
      <w:r w:rsidRPr="00C673CB">
        <w:rPr>
          <w:color w:val="000000"/>
          <w:lang w:val="it-IT"/>
        </w:rPr>
        <w:t xml:space="preserve">algoritam Grejema: </w:t>
      </w:r>
      <w:hyperlink r:id="rId8" w:history="1">
        <w:r w:rsidRPr="00C673CB">
          <w:rPr>
            <w:rStyle w:val="Hyperlink"/>
            <w:lang w:val="it-IT"/>
          </w:rPr>
          <w:t>http://en.wikipedia.org/wiki/Graham_scan</w:t>
        </w:r>
      </w:hyperlink>
      <w:r w:rsidRPr="00C673CB">
        <w:rPr>
          <w:color w:val="000000"/>
          <w:lang w:val="it-IT"/>
        </w:rPr>
        <w:t xml:space="preserve">  </w:t>
      </w:r>
    </w:p>
    <w:p w:rsidR="00BC5D76" w:rsidRDefault="00BC5D76" w:rsidP="0013527E">
      <w:pPr>
        <w:autoSpaceDE w:val="0"/>
        <w:autoSpaceDN w:val="0"/>
        <w:adjustRightInd w:val="0"/>
        <w:ind w:left="720"/>
        <w:rPr>
          <w:rFonts w:ascii="Garamond" w:hAnsi="Garamond" w:cs="Garamond"/>
          <w:color w:val="000000"/>
          <w:lang w:val="it-IT"/>
        </w:rPr>
      </w:pPr>
      <w:r w:rsidRPr="00C673CB">
        <w:rPr>
          <w:color w:val="000000"/>
          <w:lang w:val="it-IT"/>
        </w:rPr>
        <w:t xml:space="preserve">algoritam monotonih lanaca (algoritam Endrjua): </w:t>
      </w:r>
      <w:hyperlink r:id="rId9" w:history="1">
        <w:r w:rsidRPr="00C673CB">
          <w:rPr>
            <w:rStyle w:val="Hyperlink"/>
            <w:lang w:val="it-IT"/>
          </w:rPr>
          <w:t>http://in1.csie.ncu.edu.tw/~jrjiang/alg2007/Andrew%27s%20Monotone%20Chain%20Convex%20Hull%20Algorithm.ppt</w:t>
        </w:r>
      </w:hyperlink>
      <w:r w:rsidRPr="005C250B">
        <w:rPr>
          <w:rFonts w:ascii="Garamond" w:hAnsi="Garamond" w:cs="Garamond"/>
          <w:color w:val="000000"/>
          <w:lang w:val="it-IT"/>
        </w:rPr>
        <w:t xml:space="preserve">  </w:t>
      </w:r>
    </w:p>
    <w:p w:rsidR="00BC5D76" w:rsidRDefault="00BC5D76" w:rsidP="00BC5D76">
      <w:pPr>
        <w:autoSpaceDE w:val="0"/>
        <w:autoSpaceDN w:val="0"/>
        <w:adjustRightInd w:val="0"/>
        <w:jc w:val="center"/>
        <w:rPr>
          <w:rFonts w:ascii="Garamond" w:hAnsi="Garamond" w:cs="Garamond"/>
          <w:color w:val="000000"/>
          <w:lang w:val="it-IT"/>
        </w:rPr>
      </w:pPr>
      <w:r>
        <w:rPr>
          <w:rFonts w:ascii="Garamond" w:hAnsi="Garamond" w:cs="Garamond"/>
          <w:noProof/>
          <w:color w:val="000000"/>
        </w:rPr>
        <w:lastRenderedPageBreak/>
        <w:drawing>
          <wp:inline distT="0" distB="0" distL="0" distR="0" wp14:anchorId="63CF777A" wp14:editId="292773DD">
            <wp:extent cx="2857500" cy="2811780"/>
            <wp:effectExtent l="0" t="0" r="0" b="7620"/>
            <wp:docPr id="1" name="Picture 1" descr="ScreenShot0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08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D76" w:rsidRPr="000C65E6" w:rsidRDefault="00BC5D76" w:rsidP="00BC5D76">
      <w:pPr>
        <w:pStyle w:val="ListParagraph"/>
        <w:autoSpaceDE w:val="0"/>
        <w:autoSpaceDN w:val="0"/>
        <w:adjustRightInd w:val="0"/>
        <w:rPr>
          <w:color w:val="000000"/>
          <w:lang w:val="it-IT"/>
        </w:rPr>
      </w:pPr>
    </w:p>
    <w:sectPr w:rsidR="00BC5D76" w:rsidRPr="000C65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EB9"/>
    <w:multiLevelType w:val="hybridMultilevel"/>
    <w:tmpl w:val="BCA69E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BA08E3"/>
    <w:multiLevelType w:val="hybridMultilevel"/>
    <w:tmpl w:val="5B9CDA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BF4E1D"/>
    <w:multiLevelType w:val="hybridMultilevel"/>
    <w:tmpl w:val="BD587D62"/>
    <w:lvl w:ilvl="0" w:tplc="6922D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F1EF4"/>
    <w:multiLevelType w:val="hybridMultilevel"/>
    <w:tmpl w:val="643A6092"/>
    <w:lvl w:ilvl="0" w:tplc="6922D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84665"/>
    <w:multiLevelType w:val="hybridMultilevel"/>
    <w:tmpl w:val="1FCE6A2A"/>
    <w:lvl w:ilvl="0" w:tplc="6922D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015ABA"/>
    <w:multiLevelType w:val="hybridMultilevel"/>
    <w:tmpl w:val="C1F2FF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2B5367"/>
    <w:multiLevelType w:val="hybridMultilevel"/>
    <w:tmpl w:val="A9B6341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114999"/>
    <w:multiLevelType w:val="hybridMultilevel"/>
    <w:tmpl w:val="C1E641CE"/>
    <w:lvl w:ilvl="0" w:tplc="6922D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F2289"/>
    <w:multiLevelType w:val="hybridMultilevel"/>
    <w:tmpl w:val="46082DE0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5342932"/>
    <w:multiLevelType w:val="hybridMultilevel"/>
    <w:tmpl w:val="38A800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7E14B51"/>
    <w:multiLevelType w:val="hybridMultilevel"/>
    <w:tmpl w:val="51A0BAD4"/>
    <w:lvl w:ilvl="0" w:tplc="6922D0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A02"/>
    <w:rsid w:val="00031D71"/>
    <w:rsid w:val="000C65E6"/>
    <w:rsid w:val="000D545D"/>
    <w:rsid w:val="0013527E"/>
    <w:rsid w:val="00255E8D"/>
    <w:rsid w:val="002951B3"/>
    <w:rsid w:val="00385798"/>
    <w:rsid w:val="00430537"/>
    <w:rsid w:val="00450A02"/>
    <w:rsid w:val="004804F8"/>
    <w:rsid w:val="005F2263"/>
    <w:rsid w:val="00737C3D"/>
    <w:rsid w:val="00A63768"/>
    <w:rsid w:val="00AE3C08"/>
    <w:rsid w:val="00B45017"/>
    <w:rsid w:val="00BC5D76"/>
    <w:rsid w:val="00C673CB"/>
    <w:rsid w:val="00E776DD"/>
    <w:rsid w:val="00EC55CA"/>
    <w:rsid w:val="00F2450D"/>
    <w:rsid w:val="00FD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467D2"/>
  <w15:docId w15:val="{C1EC2FE0-A77B-4074-9CDC-E902DD33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73CB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3CB"/>
    <w:pPr>
      <w:ind w:left="720"/>
      <w:contextualSpacing/>
    </w:pPr>
  </w:style>
  <w:style w:type="character" w:styleId="Hyperlink">
    <w:name w:val="Hyperlink"/>
    <w:basedOn w:val="DefaultParagraphFont"/>
    <w:rsid w:val="00C673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73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3C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B45017"/>
    <w:pPr>
      <w:spacing w:after="0" w:line="240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Graham_sca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in1.csie.ncu.edu.tw/~jrjiang/alg2007/Andrew%27s%20Monotone%20Chain%20Convex%20Hull%20Algorithm.pp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5</Pages>
  <Words>1127</Words>
  <Characters>6426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</dc:creator>
  <cp:keywords/>
  <dc:description/>
  <cp:lastModifiedBy>kosta pavlovic</cp:lastModifiedBy>
  <cp:revision>10</cp:revision>
  <dcterms:created xsi:type="dcterms:W3CDTF">2018-03-28T19:25:00Z</dcterms:created>
  <dcterms:modified xsi:type="dcterms:W3CDTF">2018-03-28T23:10:00Z</dcterms:modified>
</cp:coreProperties>
</file>