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56" w:rsidRDefault="00F43A56" w:rsidP="00F43A56">
      <w:pPr>
        <w:spacing w:before="100" w:beforeAutospacing="1" w:after="100" w:afterAutospacing="1"/>
        <w:rPr>
          <w:highlight w:val="yellow"/>
        </w:rPr>
      </w:pPr>
      <w:r>
        <w:rPr>
          <w:highlight w:val="yellow"/>
        </w:rPr>
        <w:t>AKTIVNOST STUDENATA – PISANJE KRATKOG OSVRTA NA ON LINE KONFERENCIJU ATINA ILI KONFERENCIJU PODGORICA – DVIJE AKTIVNOSTI</w:t>
      </w:r>
    </w:p>
    <w:p w:rsidR="00F43A56" w:rsidRPr="00F43A56" w:rsidRDefault="00F43A56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F43A56">
        <w:t>DVIJE STRANE, SVOJIM RIJEČIMA, UTISAK, PORUKE</w:t>
      </w:r>
      <w:proofErr w:type="gramStart"/>
      <w:r w:rsidRPr="00F43A56">
        <w:t>..</w:t>
      </w:r>
      <w:proofErr w:type="gramEnd"/>
    </w:p>
    <w:p w:rsidR="00F43A56" w:rsidRPr="00F43A56" w:rsidRDefault="00F43A56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F43A56">
        <w:t>POTPISATI SE, INDEKS, DATUM I PREDMET OBAVEZNO STAVITI</w:t>
      </w:r>
    </w:p>
    <w:p w:rsidR="00F43A56" w:rsidRDefault="00F43A56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F43A56">
        <w:t xml:space="preserve">POSLATI NA </w:t>
      </w:r>
      <w:hyperlink r:id="rId5" w:history="1">
        <w:r w:rsidRPr="00630FF0">
          <w:rPr>
            <w:rStyle w:val="Hyperlink"/>
          </w:rPr>
          <w:t>gordana@ucg.ac.me</w:t>
        </w:r>
      </w:hyperlink>
      <w:r w:rsidRPr="00F43A56">
        <w:t xml:space="preserve"> </w:t>
      </w:r>
    </w:p>
    <w:p w:rsidR="00F43A56" w:rsidRPr="00F43A56" w:rsidRDefault="00F43A56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proofErr w:type="spellStart"/>
      <w:r>
        <w:t>Rok</w:t>
      </w:r>
      <w:proofErr w:type="spellEnd"/>
      <w:r>
        <w:t xml:space="preserve"> – do 6.11.2020.</w:t>
      </w:r>
    </w:p>
    <w:p w:rsidR="00F43A56" w:rsidRPr="00F43A56" w:rsidRDefault="00F43A56" w:rsidP="00F43A56">
      <w:pPr>
        <w:pStyle w:val="ListParagraph"/>
        <w:spacing w:before="100" w:beforeAutospacing="1" w:after="100" w:afterAutospacing="1"/>
        <w:rPr>
          <w:highlight w:val="yellow"/>
        </w:rPr>
      </w:pPr>
    </w:p>
    <w:p w:rsidR="00F43A56" w:rsidRPr="00F43A56" w:rsidRDefault="00F43A56" w:rsidP="00F43A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highlight w:val="yellow"/>
          <w:u w:val="single"/>
        </w:rPr>
      </w:pPr>
      <w:proofErr w:type="spellStart"/>
      <w:r w:rsidRPr="00F43A56">
        <w:rPr>
          <w:highlight w:val="yellow"/>
          <w:u w:val="single"/>
        </w:rPr>
        <w:t>Prvi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domaći</w:t>
      </w:r>
      <w:proofErr w:type="spellEnd"/>
      <w:r w:rsidRPr="00F43A56">
        <w:rPr>
          <w:highlight w:val="yellow"/>
          <w:u w:val="single"/>
        </w:rPr>
        <w:t xml:space="preserve">, </w:t>
      </w:r>
      <w:proofErr w:type="spellStart"/>
      <w:r w:rsidRPr="00F43A56">
        <w:rPr>
          <w:highlight w:val="yellow"/>
          <w:u w:val="single"/>
        </w:rPr>
        <w:t>osvrt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na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konferenciju</w:t>
      </w:r>
      <w:proofErr w:type="spellEnd"/>
      <w:r w:rsidRPr="00F43A56">
        <w:rPr>
          <w:highlight w:val="yellow"/>
          <w:u w:val="single"/>
        </w:rPr>
        <w:t xml:space="preserve"> ATINA o </w:t>
      </w:r>
      <w:proofErr w:type="spellStart"/>
      <w:r w:rsidRPr="00F43A56">
        <w:rPr>
          <w:highlight w:val="yellow"/>
          <w:u w:val="single"/>
        </w:rPr>
        <w:t>evropskim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integracijama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Zapadnog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Balkana</w:t>
      </w:r>
      <w:proofErr w:type="spellEnd"/>
    </w:p>
    <w:p w:rsidR="00F43A56" w:rsidRDefault="00F43A56" w:rsidP="00F43A56">
      <w:pPr>
        <w:rPr>
          <w:lang w:val="en-US"/>
        </w:rPr>
      </w:pPr>
      <w:r w:rsidRPr="00BA0D32">
        <w:rPr>
          <w:b/>
          <w:lang w:val="en-US"/>
        </w:rPr>
        <w:t>International Conference</w:t>
      </w:r>
      <w:r>
        <w:rPr>
          <w:b/>
          <w:lang w:val="en-US"/>
        </w:rPr>
        <w:t xml:space="preserve">, </w:t>
      </w:r>
      <w:r w:rsidRPr="00BA0D32">
        <w:rPr>
          <w:b/>
          <w:i/>
          <w:lang w:val="en-US"/>
        </w:rPr>
        <w:t xml:space="preserve">“The future of EU enlargement and partnership policies: EU actorness in South-Eastern Europe and the Eastern </w:t>
      </w:r>
      <w:proofErr w:type="spellStart"/>
      <w:r w:rsidRPr="00BA0D32">
        <w:rPr>
          <w:b/>
          <w:i/>
          <w:lang w:val="en-US"/>
        </w:rPr>
        <w:t>Neighbourhood</w:t>
      </w:r>
      <w:proofErr w:type="spellEnd"/>
      <w:r w:rsidRPr="00BA0D32">
        <w:rPr>
          <w:b/>
          <w:i/>
          <w:lang w:val="en-US"/>
        </w:rPr>
        <w:t>”</w:t>
      </w:r>
      <w:r>
        <w:rPr>
          <w:b/>
          <w:i/>
          <w:lang w:val="en-US"/>
        </w:rPr>
        <w:t xml:space="preserve">, </w:t>
      </w:r>
      <w:r w:rsidRPr="00BA0D32">
        <w:rPr>
          <w:lang w:val="en-US"/>
        </w:rPr>
        <w:t>Athens, Greece, 15-16 October 2020</w:t>
      </w:r>
    </w:p>
    <w:p w:rsidR="00F43A56" w:rsidRDefault="00F43A56" w:rsidP="00F43A56">
      <w:pPr>
        <w:rPr>
          <w:lang w:val="en-US"/>
        </w:rPr>
      </w:pPr>
    </w:p>
    <w:p w:rsidR="00F43A56" w:rsidRDefault="00F43A56" w:rsidP="00F43A56">
      <w:pPr>
        <w:rPr>
          <w:lang w:val="en-US"/>
        </w:rPr>
      </w:pPr>
      <w:proofErr w:type="spellStart"/>
      <w:r>
        <w:rPr>
          <w:lang w:val="en-US"/>
        </w:rPr>
        <w:t>Izabrati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napisati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misljenje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izlaganjima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panelista</w:t>
      </w:r>
      <w:proofErr w:type="spellEnd"/>
    </w:p>
    <w:p w:rsidR="00F43A56" w:rsidRDefault="00F43A56" w:rsidP="00F43A56">
      <w:pPr>
        <w:rPr>
          <w:lang w:val="en-US"/>
        </w:rPr>
      </w:pP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Sesija</w:t>
      </w:r>
      <w:proofErr w:type="spellEnd"/>
      <w:r>
        <w:rPr>
          <w:lang w:val="en-US"/>
        </w:rPr>
        <w:t xml:space="preserve"> </w:t>
      </w:r>
    </w:p>
    <w:p w:rsidR="00F43A56" w:rsidRPr="00BA0D32" w:rsidRDefault="00F43A56" w:rsidP="00F43A56">
      <w:pPr>
        <w:spacing w:line="276" w:lineRule="auto"/>
        <w:jc w:val="both"/>
        <w:rPr>
          <w:b/>
          <w:lang w:val="en-US"/>
        </w:rPr>
      </w:pPr>
      <w:r w:rsidRPr="002159A8">
        <w:rPr>
          <w:b/>
          <w:highlight w:val="yellow"/>
          <w:lang w:val="en-US"/>
        </w:rPr>
        <w:t>Session A2 – 14:20-16:00</w:t>
      </w:r>
    </w:p>
    <w:p w:rsidR="00F43A56" w:rsidRPr="00BA0D32" w:rsidRDefault="00F43A56" w:rsidP="00F43A56">
      <w:pPr>
        <w:spacing w:line="276" w:lineRule="auto"/>
        <w:jc w:val="both"/>
        <w:rPr>
          <w:b/>
          <w:lang w:val="en-US"/>
        </w:rPr>
      </w:pPr>
      <w:r w:rsidRPr="002159A8">
        <w:rPr>
          <w:b/>
          <w:bCs/>
          <w:highlight w:val="yellow"/>
          <w:lang w:val="en-US"/>
        </w:rPr>
        <w:t>The prospects of EU enlargement towards the Western Balkans</w:t>
      </w:r>
    </w:p>
    <w:p w:rsidR="00F43A56" w:rsidRPr="003E14E8" w:rsidRDefault="00F43A56" w:rsidP="00F43A56">
      <w:pPr>
        <w:spacing w:line="276" w:lineRule="auto"/>
        <w:jc w:val="both"/>
        <w:rPr>
          <w:lang w:val="en-US"/>
        </w:rPr>
      </w:pPr>
      <w:r w:rsidRPr="002159A8">
        <w:rPr>
          <w:highlight w:val="yellow"/>
          <w:lang w:val="en-US"/>
        </w:rPr>
        <w:t>Chair: Gordana Djurovic</w:t>
      </w:r>
      <w:r w:rsidRPr="00BA0D32">
        <w:rPr>
          <w:lang w:val="en-US"/>
        </w:rPr>
        <w:t xml:space="preserve"> (Professor, Faculty of Economics, University of Montenegro)</w:t>
      </w:r>
      <w:r>
        <w:rPr>
          <w:lang w:val="en-US"/>
        </w:rPr>
        <w:t xml:space="preserve"> 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BA0D32">
        <w:rPr>
          <w:rFonts w:ascii="Times New Roman" w:hAnsi="Times New Roman" w:cs="Times New Roman"/>
          <w:color w:val="000000"/>
          <w:lang w:val="en-US"/>
        </w:rPr>
        <w:t xml:space="preserve">Miloš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Petrović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(Research Assistant, Institute for International Politics and Economics)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color w:val="000000"/>
          <w:lang w:val="en-US"/>
        </w:rPr>
        <w:t>Reexamining the “European perspective” in the enlargement and neighborhood policies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Efstathios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T.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Fakiolas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(Assistant Professor, Department of Political Science and International Relations, University of the Peloponnese)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color w:val="000000"/>
          <w:lang w:val="en-US"/>
        </w:rPr>
        <w:t>De-politicization or re-politicization of EU enlargement policy: Some reflections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Oleksandr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Hleba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(Senior Academic Assistant, College of Europe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Natolin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Campus, Warsaw, PhD Student,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Uzhhorod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National University)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lang w:val="en-US"/>
        </w:rPr>
        <w:t>The revised methodology of the EU’s enlargement policy: Old wine in new bottles?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Ioannis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Ant.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Ragies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(Associate Professor, Department of Military Sciences, Hellenic Army Academy)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lang w:val="en-US"/>
        </w:rPr>
        <w:t>Theorizing EU enlargement: The core and the non-core in CSDP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Fitore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Pacolli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Dalipi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(PhD Student, University of Graz)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Jeton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Zulfaj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(MSc in European Affairs, Lund University)</w:t>
      </w:r>
    </w:p>
    <w:p w:rsidR="00F43A56" w:rsidRPr="00BA0D32" w:rsidRDefault="00F43A56" w:rsidP="00F43A56">
      <w:pPr>
        <w:spacing w:line="276" w:lineRule="auto"/>
        <w:jc w:val="both"/>
        <w:rPr>
          <w:i/>
          <w:lang w:val="en-US"/>
        </w:rPr>
      </w:pPr>
      <w:r w:rsidRPr="00BA0D32">
        <w:rPr>
          <w:i/>
          <w:lang w:val="en-US"/>
        </w:rPr>
        <w:tab/>
      </w:r>
      <w:r w:rsidRPr="00BA0D32">
        <w:rPr>
          <w:b/>
          <w:bCs/>
          <w:i/>
          <w:color w:val="000000"/>
          <w:lang w:val="en-US"/>
        </w:rPr>
        <w:t>Lack of trust? The key obstacle of enlargement</w:t>
      </w:r>
    </w:p>
    <w:p w:rsidR="00F43A56" w:rsidRDefault="00F43A56" w:rsidP="00F43A56">
      <w:pPr>
        <w:rPr>
          <w:lang w:val="en-US"/>
        </w:rPr>
      </w:pPr>
    </w:p>
    <w:p w:rsidR="00F43A56" w:rsidRDefault="00F43A56" w:rsidP="00F43A56">
      <w:pPr>
        <w:rPr>
          <w:b/>
          <w:bCs/>
          <w:i/>
          <w:iCs/>
        </w:rPr>
      </w:pPr>
      <w:r>
        <w:rPr>
          <w:lang w:val="en-US"/>
        </w:rPr>
        <w:t xml:space="preserve">Link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sesije</w:t>
      </w:r>
      <w:proofErr w:type="spellEnd"/>
      <w:r>
        <w:rPr>
          <w:lang w:val="en-US"/>
        </w:rPr>
        <w:t xml:space="preserve"> je </w:t>
      </w:r>
      <w:r>
        <w:rPr>
          <w:b/>
          <w:bCs/>
          <w:i/>
          <w:iCs/>
        </w:rPr>
        <w:t xml:space="preserve">Live Streamed via YouTube channel: </w:t>
      </w:r>
      <w:hyperlink r:id="rId6" w:history="1">
        <w:r w:rsidRPr="00630FF0">
          <w:rPr>
            <w:rStyle w:val="Hyperlink"/>
            <w:b/>
            <w:bCs/>
            <w:i/>
            <w:iCs/>
          </w:rPr>
          <w:t>https://youtube.com/channel/UCdZBkLxyaeR5hz-J_8c4Kuw</w:t>
        </w:r>
      </w:hyperlink>
      <w:r>
        <w:rPr>
          <w:b/>
          <w:bCs/>
          <w:i/>
          <w:iCs/>
        </w:rPr>
        <w:t xml:space="preserve"> 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sesije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</w:t>
      </w:r>
      <w:proofErr w:type="spellEnd"/>
    </w:p>
    <w:p w:rsidR="00F43A56" w:rsidRDefault="00F43A56" w:rsidP="00F43A56">
      <w:pPr>
        <w:rPr>
          <w:lang w:val="en-US"/>
        </w:rPr>
      </w:pPr>
      <w:hyperlink r:id="rId7" w:history="1">
        <w:r w:rsidRPr="00630FF0">
          <w:rPr>
            <w:rStyle w:val="Hyperlink"/>
            <w:b/>
            <w:bCs/>
            <w:i/>
            <w:iCs/>
          </w:rPr>
          <w:t>https://youtube.com/channel/UCG0MdbzciNZlP1HKa-jkeHg</w:t>
        </w:r>
      </w:hyperlink>
      <w:r>
        <w:rPr>
          <w:b/>
          <w:bCs/>
          <w:i/>
          <w:iCs/>
        </w:rPr>
        <w:t xml:space="preserve">   B </w:t>
      </w:r>
      <w:proofErr w:type="spellStart"/>
      <w:r>
        <w:rPr>
          <w:b/>
          <w:bCs/>
          <w:i/>
          <w:iCs/>
        </w:rPr>
        <w:t>sesije</w:t>
      </w:r>
      <w:proofErr w:type="spellEnd"/>
    </w:p>
    <w:p w:rsidR="00F43A56" w:rsidRPr="00BA0D32" w:rsidRDefault="00F43A56" w:rsidP="00F43A56">
      <w:pPr>
        <w:rPr>
          <w:lang w:val="en-US"/>
        </w:rPr>
      </w:pPr>
    </w:p>
    <w:p w:rsidR="00F43A56" w:rsidRPr="00F43A56" w:rsidRDefault="00F43A56" w:rsidP="00F43A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highlight w:val="yellow"/>
        </w:rPr>
      </w:pPr>
      <w:r>
        <w:rPr>
          <w:highlight w:val="yellow"/>
        </w:rPr>
        <w:t xml:space="preserve">DRUGI DOMAĆI, </w:t>
      </w:r>
      <w:proofErr w:type="spellStart"/>
      <w:r>
        <w:rPr>
          <w:highlight w:val="yellow"/>
        </w:rPr>
        <w:t>osvrt</w:t>
      </w:r>
      <w:proofErr w:type="spellEnd"/>
      <w:r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na</w:t>
      </w:r>
      <w:proofErr w:type="spellEnd"/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konferenciju</w:t>
      </w:r>
      <w:proofErr w:type="spellEnd"/>
      <w:r>
        <w:rPr>
          <w:highlight w:val="yellow"/>
        </w:rPr>
        <w:t xml:space="preserve"> PODGORICA o </w:t>
      </w:r>
      <w:proofErr w:type="spellStart"/>
      <w:r>
        <w:rPr>
          <w:highlight w:val="yellow"/>
        </w:rPr>
        <w:t>pregovaračkom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polavlju</w:t>
      </w:r>
      <w:proofErr w:type="spellEnd"/>
      <w:r>
        <w:rPr>
          <w:highlight w:val="yellow"/>
        </w:rPr>
        <w:t xml:space="preserve"> 8. </w:t>
      </w:r>
      <w:proofErr w:type="spellStart"/>
      <w:r>
        <w:rPr>
          <w:highlight w:val="yellow"/>
        </w:rPr>
        <w:t>POlitika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konkurencije</w:t>
      </w:r>
      <w:proofErr w:type="spellEnd"/>
      <w:r>
        <w:rPr>
          <w:highlight w:val="yellow"/>
        </w:rPr>
        <w:t xml:space="preserve"> I </w:t>
      </w:r>
      <w:proofErr w:type="spellStart"/>
      <w:r>
        <w:rPr>
          <w:highlight w:val="yellow"/>
        </w:rPr>
        <w:t>državne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pomoći</w:t>
      </w:r>
      <w:proofErr w:type="spellEnd"/>
    </w:p>
    <w:p w:rsidR="00F43A56" w:rsidRDefault="00F43A56" w:rsidP="00F43A56">
      <w:pPr>
        <w:spacing w:before="100" w:beforeAutospacing="1" w:after="100" w:afterAutospacing="1"/>
      </w:pPr>
      <w:proofErr w:type="spellStart"/>
      <w:r>
        <w:rPr>
          <w:highlight w:val="yellow"/>
        </w:rPr>
        <w:t>Youtube</w:t>
      </w:r>
      <w:proofErr w:type="spellEnd"/>
      <w:r>
        <w:rPr>
          <w:highlight w:val="yellow"/>
        </w:rPr>
        <w:t xml:space="preserve"> link </w:t>
      </w:r>
      <w:proofErr w:type="spellStart"/>
      <w:r>
        <w:rPr>
          <w:highlight w:val="yellow"/>
        </w:rPr>
        <w:t>gdje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možete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odgledati</w:t>
      </w:r>
      <w:proofErr w:type="spellEnd"/>
      <w:r>
        <w:rPr>
          <w:highlight w:val="yellow"/>
        </w:rPr>
        <w:t> </w:t>
      </w:r>
      <w:proofErr w:type="spellStart"/>
      <w:r>
        <w:rPr>
          <w:highlight w:val="yellow"/>
        </w:rPr>
        <w:t>cijelu</w:t>
      </w:r>
      <w:proofErr w:type="spellEnd"/>
      <w:r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konferenciju</w:t>
      </w:r>
      <w:proofErr w:type="spellEnd"/>
      <w:r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>
        <w:t>:</w:t>
      </w:r>
      <w:proofErr w:type="gramEnd"/>
    </w:p>
    <w:p w:rsidR="00F43A56" w:rsidRDefault="00F43A56" w:rsidP="00F43A56">
      <w:pPr>
        <w:spacing w:before="100" w:beforeAutospacing="1" w:after="100" w:afterAutospacing="1"/>
      </w:pPr>
      <w:r>
        <w:t> </w:t>
      </w:r>
      <w:hyperlink r:id="rId8" w:tgtFrame="_blank" w:history="1">
        <w:r>
          <w:rPr>
            <w:rStyle w:val="Hyperlink"/>
          </w:rPr>
          <w:t>https://www.youtube.com/watch?v=pqQ-Zblw9dY&amp;t=5s</w:t>
        </w:r>
      </w:hyperlink>
    </w:p>
    <w:p w:rsidR="00E4549C" w:rsidRPr="00F43A56" w:rsidRDefault="00E4549C" w:rsidP="00F43A56">
      <w:bookmarkStart w:id="0" w:name="_GoBack"/>
      <w:bookmarkEnd w:id="0"/>
    </w:p>
    <w:sectPr w:rsidR="00E4549C" w:rsidRPr="00F4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F5FD6"/>
    <w:multiLevelType w:val="hybridMultilevel"/>
    <w:tmpl w:val="15C0D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B14A3"/>
    <w:multiLevelType w:val="multilevel"/>
    <w:tmpl w:val="AC9C824A"/>
    <w:lvl w:ilvl="0">
      <w:start w:val="2"/>
      <w:numFmt w:val="decimal"/>
      <w:pStyle w:val="TOC1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6A8F4803"/>
    <w:multiLevelType w:val="multilevel"/>
    <w:tmpl w:val="57106C3E"/>
    <w:lvl w:ilvl="0">
      <w:start w:val="1"/>
      <w:numFmt w:val="decimal"/>
      <w:pStyle w:val="TOC3"/>
      <w:lvlText w:val="%1."/>
      <w:lvlJc w:val="left"/>
      <w:pPr>
        <w:ind w:left="592" w:hanging="450"/>
      </w:pPr>
      <w:rPr>
        <w:rFonts w:hint="default"/>
        <w:color w:val="2F5496" w:themeColor="accent5" w:themeShade="BF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2F5496" w:themeColor="accent5" w:themeShade="BF"/>
        <w:sz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2F5496" w:themeColor="accent5" w:themeShade="BF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2F5496" w:themeColor="accent5" w:themeShade="BF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F5496" w:themeColor="accent5" w:themeShade="BF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2F5496" w:themeColor="accent5" w:themeShade="BF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2F5496" w:themeColor="accent5" w:themeShade="BF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2F5496" w:themeColor="accent5" w:themeShade="BF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2F5496" w:themeColor="accent5" w:themeShade="BF"/>
        <w:sz w:val="28"/>
      </w:rPr>
    </w:lvl>
  </w:abstractNum>
  <w:abstractNum w:abstractNumId="3" w15:restartNumberingAfterBreak="0">
    <w:nsid w:val="7030261D"/>
    <w:multiLevelType w:val="hybridMultilevel"/>
    <w:tmpl w:val="35FA2E9A"/>
    <w:lvl w:ilvl="0" w:tplc="AC4A37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8C0"/>
    <w:multiLevelType w:val="hybridMultilevel"/>
    <w:tmpl w:val="7C88129C"/>
    <w:lvl w:ilvl="0" w:tplc="A3EACBB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6B"/>
    <w:rsid w:val="0008326B"/>
    <w:rsid w:val="00DF0F65"/>
    <w:rsid w:val="00E4549C"/>
    <w:rsid w:val="00F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C50F-9AE6-4B8D-A49F-682F27E4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A5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aliases w:val="TOC Heading 3"/>
    <w:basedOn w:val="Heading3"/>
    <w:next w:val="Normal"/>
    <w:uiPriority w:val="39"/>
    <w:unhideWhenUsed/>
    <w:qFormat/>
    <w:rsid w:val="0008326B"/>
    <w:pPr>
      <w:outlineLvl w:val="9"/>
    </w:pPr>
    <w:rPr>
      <w:rFonts w:ascii="Times New Roman" w:hAnsi="Times New Roman"/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08326B"/>
    <w:pPr>
      <w:spacing w:after="100"/>
      <w:ind w:left="709" w:hanging="283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8326B"/>
    <w:pPr>
      <w:numPr>
        <w:numId w:val="1"/>
      </w:numPr>
      <w:spacing w:after="100"/>
      <w:ind w:left="284" w:firstLine="142"/>
    </w:pPr>
    <w:rPr>
      <w:rFonts w:ascii="Times New Roman" w:eastAsiaTheme="minorEastAsia" w:hAnsi="Times New Roman" w:cs="Times New Roman"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8326B"/>
    <w:pPr>
      <w:numPr>
        <w:numId w:val="2"/>
      </w:numPr>
      <w:spacing w:after="100"/>
      <w:ind w:left="709"/>
    </w:pPr>
    <w:rPr>
      <w:rFonts w:ascii="Times New Roman" w:eastAsiaTheme="minorEastAsia" w:hAnsi="Times New Roman" w:cs="Times New Roman"/>
      <w:color w:val="2F5496" w:themeColor="accent5" w:themeShade="BF"/>
      <w:sz w:val="28"/>
      <w:szCs w:val="24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43A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4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Q-Zblw9dY&amp;t=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channel/UCG0MdbzciNZlP1HKa-jke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channel/UCdZBkLxyaeR5hz-J_8c4Kuw" TargetMode="External"/><Relationship Id="rId5" Type="http://schemas.openxmlformats.org/officeDocument/2006/relationships/hyperlink" Target="mailto:gordana@ucg.ac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2020-11-01T15:46:00Z</dcterms:created>
  <dcterms:modified xsi:type="dcterms:W3CDTF">2020-11-01T17:02:00Z</dcterms:modified>
</cp:coreProperties>
</file>