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A7" w:rsidRPr="009F4BA7" w:rsidRDefault="009F4B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4BA7">
        <w:rPr>
          <w:rFonts w:ascii="Times New Roman" w:hAnsi="Times New Roman" w:cs="Times New Roman"/>
          <w:color w:val="000000"/>
          <w:sz w:val="24"/>
          <w:szCs w:val="24"/>
        </w:rPr>
        <w:t>Psihologija</w:t>
      </w:r>
      <w:proofErr w:type="spellEnd"/>
      <w:r w:rsidRPr="009F4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BA7">
        <w:rPr>
          <w:rFonts w:ascii="Times New Roman" w:hAnsi="Times New Roman" w:cs="Times New Roman"/>
          <w:color w:val="000000"/>
          <w:sz w:val="24"/>
          <w:szCs w:val="24"/>
        </w:rPr>
        <w:t>ličnosti</w:t>
      </w:r>
      <w:proofErr w:type="spellEnd"/>
      <w:r w:rsidRPr="009F4BA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F4BA7">
        <w:rPr>
          <w:rFonts w:ascii="Times New Roman" w:hAnsi="Times New Roman" w:cs="Times New Roman"/>
          <w:color w:val="000000"/>
          <w:sz w:val="24"/>
          <w:szCs w:val="24"/>
        </w:rPr>
        <w:t>Studijski</w:t>
      </w:r>
      <w:proofErr w:type="spellEnd"/>
      <w:r w:rsidRPr="009F4BA7"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9F4BA7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F4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BA7">
        <w:rPr>
          <w:rFonts w:ascii="Times New Roman" w:hAnsi="Times New Roman" w:cs="Times New Roman"/>
          <w:color w:val="000000"/>
          <w:sz w:val="24"/>
          <w:szCs w:val="24"/>
        </w:rPr>
        <w:t>pedagogiju</w:t>
      </w:r>
      <w:proofErr w:type="spellEnd"/>
      <w:r w:rsidRPr="009F4BA7">
        <w:rPr>
          <w:rFonts w:ascii="Times New Roman" w:hAnsi="Times New Roman" w:cs="Times New Roman"/>
          <w:color w:val="000000"/>
          <w:sz w:val="24"/>
          <w:szCs w:val="24"/>
        </w:rPr>
        <w:t xml:space="preserve">, III </w:t>
      </w:r>
      <w:proofErr w:type="spellStart"/>
      <w:r w:rsidRPr="009F4BA7">
        <w:rPr>
          <w:rFonts w:ascii="Times New Roman" w:hAnsi="Times New Roman" w:cs="Times New Roman"/>
          <w:color w:val="000000"/>
          <w:sz w:val="24"/>
          <w:szCs w:val="24"/>
        </w:rPr>
        <w:t>godina</w:t>
      </w:r>
      <w:proofErr w:type="spellEnd"/>
    </w:p>
    <w:p w:rsidR="009F4BA7" w:rsidRDefault="009F4BA7">
      <w:pPr>
        <w:rPr>
          <w:rFonts w:ascii="Times New Roman" w:hAnsi="Times New Roman" w:cs="Times New Roman"/>
        </w:rPr>
      </w:pPr>
    </w:p>
    <w:p w:rsidR="00E31A66" w:rsidRPr="009F4BA7" w:rsidRDefault="00E31A66">
      <w:pPr>
        <w:rPr>
          <w:rFonts w:ascii="Times New Roman" w:hAnsi="Times New Roman" w:cs="Times New Roman"/>
        </w:rPr>
      </w:pPr>
      <w:bookmarkStart w:id="0" w:name="_GoBack"/>
      <w:bookmarkEnd w:id="0"/>
    </w:p>
    <w:p w:rsidR="00750F89" w:rsidRPr="00E31A66" w:rsidRDefault="009F4BA7" w:rsidP="009F4B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 w:rsidRPr="00E31A66">
        <w:rPr>
          <w:rFonts w:ascii="Times New Roman" w:hAnsi="Times New Roman" w:cs="Times New Roman"/>
          <w:b/>
          <w:sz w:val="24"/>
          <w:szCs w:val="24"/>
          <w:u w:val="single"/>
        </w:rPr>
        <w:t>PITANJA TEORIJE/PSIHOLOGIJE LI</w:t>
      </w:r>
      <w:r w:rsidRPr="00E31A66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ČNOSTI</w:t>
      </w:r>
    </w:p>
    <w:p w:rsidR="009F4BA7" w:rsidRDefault="009F4BA7" w:rsidP="009F4BA7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31A66" w:rsidRDefault="00E31A66" w:rsidP="009F4B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F4BA7" w:rsidRDefault="009F4BA7" w:rsidP="009F4B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IDENTITET – kao ključno pitanje. U osnovi se nalazi činjenica da svaki pojedinac sa relativnim izuzetkom onih pojedinaca koje je, u psihološkom smislu, razorio težak psihopatološki proces, doživljava sebe kao isovjetnu suštinu uprkos protoku vremena i raznolikosti i okolnosti u kojima se može naći. </w:t>
      </w:r>
    </w:p>
    <w:p w:rsidR="009F4BA7" w:rsidRDefault="009F4BA7" w:rsidP="009F4B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PSIHOLOŠKO</w:t>
      </w:r>
      <w:r>
        <w:rPr>
          <w:rFonts w:ascii="Times New Roman" w:hAnsi="Times New Roman" w:cs="Times New Roman"/>
          <w:sz w:val="24"/>
          <w:szCs w:val="24"/>
        </w:rPr>
        <w:t>/PERSONOLO</w:t>
      </w:r>
      <w:r>
        <w:rPr>
          <w:rFonts w:ascii="Times New Roman" w:hAnsi="Times New Roman" w:cs="Times New Roman"/>
          <w:sz w:val="24"/>
          <w:szCs w:val="24"/>
          <w:lang w:val="sr-Latn-ME"/>
        </w:rPr>
        <w:t>ŠKO PITANJE – pitanje odakle potiče takav doživljaj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čne istovjetnosti. Odgovori koje izlažu teorije ličnosti u dobroj mjeri zavise od toga od kojeg pitanja kao početnog polazi sama teorija. </w:t>
      </w:r>
    </w:p>
    <w:p w:rsidR="009F4BA7" w:rsidRDefault="009F4BA7" w:rsidP="009F4B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Kada je početno pitanje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Latn-ME"/>
        </w:rPr>
        <w:t>Šta je ličnost</w:t>
      </w:r>
      <w:r>
        <w:rPr>
          <w:rFonts w:ascii="Times New Roman" w:hAnsi="Times New Roman" w:cs="Times New Roman"/>
          <w:sz w:val="24"/>
          <w:szCs w:val="24"/>
        </w:rPr>
        <w:t>?</w:t>
      </w:r>
      <w:r w:rsidR="00CD3329">
        <w:rPr>
          <w:rFonts w:ascii="Times New Roman" w:hAnsi="Times New Roman" w:cs="Times New Roman"/>
          <w:sz w:val="24"/>
          <w:szCs w:val="24"/>
          <w:lang w:val="sr-Latn-ME"/>
        </w:rPr>
        <w:t xml:space="preserve">“ onda se porijeklo identiteta vidi u uzoru u kojem se sažima moral datog društva koje ga je takav uvršten drugi unutrašnji prestavnik – identifikacija sa takvim opštim Drugim onda jedan od mehanizama pomoću kojih se lični identitet formira. </w:t>
      </w:r>
    </w:p>
    <w:p w:rsidR="00CD3329" w:rsidRDefault="00CD3329" w:rsidP="009F4B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 početnim pitanjem „Ko sam ja?“ teorija izobražava pojmove podesne za to da se izlože idiosinkretički oblici aktualizacije humanih potencijala odnosno formiranja jedinstvenog ličnog identiteta. </w:t>
      </w:r>
    </w:p>
    <w:p w:rsidR="008B2B03" w:rsidRDefault="00CD3329" w:rsidP="009F4B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Bukvar teorija ličnosti pravi orginalno razlikovanje između sinhronijskog identiteta i njegove ontogeneze s jedne strane, o čemu govore pojedine teorije ličnosti, </w:t>
      </w:r>
      <w:r w:rsidR="008B2B03">
        <w:rPr>
          <w:rFonts w:ascii="Times New Roman" w:hAnsi="Times New Roman" w:cs="Times New Roman"/>
          <w:sz w:val="24"/>
          <w:szCs w:val="24"/>
          <w:lang w:val="sr-Latn-ME"/>
        </w:rPr>
        <w:t xml:space="preserve">i s druge strane, dijahronijskog identiteta s njegovom filogenezom i opsežno argumentuje ovaj konstrukt koji predstavlja orginalan doprinos ove knjige ovom krupnom pitanju. </w:t>
      </w:r>
    </w:p>
    <w:p w:rsidR="008B2B03" w:rsidRDefault="008B2B03" w:rsidP="009F4B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B2B03" w:rsidRDefault="008B2B03" w:rsidP="008B2B03">
      <w:pPr>
        <w:tabs>
          <w:tab w:val="center" w:pos="4680"/>
          <w:tab w:val="left" w:pos="5955"/>
        </w:tabs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MORALNOST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E31A66" w:rsidRDefault="00E31A66" w:rsidP="008B2B03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B2B03" w:rsidRDefault="008B2B03" w:rsidP="008B2B03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Saglasno prethodnim izjašnjenjima i diferencijama skopčanim sa pitanjima identiteta praktikuje se prvo pounutrena ili importovana moralnost sa identifikacijom oponašanja uzora sa potkrepljenjem tj. nagradama i kaznama kao mehanizmima i uslovima njenog nastanka i etičkim relativizmom kao svojim ishodom. </w:t>
      </w:r>
    </w:p>
    <w:p w:rsidR="008B2B03" w:rsidRDefault="008B2B03" w:rsidP="008B2B03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Samonikla moralnost koja sa svojim etničkim univerzalizmom proizilazi iz vrijednosti bića </w:t>
      </w:r>
      <w:r>
        <w:rPr>
          <w:rFonts w:ascii="Times New Roman" w:hAnsi="Times New Roman" w:cs="Times New Roman"/>
          <w:sz w:val="24"/>
          <w:szCs w:val="24"/>
        </w:rPr>
        <w:t xml:space="preserve">(B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razlu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čiti  od vrijensoti nedostatka </w:t>
      </w:r>
      <w:r>
        <w:rPr>
          <w:rFonts w:ascii="Times New Roman" w:hAnsi="Times New Roman" w:cs="Times New Roman"/>
          <w:sz w:val="24"/>
          <w:szCs w:val="24"/>
        </w:rPr>
        <w:t xml:space="preserve">(D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B2B03" w:rsidRDefault="008B2B03" w:rsidP="008B2B03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Proaktivnost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3425A">
        <w:rPr>
          <w:rFonts w:ascii="Times New Roman" w:hAnsi="Times New Roman" w:cs="Times New Roman"/>
          <w:sz w:val="24"/>
          <w:szCs w:val="24"/>
        </w:rPr>
        <w:t>Proaktivnost</w:t>
      </w:r>
      <w:proofErr w:type="spellEnd"/>
      <w:r w:rsidR="00E3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25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3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25A">
        <w:rPr>
          <w:rFonts w:ascii="Times New Roman" w:hAnsi="Times New Roman" w:cs="Times New Roman"/>
          <w:sz w:val="24"/>
          <w:szCs w:val="24"/>
        </w:rPr>
        <w:t>krupno</w:t>
      </w:r>
      <w:proofErr w:type="spellEnd"/>
      <w:r w:rsidR="00E3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25A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E342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E3425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3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25A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="00E3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25A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E3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25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3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25A">
        <w:rPr>
          <w:rFonts w:ascii="Times New Roman" w:hAnsi="Times New Roman" w:cs="Times New Roman"/>
          <w:sz w:val="24"/>
          <w:szCs w:val="24"/>
        </w:rPr>
        <w:t>teorije</w:t>
      </w:r>
      <w:proofErr w:type="spellEnd"/>
      <w:r w:rsidR="00E3425A">
        <w:rPr>
          <w:rFonts w:ascii="Times New Roman" w:hAnsi="Times New Roman" w:cs="Times New Roman"/>
          <w:sz w:val="24"/>
          <w:szCs w:val="24"/>
        </w:rPr>
        <w:t xml:space="preserve"> li</w:t>
      </w:r>
      <w:r w:rsidR="00E3425A">
        <w:rPr>
          <w:rFonts w:ascii="Times New Roman" w:hAnsi="Times New Roman" w:cs="Times New Roman"/>
          <w:sz w:val="24"/>
          <w:szCs w:val="24"/>
          <w:lang w:val="sr-Latn-ME"/>
        </w:rPr>
        <w:t xml:space="preserve">čnosti naslonjene na reaktivističku filozofiju i responzička jedinka koju određuju akcedentni uzročnici kao što su npr.infantilne traume, rane fiksacije, stimulusi, potkrepljenja i tome slično. </w:t>
      </w:r>
    </w:p>
    <w:p w:rsidR="00E3425A" w:rsidRDefault="00E3425A" w:rsidP="008B2B03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Na drugoj strani su teorije sa proaktivističkom filozofijom u kojima se jedinka odnosno osoba konceptualizuje kao telosponzičko biće kako treba objašnjavati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razumijevati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ću teleoloških pojmova kao što su ciljevi, svrhe, lični izbori ili pak samoaktualizaciju. </w:t>
      </w:r>
    </w:p>
    <w:p w:rsidR="007C6AE9" w:rsidRDefault="00E3425A" w:rsidP="008B2B03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Uzroci – svrhe odnosno uzo</w:t>
      </w:r>
      <w:r w:rsidR="007C6AE9">
        <w:rPr>
          <w:rFonts w:ascii="Times New Roman" w:hAnsi="Times New Roman" w:cs="Times New Roman"/>
          <w:sz w:val="24"/>
          <w:szCs w:val="24"/>
          <w:lang w:val="sr-Latn-ME"/>
        </w:rPr>
        <w:t>ročno</w:t>
      </w:r>
      <w:r w:rsidR="007C6A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Latn-ME"/>
        </w:rPr>
        <w:t>kauzalni determinizam kao bazično</w:t>
      </w:r>
      <w:r w:rsidR="007C6AE9">
        <w:rPr>
          <w:rFonts w:ascii="Times New Roman" w:hAnsi="Times New Roman" w:cs="Times New Roman"/>
          <w:sz w:val="24"/>
          <w:szCs w:val="24"/>
          <w:lang w:val="sr-Latn-ME"/>
        </w:rPr>
        <w:t>, eksplanatorno/direktivno/heuristčko načelo na kojem pojedine teorije zasnivaju svoje opsrevacije i pojmove</w:t>
      </w:r>
      <w:r w:rsidR="007C6A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C6A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C6AE9">
        <w:rPr>
          <w:rFonts w:ascii="Times New Roman" w:hAnsi="Times New Roman" w:cs="Times New Roman"/>
          <w:sz w:val="24"/>
          <w:szCs w:val="24"/>
          <w:lang w:val="sr-Latn-ME"/>
        </w:rPr>
        <w:t xml:space="preserve">čelo preuzeto iz prirodnih nauka kao što su fizika i hemija uz koji takođe idu i redukcionistički smjerovi istraživanja u psihologiji i posebno u personologiji. </w:t>
      </w:r>
    </w:p>
    <w:p w:rsidR="007C6AE9" w:rsidRPr="007C6AE9" w:rsidRDefault="007C6AE9" w:rsidP="008B2B03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Teleološki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finalisti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čki deteminizam primjeren telesponzičkom biću odgovara holističkom pristupu i njegovom antiredukcionističkim nastojanjem da se ovakvo biće sagleda u njegovoj cjelovitosti. </w:t>
      </w:r>
    </w:p>
    <w:p w:rsidR="008B2B03" w:rsidRDefault="008B2B03" w:rsidP="008B2B03">
      <w:pPr>
        <w:tabs>
          <w:tab w:val="center" w:pos="4680"/>
          <w:tab w:val="left" w:pos="5955"/>
        </w:tabs>
        <w:rPr>
          <w:rFonts w:ascii="Times New Roman" w:hAnsi="Times New Roman" w:cs="Times New Roman"/>
          <w:sz w:val="24"/>
          <w:szCs w:val="24"/>
          <w:lang w:val="sr-Latn-ME"/>
        </w:rPr>
      </w:pPr>
    </w:p>
    <w:p w:rsidR="007C6AE9" w:rsidRDefault="007C6AE9" w:rsidP="007C6AE9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Kao srednji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pojavljuje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recipro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čne bidirekcione kontrole na osnovu koje je moguće sagledati sintezu mentalnih stanja sa moždanim aktivnostima i uz koju je moguće pratiti kako bi ova prva kao energentna aktivnosti nadziru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šu ova druga a ne samo da je obrnuto kao što to u klasičnim obrascima stoji. </w:t>
      </w:r>
    </w:p>
    <w:p w:rsidR="007C6AE9" w:rsidRDefault="007C6AE9" w:rsidP="007C6AE9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31A66" w:rsidRDefault="007C6AE9" w:rsidP="007C6AE9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Razmisliti da li se </w:t>
      </w:r>
      <w:r w:rsidR="00E31A66">
        <w:rPr>
          <w:rFonts w:ascii="Times New Roman" w:hAnsi="Times New Roman" w:cs="Times New Roman"/>
          <w:sz w:val="24"/>
          <w:szCs w:val="24"/>
          <w:lang w:val="sr-Latn-ME"/>
        </w:rPr>
        <w:t xml:space="preserve">enviromentalistički i nativistički smjerovi i pristupi koji se tiču načela ustrojstva ličnosti daju takođe integrisati po gornjem modelu recipročne bidirekcione uzročne kontrole. </w:t>
      </w:r>
    </w:p>
    <w:p w:rsidR="007C6AE9" w:rsidRPr="00E31A66" w:rsidRDefault="00E31A66" w:rsidP="007C6AE9">
      <w:pPr>
        <w:tabs>
          <w:tab w:val="center" w:pos="4680"/>
          <w:tab w:val="left" w:pos="5955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Razmišljati da li se navedeni model može razumjeti kao načelo za integraciju humanističkog i mehanističkog obrasca sa str.46 Bukvara kao obrasca po čijim se dimenzijama razvrastavaju pojmovi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čnosti. </w:t>
      </w:r>
    </w:p>
    <w:sectPr w:rsidR="007C6AE9" w:rsidRPr="00E31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A7"/>
    <w:rsid w:val="00167E3A"/>
    <w:rsid w:val="007C6AE9"/>
    <w:rsid w:val="008B2B03"/>
    <w:rsid w:val="009F4BA7"/>
    <w:rsid w:val="00CD3329"/>
    <w:rsid w:val="00E31A66"/>
    <w:rsid w:val="00E3425A"/>
    <w:rsid w:val="00F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A1562-E78E-4D84-AF45-DA86FDDF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2020-10-14T17:51:00Z</dcterms:created>
  <dcterms:modified xsi:type="dcterms:W3CDTF">2020-10-14T18:53:00Z</dcterms:modified>
</cp:coreProperties>
</file>