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89" w:rsidRDefault="00695B89" w:rsidP="00695B89">
      <w:pPr>
        <w:spacing w:after="0"/>
        <w:jc w:val="center"/>
        <w:rPr>
          <w:b/>
          <w:sz w:val="28"/>
          <w:szCs w:val="28"/>
        </w:rPr>
      </w:pPr>
    </w:p>
    <w:p w:rsidR="00F12133" w:rsidRPr="000A271C" w:rsidRDefault="003B4F95" w:rsidP="003B4F95">
      <w:pPr>
        <w:spacing w:after="0"/>
        <w:jc w:val="center"/>
        <w:rPr>
          <w:b/>
          <w:sz w:val="28"/>
          <w:szCs w:val="28"/>
        </w:rPr>
      </w:pPr>
      <w:r w:rsidRPr="002B735E">
        <w:rPr>
          <w:b/>
          <w:sz w:val="28"/>
          <w:szCs w:val="28"/>
        </w:rPr>
        <w:t>OBRAZAC ZA PRIJAVU TEME MAGISTARSKOG RADA</w:t>
      </w:r>
    </w:p>
    <w:tbl>
      <w:tblPr>
        <w:tblStyle w:val="TableGrid"/>
        <w:tblW w:w="114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08"/>
        <w:gridCol w:w="8640"/>
      </w:tblGrid>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Pr>
                <w:b/>
                <w:sz w:val="24"/>
                <w:szCs w:val="24"/>
              </w:rPr>
              <w:t>Naziv f</w:t>
            </w:r>
            <w:r w:rsidRPr="008369BD">
              <w:rPr>
                <w:b/>
                <w:sz w:val="24"/>
                <w:szCs w:val="24"/>
              </w:rPr>
              <w:t>akultet</w:t>
            </w:r>
            <w:r>
              <w:rPr>
                <w:b/>
                <w:sz w:val="24"/>
                <w:szCs w:val="24"/>
              </w:rPr>
              <w:t>a</w:t>
            </w:r>
          </w:p>
        </w:tc>
        <w:tc>
          <w:tcPr>
            <w:tcW w:w="8640" w:type="dxa"/>
            <w:vAlign w:val="center"/>
          </w:tcPr>
          <w:p w:rsidR="00B1739B" w:rsidRPr="0078093E" w:rsidRDefault="0078093E" w:rsidP="0078093E">
            <w:pPr>
              <w:jc w:val="both"/>
              <w:rPr>
                <w:rFonts w:ascii="Times New Roman" w:hAnsi="Times New Roman" w:cs="Times New Roman"/>
                <w:sz w:val="24"/>
                <w:szCs w:val="24"/>
              </w:rPr>
            </w:pPr>
            <w:r w:rsidRPr="0078093E">
              <w:rPr>
                <w:rFonts w:ascii="Times New Roman" w:hAnsi="Times New Roman" w:cs="Times New Roman"/>
                <w:sz w:val="24"/>
                <w:szCs w:val="24"/>
              </w:rPr>
              <w:t>Ekonomski fakultet Podgorica</w:t>
            </w: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Pr>
                <w:b/>
                <w:sz w:val="24"/>
                <w:szCs w:val="24"/>
              </w:rPr>
              <w:t>Ime i prezime kandidata</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Pr="0078093E" w:rsidRDefault="0078093E" w:rsidP="0078093E">
            <w:pPr>
              <w:jc w:val="both"/>
              <w:rPr>
                <w:rFonts w:ascii="Times New Roman" w:hAnsi="Times New Roman" w:cs="Times New Roman"/>
                <w:sz w:val="24"/>
                <w:szCs w:val="24"/>
              </w:rPr>
            </w:pPr>
            <w:r w:rsidRPr="0078093E">
              <w:rPr>
                <w:rFonts w:ascii="Times New Roman" w:hAnsi="Times New Roman" w:cs="Times New Roman"/>
                <w:sz w:val="24"/>
                <w:szCs w:val="24"/>
              </w:rPr>
              <w:t>Milica Vukčević</w:t>
            </w: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Biografija</w:t>
            </w:r>
            <w:r>
              <w:rPr>
                <w:b/>
                <w:sz w:val="24"/>
                <w:szCs w:val="24"/>
              </w:rPr>
              <w:t xml:space="preserve"> </w:t>
            </w:r>
            <w:r w:rsidRPr="008369BD">
              <w:rPr>
                <w:b/>
                <w:sz w:val="24"/>
                <w:szCs w:val="24"/>
              </w:rPr>
              <w:t>kandidata</w:t>
            </w:r>
          </w:p>
        </w:tc>
        <w:tc>
          <w:tcPr>
            <w:tcW w:w="8640" w:type="dxa"/>
            <w:vAlign w:val="center"/>
          </w:tcPr>
          <w:p w:rsidR="00B1739B" w:rsidRPr="0078093E" w:rsidRDefault="004A4949" w:rsidP="0078093E">
            <w:pPr>
              <w:jc w:val="both"/>
              <w:rPr>
                <w:rFonts w:ascii="Times New Roman" w:hAnsi="Times New Roman" w:cs="Times New Roman"/>
                <w:sz w:val="24"/>
                <w:szCs w:val="24"/>
              </w:rPr>
            </w:pPr>
            <w:r>
              <w:rPr>
                <w:rFonts w:ascii="Times New Roman" w:hAnsi="Times New Roman" w:cs="Times New Roman"/>
                <w:sz w:val="24"/>
                <w:szCs w:val="24"/>
              </w:rPr>
              <w:t>/</w:t>
            </w:r>
          </w:p>
        </w:tc>
      </w:tr>
      <w:tr w:rsidR="00B1739B" w:rsidRPr="00B5519E" w:rsidTr="00517714">
        <w:trPr>
          <w:trHeight w:val="502"/>
        </w:trPr>
        <w:tc>
          <w:tcPr>
            <w:tcW w:w="2808" w:type="dxa"/>
            <w:vAlign w:val="center"/>
          </w:tcPr>
          <w:p w:rsidR="00B1739B" w:rsidRPr="00DA5108" w:rsidRDefault="00B1739B" w:rsidP="00DA5108">
            <w:pPr>
              <w:numPr>
                <w:ilvl w:val="0"/>
                <w:numId w:val="1"/>
              </w:numPr>
              <w:tabs>
                <w:tab w:val="left" w:pos="426"/>
              </w:tabs>
              <w:ind w:left="426" w:hanging="426"/>
              <w:rPr>
                <w:sz w:val="24"/>
                <w:szCs w:val="24"/>
              </w:rPr>
            </w:pPr>
            <w:r>
              <w:rPr>
                <w:b/>
                <w:sz w:val="24"/>
                <w:szCs w:val="24"/>
              </w:rPr>
              <w:t>Predloženi mentor</w:t>
            </w:r>
          </w:p>
        </w:tc>
        <w:tc>
          <w:tcPr>
            <w:tcW w:w="8640" w:type="dxa"/>
            <w:vAlign w:val="center"/>
          </w:tcPr>
          <w:p w:rsidR="00B1739B" w:rsidRPr="0078093E" w:rsidRDefault="004A4949" w:rsidP="0078093E">
            <w:pPr>
              <w:jc w:val="both"/>
              <w:rPr>
                <w:rFonts w:ascii="Times New Roman" w:hAnsi="Times New Roman" w:cs="Times New Roman"/>
                <w:sz w:val="24"/>
                <w:szCs w:val="24"/>
                <w:lang w:val="sr-Latn-CS"/>
              </w:rPr>
            </w:pPr>
            <w:r>
              <w:rPr>
                <w:rFonts w:ascii="Times New Roman" w:hAnsi="Times New Roman" w:cs="Times New Roman"/>
                <w:sz w:val="24"/>
                <w:szCs w:val="24"/>
                <w:lang w:val="sr-Latn-CS"/>
              </w:rPr>
              <w:t>/</w:t>
            </w: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Na</w:t>
            </w:r>
            <w:r>
              <w:rPr>
                <w:b/>
                <w:sz w:val="24"/>
                <w:szCs w:val="24"/>
              </w:rPr>
              <w:t>ziv rada</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Pr="0078093E" w:rsidRDefault="0078093E" w:rsidP="0078093E">
            <w:pPr>
              <w:jc w:val="both"/>
              <w:rPr>
                <w:rFonts w:ascii="Times New Roman" w:hAnsi="Times New Roman" w:cs="Times New Roman"/>
                <w:sz w:val="24"/>
                <w:szCs w:val="24"/>
              </w:rPr>
            </w:pPr>
            <w:r>
              <w:rPr>
                <w:rFonts w:ascii="Times New Roman" w:hAnsi="Times New Roman" w:cs="Times New Roman"/>
                <w:sz w:val="24"/>
                <w:szCs w:val="24"/>
              </w:rPr>
              <w:t>Višekriterijumska analiza u funkciji donošenja optimalne odluke za odabir gotovinskog kredita</w:t>
            </w: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rPr>
          <w:trHeight w:val="1831"/>
        </w:trPr>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Obra</w:t>
            </w:r>
            <w:r w:rsidRPr="008369BD">
              <w:rPr>
                <w:b/>
                <w:sz w:val="24"/>
                <w:szCs w:val="24"/>
                <w:lang w:val="sr-Latn-CS"/>
              </w:rPr>
              <w:t>zloženje naziva rada</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Default="004F2FE5" w:rsidP="0078093E">
            <w:pPr>
              <w:jc w:val="both"/>
              <w:rPr>
                <w:rFonts w:ascii="Times New Roman" w:hAnsi="Times New Roman" w:cs="Times New Roman"/>
                <w:sz w:val="24"/>
                <w:szCs w:val="24"/>
              </w:rPr>
            </w:pPr>
            <w:r>
              <w:rPr>
                <w:rFonts w:ascii="Times New Roman" w:hAnsi="Times New Roman" w:cs="Times New Roman"/>
                <w:sz w:val="24"/>
                <w:szCs w:val="24"/>
              </w:rPr>
              <w:t>Rad će prikazati</w:t>
            </w:r>
            <w:r w:rsidR="00E22157">
              <w:rPr>
                <w:rFonts w:ascii="Times New Roman" w:hAnsi="Times New Roman" w:cs="Times New Roman"/>
                <w:sz w:val="24"/>
                <w:szCs w:val="24"/>
              </w:rPr>
              <w:t xml:space="preserve"> kako</w:t>
            </w:r>
            <w:r w:rsidR="00A042A9">
              <w:rPr>
                <w:rFonts w:ascii="Times New Roman" w:hAnsi="Times New Roman" w:cs="Times New Roman"/>
                <w:sz w:val="24"/>
                <w:szCs w:val="24"/>
              </w:rPr>
              <w:t xml:space="preserve"> se mogu</w:t>
            </w:r>
            <w:r w:rsidR="00E22157">
              <w:rPr>
                <w:rFonts w:ascii="Times New Roman" w:hAnsi="Times New Roman" w:cs="Times New Roman"/>
                <w:sz w:val="24"/>
                <w:szCs w:val="24"/>
              </w:rPr>
              <w:t xml:space="preserve"> iskoristiti metode višekriterijumske analize tj. AHP (Analitički hijerarhijski proces) da bismo donijeli najbolju odluku za izbor banke u kojoj ćemo podići gotovinski kredit. Kvantitativne metode se ne primjenjuju u velikoj mje</w:t>
            </w:r>
            <w:r w:rsidR="002855FA">
              <w:rPr>
                <w:rFonts w:ascii="Times New Roman" w:hAnsi="Times New Roman" w:cs="Times New Roman"/>
                <w:sz w:val="24"/>
                <w:szCs w:val="24"/>
              </w:rPr>
              <w:t>ri i upravo želim</w:t>
            </w:r>
            <w:r w:rsidR="00AD43DC">
              <w:rPr>
                <w:rFonts w:ascii="Times New Roman" w:hAnsi="Times New Roman" w:cs="Times New Roman"/>
                <w:sz w:val="24"/>
                <w:szCs w:val="24"/>
              </w:rPr>
              <w:t>o</w:t>
            </w:r>
            <w:r w:rsidR="002855FA">
              <w:rPr>
                <w:rFonts w:ascii="Times New Roman" w:hAnsi="Times New Roman" w:cs="Times New Roman"/>
                <w:sz w:val="24"/>
                <w:szCs w:val="24"/>
              </w:rPr>
              <w:t xml:space="preserve"> da pokažem</w:t>
            </w:r>
            <w:r w:rsidR="00AD43DC">
              <w:rPr>
                <w:rFonts w:ascii="Times New Roman" w:hAnsi="Times New Roman" w:cs="Times New Roman"/>
                <w:sz w:val="24"/>
                <w:szCs w:val="24"/>
              </w:rPr>
              <w:t>o</w:t>
            </w:r>
            <w:r w:rsidR="002855FA">
              <w:rPr>
                <w:rFonts w:ascii="Times New Roman" w:hAnsi="Times New Roman" w:cs="Times New Roman"/>
                <w:sz w:val="24"/>
                <w:szCs w:val="24"/>
              </w:rPr>
              <w:t xml:space="preserve"> da se mogu iskoristi i na taj način pomoći klijentima banke da donesu odluku, jer  poznato je da klijenti nemaju jasnu sliku i informacije koje su im neophodne.</w:t>
            </w:r>
            <w:r w:rsidR="007F21C5">
              <w:rPr>
                <w:rFonts w:ascii="Times New Roman" w:hAnsi="Times New Roman" w:cs="Times New Roman"/>
                <w:sz w:val="24"/>
                <w:szCs w:val="24"/>
              </w:rPr>
              <w:t xml:space="preserve"> Stoga ova kvantitativna metoda pruža mogućnost da se uz pomoć velikog broja kriterijuma objedine neophodne informacije i na taj način </w:t>
            </w:r>
            <w:r w:rsidR="002C6BF6">
              <w:rPr>
                <w:rFonts w:ascii="Times New Roman" w:hAnsi="Times New Roman" w:cs="Times New Roman"/>
                <w:sz w:val="24"/>
                <w:szCs w:val="24"/>
              </w:rPr>
              <w:t>pomogne se klijentima da donesu odluku.</w:t>
            </w:r>
          </w:p>
          <w:p w:rsidR="00517714" w:rsidRDefault="00517714"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C92CC1" w:rsidRDefault="00B1739B" w:rsidP="002B735E">
            <w:pPr>
              <w:numPr>
                <w:ilvl w:val="0"/>
                <w:numId w:val="1"/>
              </w:numPr>
              <w:tabs>
                <w:tab w:val="left" w:pos="426"/>
              </w:tabs>
              <w:ind w:left="426" w:hanging="426"/>
              <w:rPr>
                <w:b/>
                <w:sz w:val="24"/>
                <w:szCs w:val="24"/>
              </w:rPr>
            </w:pPr>
            <w:r w:rsidRPr="008369BD">
              <w:rPr>
                <w:b/>
                <w:sz w:val="24"/>
                <w:szCs w:val="24"/>
              </w:rPr>
              <w:t>Svrha</w:t>
            </w:r>
            <w:r>
              <w:rPr>
                <w:b/>
                <w:sz w:val="24"/>
                <w:szCs w:val="24"/>
              </w:rPr>
              <w:t xml:space="preserve">/razlozi </w:t>
            </w:r>
            <w:r w:rsidRPr="008369BD">
              <w:rPr>
                <w:b/>
                <w:sz w:val="24"/>
                <w:szCs w:val="24"/>
              </w:rPr>
              <w:t>istraživanja</w:t>
            </w:r>
            <w:r>
              <w:rPr>
                <w:b/>
                <w:sz w:val="24"/>
                <w:szCs w:val="24"/>
              </w:rPr>
              <w:t xml:space="preserve"> </w:t>
            </w:r>
            <w:r w:rsidRPr="00C92CC1">
              <w:rPr>
                <w:b/>
                <w:sz w:val="24"/>
                <w:szCs w:val="24"/>
              </w:rPr>
              <w:t>i</w:t>
            </w:r>
          </w:p>
          <w:p w:rsidR="00B1739B" w:rsidRPr="008369BD" w:rsidRDefault="00B1739B" w:rsidP="00654DAA">
            <w:pPr>
              <w:tabs>
                <w:tab w:val="left" w:pos="426"/>
              </w:tabs>
              <w:ind w:left="426"/>
              <w:rPr>
                <w:b/>
                <w:sz w:val="24"/>
                <w:szCs w:val="24"/>
              </w:rPr>
            </w:pPr>
            <w:r w:rsidRPr="00C92CC1">
              <w:rPr>
                <w:b/>
                <w:sz w:val="24"/>
                <w:szCs w:val="24"/>
              </w:rPr>
              <w:t>cilj istraživanja i njegova realizacija po koracima</w:t>
            </w:r>
          </w:p>
        </w:tc>
        <w:tc>
          <w:tcPr>
            <w:tcW w:w="8640" w:type="dxa"/>
            <w:vAlign w:val="center"/>
          </w:tcPr>
          <w:p w:rsidR="00B1739B" w:rsidRPr="0078093E" w:rsidRDefault="00B1739B" w:rsidP="0078093E">
            <w:pPr>
              <w:jc w:val="both"/>
              <w:rPr>
                <w:rFonts w:ascii="Times New Roman" w:hAnsi="Times New Roman" w:cs="Times New Roman"/>
                <w:sz w:val="24"/>
                <w:szCs w:val="24"/>
                <w:lang w:val="sr-Latn-CS"/>
              </w:rPr>
            </w:pPr>
          </w:p>
          <w:p w:rsidR="00B1739B" w:rsidRPr="0078093E" w:rsidRDefault="00B1739B" w:rsidP="0078093E">
            <w:pPr>
              <w:jc w:val="both"/>
              <w:rPr>
                <w:rFonts w:ascii="Times New Roman" w:hAnsi="Times New Roman" w:cs="Times New Roman"/>
                <w:sz w:val="24"/>
                <w:szCs w:val="24"/>
                <w:lang w:val="sr-Latn-CS"/>
              </w:rPr>
            </w:pPr>
          </w:p>
          <w:p w:rsidR="00170A47" w:rsidRDefault="00D043EC" w:rsidP="0078093E">
            <w:pPr>
              <w:jc w:val="both"/>
              <w:rPr>
                <w:rFonts w:ascii="Times New Roman" w:hAnsi="Times New Roman" w:cs="Times New Roman"/>
                <w:sz w:val="24"/>
                <w:szCs w:val="24"/>
              </w:rPr>
            </w:pPr>
            <w:r>
              <w:rPr>
                <w:rFonts w:ascii="Times New Roman" w:hAnsi="Times New Roman" w:cs="Times New Roman"/>
                <w:sz w:val="24"/>
                <w:szCs w:val="24"/>
                <w:lang w:val="sr-Latn-CS"/>
              </w:rPr>
              <w:t xml:space="preserve">S obzirom da se </w:t>
            </w:r>
            <w:r w:rsidR="00CC00EA">
              <w:rPr>
                <w:rFonts w:ascii="Times New Roman" w:hAnsi="Times New Roman" w:cs="Times New Roman"/>
                <w:sz w:val="24"/>
                <w:szCs w:val="24"/>
                <w:lang w:val="sr-Latn-CS"/>
              </w:rPr>
              <w:t>kvantitativne metode manje primjenjuju prilikom istra</w:t>
            </w:r>
            <w:r w:rsidR="00CC00EA">
              <w:rPr>
                <w:rFonts w:ascii="Times New Roman" w:hAnsi="Times New Roman" w:cs="Times New Roman"/>
                <w:sz w:val="24"/>
                <w:szCs w:val="24"/>
              </w:rPr>
              <w:t>živanja</w:t>
            </w:r>
            <w:r w:rsidR="00742CD7">
              <w:rPr>
                <w:rFonts w:ascii="Times New Roman" w:hAnsi="Times New Roman" w:cs="Times New Roman"/>
                <w:sz w:val="24"/>
                <w:szCs w:val="24"/>
              </w:rPr>
              <w:t>,</w:t>
            </w:r>
            <w:r w:rsidR="009827BD">
              <w:rPr>
                <w:rFonts w:ascii="Times New Roman" w:hAnsi="Times New Roman" w:cs="Times New Roman"/>
                <w:sz w:val="24"/>
                <w:szCs w:val="24"/>
              </w:rPr>
              <w:t xml:space="preserve"> upravo to uzimamo kao glavni </w:t>
            </w:r>
            <w:r w:rsidR="00B31EEF">
              <w:rPr>
                <w:rFonts w:ascii="Times New Roman" w:hAnsi="Times New Roman" w:cs="Times New Roman"/>
                <w:sz w:val="24"/>
                <w:szCs w:val="24"/>
              </w:rPr>
              <w:t>razlog tj. kao pokretač</w:t>
            </w:r>
            <w:r w:rsidR="002D50A0">
              <w:rPr>
                <w:rFonts w:ascii="Times New Roman" w:hAnsi="Times New Roman" w:cs="Times New Roman"/>
                <w:sz w:val="24"/>
                <w:szCs w:val="24"/>
              </w:rPr>
              <w:t xml:space="preserve"> da</w:t>
            </w:r>
            <w:r w:rsidR="009827BD">
              <w:rPr>
                <w:rFonts w:ascii="Times New Roman" w:hAnsi="Times New Roman" w:cs="Times New Roman"/>
                <w:sz w:val="24"/>
                <w:szCs w:val="24"/>
              </w:rPr>
              <w:t xml:space="preserve"> </w:t>
            </w:r>
            <w:r w:rsidR="002D50A0">
              <w:rPr>
                <w:rFonts w:ascii="Times New Roman" w:hAnsi="Times New Roman" w:cs="Times New Roman"/>
                <w:sz w:val="24"/>
                <w:szCs w:val="24"/>
              </w:rPr>
              <w:t xml:space="preserve"> pokažemo</w:t>
            </w:r>
            <w:r w:rsidR="00CC00EA">
              <w:rPr>
                <w:rFonts w:ascii="Times New Roman" w:hAnsi="Times New Roman" w:cs="Times New Roman"/>
                <w:sz w:val="24"/>
                <w:szCs w:val="24"/>
              </w:rPr>
              <w:t xml:space="preserve"> da se itekako mogu </w:t>
            </w:r>
            <w:r w:rsidR="00D0555F">
              <w:rPr>
                <w:rFonts w:ascii="Times New Roman" w:hAnsi="Times New Roman" w:cs="Times New Roman"/>
                <w:sz w:val="24"/>
                <w:szCs w:val="24"/>
              </w:rPr>
              <w:t xml:space="preserve"> </w:t>
            </w:r>
            <w:r w:rsidR="00742CD7">
              <w:rPr>
                <w:rFonts w:ascii="Times New Roman" w:hAnsi="Times New Roman" w:cs="Times New Roman"/>
                <w:sz w:val="24"/>
                <w:szCs w:val="24"/>
              </w:rPr>
              <w:t>iskoristiti i time dodatno ukazati na njihov značaj.</w:t>
            </w:r>
            <w:r w:rsidR="002D50A0">
              <w:rPr>
                <w:rFonts w:ascii="Times New Roman" w:hAnsi="Times New Roman" w:cs="Times New Roman"/>
                <w:sz w:val="24"/>
                <w:szCs w:val="24"/>
              </w:rPr>
              <w:t xml:space="preserve"> Tome doprinosi činjenica da su klijenti banke često zaslijepljeni napadnim reklama i da nemaju jasnu sliku  a ni informaciju koja je to banka koja im omoguđava najpovoljnije uslove z</w:t>
            </w:r>
            <w:r w:rsidR="005C1F7F">
              <w:rPr>
                <w:rFonts w:ascii="Times New Roman" w:hAnsi="Times New Roman" w:cs="Times New Roman"/>
                <w:sz w:val="24"/>
                <w:szCs w:val="24"/>
              </w:rPr>
              <w:t xml:space="preserve">a podizanje gotovinskog kredita. </w:t>
            </w:r>
            <w:r w:rsidR="009B78E5">
              <w:rPr>
                <w:rFonts w:ascii="Times New Roman" w:hAnsi="Times New Roman" w:cs="Times New Roman"/>
                <w:sz w:val="24"/>
                <w:szCs w:val="24"/>
              </w:rPr>
              <w:t>Čitajući literaturu uočila sam da da je vršeno rangiranje banaka uz pomoć Ahp metode,</w:t>
            </w:r>
            <w:r w:rsidR="00647303">
              <w:rPr>
                <w:rFonts w:ascii="Times New Roman" w:hAnsi="Times New Roman" w:cs="Times New Roman"/>
                <w:sz w:val="24"/>
                <w:szCs w:val="24"/>
              </w:rPr>
              <w:t xml:space="preserve"> kao i da se ista metoda može upotrijebiti u istraživanjima i u nekim drugim sektorima,</w:t>
            </w:r>
            <w:r w:rsidR="009B78E5">
              <w:rPr>
                <w:rFonts w:ascii="Times New Roman" w:hAnsi="Times New Roman" w:cs="Times New Roman"/>
                <w:sz w:val="24"/>
                <w:szCs w:val="24"/>
              </w:rPr>
              <w:t xml:space="preserve"> međutim niko u Crnoj Gori nije rangirao banke po osnovu g</w:t>
            </w:r>
            <w:r w:rsidR="00647303">
              <w:rPr>
                <w:rFonts w:ascii="Times New Roman" w:hAnsi="Times New Roman" w:cs="Times New Roman"/>
                <w:sz w:val="24"/>
                <w:szCs w:val="24"/>
              </w:rPr>
              <w:t>otovinskih kredita</w:t>
            </w:r>
            <w:r w:rsidR="00D561B1">
              <w:rPr>
                <w:rFonts w:ascii="Times New Roman" w:hAnsi="Times New Roman" w:cs="Times New Roman"/>
                <w:sz w:val="24"/>
                <w:szCs w:val="24"/>
              </w:rPr>
              <w:t>,</w:t>
            </w:r>
            <w:r w:rsidR="00647303">
              <w:rPr>
                <w:rFonts w:ascii="Times New Roman" w:hAnsi="Times New Roman" w:cs="Times New Roman"/>
                <w:sz w:val="24"/>
                <w:szCs w:val="24"/>
              </w:rPr>
              <w:t xml:space="preserve"> što je</w:t>
            </w:r>
            <w:r w:rsidR="009B78E5">
              <w:rPr>
                <w:rFonts w:ascii="Times New Roman" w:hAnsi="Times New Roman" w:cs="Times New Roman"/>
                <w:sz w:val="24"/>
                <w:szCs w:val="24"/>
              </w:rPr>
              <w:t xml:space="preserve"> p</w:t>
            </w:r>
            <w:r w:rsidR="007418E1">
              <w:rPr>
                <w:rFonts w:ascii="Times New Roman" w:hAnsi="Times New Roman" w:cs="Times New Roman"/>
                <w:sz w:val="24"/>
                <w:szCs w:val="24"/>
              </w:rPr>
              <w:t>ostao motiv daljeg istraživanja.</w:t>
            </w:r>
            <w:r w:rsidR="00647303">
              <w:rPr>
                <w:rFonts w:ascii="Times New Roman" w:hAnsi="Times New Roman" w:cs="Times New Roman"/>
                <w:sz w:val="24"/>
                <w:szCs w:val="24"/>
              </w:rPr>
              <w:t xml:space="preserve"> I</w:t>
            </w:r>
            <w:r w:rsidR="009B78E5">
              <w:rPr>
                <w:rFonts w:ascii="Times New Roman" w:hAnsi="Times New Roman" w:cs="Times New Roman"/>
                <w:sz w:val="24"/>
                <w:szCs w:val="24"/>
              </w:rPr>
              <w:t>straživanja</w:t>
            </w:r>
            <w:r w:rsidR="00647303">
              <w:rPr>
                <w:rFonts w:ascii="Times New Roman" w:hAnsi="Times New Roman" w:cs="Times New Roman"/>
                <w:sz w:val="24"/>
                <w:szCs w:val="24"/>
              </w:rPr>
              <w:t xml:space="preserve"> su se </w:t>
            </w:r>
            <w:r w:rsidR="009B78E5">
              <w:rPr>
                <w:rFonts w:ascii="Times New Roman" w:hAnsi="Times New Roman" w:cs="Times New Roman"/>
                <w:sz w:val="24"/>
                <w:szCs w:val="24"/>
              </w:rPr>
              <w:t>odnosila  kako u zemljama u regionu tako i vani</w:t>
            </w:r>
            <w:r w:rsidR="00D71C06">
              <w:rPr>
                <w:rFonts w:ascii="Times New Roman" w:hAnsi="Times New Roman" w:cs="Times New Roman"/>
                <w:sz w:val="24"/>
                <w:szCs w:val="24"/>
              </w:rPr>
              <w:t>,</w:t>
            </w:r>
            <w:r w:rsidR="009B78E5">
              <w:rPr>
                <w:rFonts w:ascii="Times New Roman" w:hAnsi="Times New Roman" w:cs="Times New Roman"/>
                <w:sz w:val="24"/>
                <w:szCs w:val="24"/>
              </w:rPr>
              <w:t xml:space="preserve"> na rangiranje banaka po osnovu pokaza</w:t>
            </w:r>
            <w:r w:rsidR="0015099E">
              <w:rPr>
                <w:rFonts w:ascii="Times New Roman" w:hAnsi="Times New Roman" w:cs="Times New Roman"/>
                <w:sz w:val="24"/>
                <w:szCs w:val="24"/>
              </w:rPr>
              <w:t>telja likvidnosti, profitabilnosti</w:t>
            </w:r>
            <w:r w:rsidR="004846FE">
              <w:rPr>
                <w:rFonts w:ascii="Times New Roman" w:hAnsi="Times New Roman" w:cs="Times New Roman"/>
                <w:sz w:val="24"/>
                <w:szCs w:val="24"/>
              </w:rPr>
              <w:t>, efikasnosti, solventnosti, finansijske strukture, pozicioniranja na tržištu.</w:t>
            </w:r>
            <w:r w:rsidR="009B78E5">
              <w:rPr>
                <w:rFonts w:ascii="Times New Roman" w:hAnsi="Times New Roman" w:cs="Times New Roman"/>
                <w:sz w:val="24"/>
                <w:szCs w:val="24"/>
              </w:rPr>
              <w:t xml:space="preserve"> T</w:t>
            </w:r>
            <w:r w:rsidR="00D71C06">
              <w:rPr>
                <w:rFonts w:ascii="Times New Roman" w:hAnsi="Times New Roman" w:cs="Times New Roman"/>
                <w:sz w:val="24"/>
                <w:szCs w:val="24"/>
              </w:rPr>
              <w:t>a</w:t>
            </w:r>
            <w:r w:rsidR="009B78E5">
              <w:rPr>
                <w:rFonts w:ascii="Times New Roman" w:hAnsi="Times New Roman" w:cs="Times New Roman"/>
                <w:sz w:val="24"/>
                <w:szCs w:val="24"/>
              </w:rPr>
              <w:t>kođe banke su se rangirale</w:t>
            </w:r>
            <w:r w:rsidR="00647303">
              <w:rPr>
                <w:rFonts w:ascii="Times New Roman" w:hAnsi="Times New Roman" w:cs="Times New Roman"/>
                <w:sz w:val="24"/>
                <w:szCs w:val="24"/>
              </w:rPr>
              <w:t xml:space="preserve"> i</w:t>
            </w:r>
            <w:r w:rsidR="009B78E5">
              <w:rPr>
                <w:rFonts w:ascii="Times New Roman" w:hAnsi="Times New Roman" w:cs="Times New Roman"/>
                <w:sz w:val="24"/>
                <w:szCs w:val="24"/>
              </w:rPr>
              <w:t xml:space="preserve"> po osnovu potrošačkih kredita</w:t>
            </w:r>
            <w:r w:rsidR="007418E1">
              <w:rPr>
                <w:rFonts w:ascii="Times New Roman" w:hAnsi="Times New Roman" w:cs="Times New Roman"/>
                <w:sz w:val="24"/>
                <w:szCs w:val="24"/>
              </w:rPr>
              <w:t xml:space="preserve"> i upravo</w:t>
            </w:r>
            <w:r w:rsidR="00390BB5">
              <w:rPr>
                <w:rFonts w:ascii="Times New Roman" w:hAnsi="Times New Roman" w:cs="Times New Roman"/>
                <w:sz w:val="24"/>
                <w:szCs w:val="24"/>
              </w:rPr>
              <w:t xml:space="preserve"> tu uočavamo</w:t>
            </w:r>
            <w:bookmarkStart w:id="0" w:name="_GoBack"/>
            <w:bookmarkEnd w:id="0"/>
            <w:r w:rsidR="00D71C06">
              <w:rPr>
                <w:rFonts w:ascii="Times New Roman" w:hAnsi="Times New Roman" w:cs="Times New Roman"/>
                <w:sz w:val="24"/>
                <w:szCs w:val="24"/>
              </w:rPr>
              <w:t xml:space="preserve"> da bi se iste mogle rangirati i po osnovu samo gotovinski gredita kao vrste potrošačkih, sto je i sprovedeno u radu.</w:t>
            </w:r>
          </w:p>
          <w:p w:rsidR="00960E4D" w:rsidRDefault="009827BD" w:rsidP="0078093E">
            <w:pPr>
              <w:jc w:val="both"/>
              <w:rPr>
                <w:rFonts w:ascii="Times New Roman" w:hAnsi="Times New Roman" w:cs="Times New Roman"/>
                <w:sz w:val="24"/>
                <w:szCs w:val="24"/>
              </w:rPr>
            </w:pPr>
            <w:r>
              <w:rPr>
                <w:rFonts w:ascii="Times New Roman" w:hAnsi="Times New Roman" w:cs="Times New Roman"/>
                <w:sz w:val="24"/>
                <w:szCs w:val="24"/>
              </w:rPr>
              <w:t>Cilj</w:t>
            </w:r>
            <w:r w:rsidR="002D50A0">
              <w:rPr>
                <w:rFonts w:ascii="Times New Roman" w:hAnsi="Times New Roman" w:cs="Times New Roman"/>
                <w:sz w:val="24"/>
                <w:szCs w:val="24"/>
              </w:rPr>
              <w:t xml:space="preserve"> je pokazati da se kvantitativnim meto</w:t>
            </w:r>
            <w:r w:rsidR="00B31EEF">
              <w:rPr>
                <w:rFonts w:ascii="Times New Roman" w:hAnsi="Times New Roman" w:cs="Times New Roman"/>
                <w:sz w:val="24"/>
                <w:szCs w:val="24"/>
              </w:rPr>
              <w:t>dama može olakš</w:t>
            </w:r>
            <w:r w:rsidR="002D50A0">
              <w:rPr>
                <w:rFonts w:ascii="Times New Roman" w:hAnsi="Times New Roman" w:cs="Times New Roman"/>
                <w:sz w:val="24"/>
                <w:szCs w:val="24"/>
              </w:rPr>
              <w:t>ati proces donošenja odluka kao i ukazati koji je to kriterijum kojem klijent daje poseban značaj i u veliko</w:t>
            </w:r>
            <w:r w:rsidR="007418E1">
              <w:rPr>
                <w:rFonts w:ascii="Times New Roman" w:hAnsi="Times New Roman" w:cs="Times New Roman"/>
                <w:sz w:val="24"/>
                <w:szCs w:val="24"/>
              </w:rPr>
              <w:t>j mjeri utiče na njegovu odluku.</w:t>
            </w:r>
          </w:p>
          <w:p w:rsidR="00236BFA" w:rsidRDefault="00236BFA" w:rsidP="0078093E">
            <w:pPr>
              <w:jc w:val="both"/>
              <w:rPr>
                <w:rFonts w:ascii="Times New Roman" w:hAnsi="Times New Roman" w:cs="Times New Roman"/>
                <w:sz w:val="24"/>
                <w:szCs w:val="24"/>
              </w:rPr>
            </w:pPr>
            <w:r>
              <w:rPr>
                <w:rFonts w:ascii="Times New Roman" w:hAnsi="Times New Roman" w:cs="Times New Roman"/>
                <w:sz w:val="24"/>
                <w:szCs w:val="24"/>
              </w:rPr>
              <w:t>Istraživan</w:t>
            </w:r>
            <w:r w:rsidR="00170A47">
              <w:rPr>
                <w:rFonts w:ascii="Times New Roman" w:hAnsi="Times New Roman" w:cs="Times New Roman"/>
                <w:sz w:val="24"/>
                <w:szCs w:val="24"/>
              </w:rPr>
              <w:t>je se sprovodi kroz sledeće korake</w:t>
            </w:r>
            <w:r w:rsidR="009D0335">
              <w:rPr>
                <w:rFonts w:ascii="Times New Roman" w:hAnsi="Times New Roman" w:cs="Times New Roman"/>
                <w:sz w:val="24"/>
                <w:szCs w:val="24"/>
              </w:rPr>
              <w:t xml:space="preserve"> uz pomoć softverskog paketa Super Decision</w:t>
            </w:r>
            <w:r>
              <w:rPr>
                <w:rFonts w:ascii="Times New Roman" w:hAnsi="Times New Roman" w:cs="Times New Roman"/>
                <w:sz w:val="24"/>
                <w:szCs w:val="24"/>
              </w:rPr>
              <w:t>:</w:t>
            </w:r>
          </w:p>
          <w:p w:rsidR="00236BFA" w:rsidRPr="00170A47" w:rsidRDefault="00236BFA" w:rsidP="00170A47">
            <w:pPr>
              <w:pStyle w:val="ListParagraph"/>
              <w:numPr>
                <w:ilvl w:val="0"/>
                <w:numId w:val="11"/>
              </w:numPr>
              <w:jc w:val="both"/>
              <w:rPr>
                <w:rFonts w:ascii="Times New Roman" w:hAnsi="Times New Roman" w:cs="Times New Roman"/>
                <w:sz w:val="24"/>
                <w:szCs w:val="24"/>
              </w:rPr>
            </w:pPr>
            <w:r w:rsidRPr="00170A47">
              <w:rPr>
                <w:rFonts w:ascii="Times New Roman" w:hAnsi="Times New Roman" w:cs="Times New Roman"/>
                <w:sz w:val="24"/>
                <w:szCs w:val="24"/>
              </w:rPr>
              <w:t>formulisanje kriterijuma koji se koriste u ovom istraživanju ( Visina kamatne stope, period otplate, mjesečni anuitet, iznos kredita i godine poslovanja banke.)</w:t>
            </w:r>
          </w:p>
          <w:p w:rsidR="00236BFA" w:rsidRPr="00170A47" w:rsidRDefault="00236BFA" w:rsidP="00170A47">
            <w:pPr>
              <w:pStyle w:val="ListParagraph"/>
              <w:numPr>
                <w:ilvl w:val="0"/>
                <w:numId w:val="11"/>
              </w:numPr>
              <w:jc w:val="both"/>
              <w:rPr>
                <w:rFonts w:ascii="Times New Roman" w:hAnsi="Times New Roman" w:cs="Times New Roman"/>
                <w:sz w:val="24"/>
                <w:szCs w:val="24"/>
              </w:rPr>
            </w:pPr>
            <w:r w:rsidRPr="00170A47">
              <w:rPr>
                <w:rFonts w:ascii="Times New Roman" w:hAnsi="Times New Roman" w:cs="Times New Roman"/>
                <w:sz w:val="24"/>
                <w:szCs w:val="24"/>
              </w:rPr>
              <w:t>formulisanje alternativa ( sve banke na crnogorskom tržištu koje u svom portfoliju imaju gotovinske kredite)</w:t>
            </w:r>
          </w:p>
          <w:p w:rsidR="00236BFA" w:rsidRPr="00170A47" w:rsidRDefault="00236BFA" w:rsidP="00170A47">
            <w:pPr>
              <w:pStyle w:val="ListParagraph"/>
              <w:numPr>
                <w:ilvl w:val="0"/>
                <w:numId w:val="11"/>
              </w:numPr>
              <w:jc w:val="both"/>
              <w:rPr>
                <w:rFonts w:ascii="Times New Roman" w:hAnsi="Times New Roman" w:cs="Times New Roman"/>
                <w:sz w:val="24"/>
                <w:szCs w:val="24"/>
              </w:rPr>
            </w:pPr>
            <w:r w:rsidRPr="00170A47">
              <w:rPr>
                <w:rFonts w:ascii="Times New Roman" w:hAnsi="Times New Roman" w:cs="Times New Roman"/>
                <w:sz w:val="24"/>
                <w:szCs w:val="24"/>
              </w:rPr>
              <w:t>prikupljanje sekundarnih podataka sa web sajtova i komunikaciom sa zaposlenima u vidu telefonskog intervju</w:t>
            </w:r>
            <w:r w:rsidR="009D0335" w:rsidRPr="00170A47">
              <w:rPr>
                <w:rFonts w:ascii="Times New Roman" w:hAnsi="Times New Roman" w:cs="Times New Roman"/>
                <w:sz w:val="24"/>
                <w:szCs w:val="24"/>
              </w:rPr>
              <w:t>a</w:t>
            </w:r>
            <w:r w:rsidRPr="00170A47">
              <w:rPr>
                <w:rFonts w:ascii="Times New Roman" w:hAnsi="Times New Roman" w:cs="Times New Roman"/>
                <w:sz w:val="24"/>
                <w:szCs w:val="24"/>
              </w:rPr>
              <w:t xml:space="preserve"> zbog nedostatka podataka za pojedine banke</w:t>
            </w:r>
          </w:p>
          <w:p w:rsidR="00742CD7" w:rsidRPr="00170A47" w:rsidRDefault="007418E1" w:rsidP="00170A4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Međusobno poređenje kriterijuma</w:t>
            </w:r>
            <w:r w:rsidR="009D0335" w:rsidRPr="00170A47">
              <w:rPr>
                <w:rFonts w:ascii="Times New Roman" w:hAnsi="Times New Roman" w:cs="Times New Roman"/>
                <w:sz w:val="24"/>
                <w:szCs w:val="24"/>
              </w:rPr>
              <w:t xml:space="preserve">, a nakon toga poređenje alternativa po </w:t>
            </w:r>
            <w:r w:rsidR="009D0335" w:rsidRPr="00170A47">
              <w:rPr>
                <w:rFonts w:ascii="Times New Roman" w:hAnsi="Times New Roman" w:cs="Times New Roman"/>
                <w:sz w:val="24"/>
                <w:szCs w:val="24"/>
              </w:rPr>
              <w:lastRenderedPageBreak/>
              <w:t>zadatim kriterijumima</w:t>
            </w:r>
          </w:p>
          <w:p w:rsidR="009D0335" w:rsidRPr="00170A47" w:rsidRDefault="009D0335" w:rsidP="00170A47">
            <w:pPr>
              <w:pStyle w:val="ListParagraph"/>
              <w:numPr>
                <w:ilvl w:val="0"/>
                <w:numId w:val="11"/>
              </w:numPr>
              <w:jc w:val="both"/>
              <w:rPr>
                <w:rFonts w:ascii="Times New Roman" w:hAnsi="Times New Roman" w:cs="Times New Roman"/>
                <w:sz w:val="24"/>
                <w:szCs w:val="24"/>
              </w:rPr>
            </w:pPr>
            <w:r w:rsidRPr="00170A47">
              <w:rPr>
                <w:rFonts w:ascii="Times New Roman" w:hAnsi="Times New Roman" w:cs="Times New Roman"/>
                <w:sz w:val="24"/>
                <w:szCs w:val="24"/>
              </w:rPr>
              <w:t>Dobijanje Težinskih koeficijenata, indeksa Konzistentnosti, intervalno poređenje</w:t>
            </w:r>
          </w:p>
          <w:p w:rsidR="009D0335" w:rsidRPr="00170A47" w:rsidRDefault="009D0335" w:rsidP="00170A47">
            <w:pPr>
              <w:pStyle w:val="ListParagraph"/>
              <w:numPr>
                <w:ilvl w:val="0"/>
                <w:numId w:val="11"/>
              </w:numPr>
              <w:jc w:val="both"/>
              <w:rPr>
                <w:rFonts w:ascii="Times New Roman" w:hAnsi="Times New Roman" w:cs="Times New Roman"/>
                <w:sz w:val="24"/>
                <w:szCs w:val="24"/>
              </w:rPr>
            </w:pPr>
            <w:r w:rsidRPr="00170A47">
              <w:rPr>
                <w:rFonts w:ascii="Times New Roman" w:hAnsi="Times New Roman" w:cs="Times New Roman"/>
                <w:sz w:val="24"/>
                <w:szCs w:val="24"/>
              </w:rPr>
              <w:t>I na kraju Rang lista banaka koja jasno ukazuje koja je to banka koja je na crnogorskom tržištu najpovoljnija za klijenta za podizanje gotovinskog kredita.</w:t>
            </w:r>
          </w:p>
          <w:p w:rsidR="00E0202B" w:rsidRPr="0078093E" w:rsidRDefault="00E0202B" w:rsidP="0078093E">
            <w:pPr>
              <w:jc w:val="both"/>
              <w:rPr>
                <w:rFonts w:ascii="Times New Roman" w:hAnsi="Times New Roman" w:cs="Times New Roman"/>
                <w:sz w:val="24"/>
                <w:szCs w:val="24"/>
                <w:lang w:val="sr-Latn-CS"/>
              </w:rPr>
            </w:pPr>
          </w:p>
          <w:p w:rsidR="00B1739B" w:rsidRPr="0078093E" w:rsidRDefault="00B1739B" w:rsidP="0078093E">
            <w:pPr>
              <w:jc w:val="both"/>
              <w:rPr>
                <w:rFonts w:ascii="Times New Roman" w:hAnsi="Times New Roman" w:cs="Times New Roman"/>
                <w:sz w:val="24"/>
                <w:szCs w:val="24"/>
                <w:lang w:val="sr-Latn-CS"/>
              </w:rPr>
            </w:pP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lastRenderedPageBreak/>
              <w:t>Prethodni</w:t>
            </w:r>
            <w:r>
              <w:rPr>
                <w:b/>
                <w:sz w:val="24"/>
                <w:szCs w:val="24"/>
              </w:rPr>
              <w:t xml:space="preserve"> </w:t>
            </w:r>
            <w:r w:rsidRPr="008369BD">
              <w:rPr>
                <w:b/>
                <w:sz w:val="24"/>
                <w:szCs w:val="24"/>
              </w:rPr>
              <w:t>radovi</w:t>
            </w:r>
          </w:p>
        </w:tc>
        <w:tc>
          <w:tcPr>
            <w:tcW w:w="8640" w:type="dxa"/>
            <w:vAlign w:val="center"/>
          </w:tcPr>
          <w:p w:rsidR="00D71C06" w:rsidRDefault="00D71C06" w:rsidP="0047025D">
            <w:pPr>
              <w:rPr>
                <w:rFonts w:ascii="Times New Roman" w:eastAsia="Times New Roman" w:hAnsi="Times New Roman" w:cs="Times New Roman"/>
                <w:color w:val="222222"/>
                <w:sz w:val="24"/>
                <w:szCs w:val="24"/>
                <w:lang w:val="en-US"/>
              </w:rPr>
            </w:pPr>
          </w:p>
          <w:p w:rsidR="00D71C06" w:rsidRPr="0047025D" w:rsidRDefault="00D71C06" w:rsidP="0078093E">
            <w:pPr>
              <w:pStyle w:val="Heading1"/>
              <w:shd w:val="clear" w:color="auto" w:fill="FFFFFF"/>
              <w:spacing w:before="120" w:beforeAutospacing="0" w:after="120" w:afterAutospacing="0" w:line="432" w:lineRule="atLeast"/>
              <w:jc w:val="both"/>
              <w:outlineLvl w:val="0"/>
              <w:rPr>
                <w:b w:val="0"/>
                <w:color w:val="222222"/>
                <w:sz w:val="24"/>
                <w:szCs w:val="24"/>
                <w:shd w:val="clear" w:color="auto" w:fill="FFFFFF"/>
              </w:rPr>
            </w:pPr>
            <w:r>
              <w:rPr>
                <w:b w:val="0"/>
                <w:color w:val="222222"/>
                <w:sz w:val="24"/>
                <w:szCs w:val="24"/>
                <w:shd w:val="clear" w:color="auto" w:fill="FFFFFF"/>
              </w:rPr>
              <w:t xml:space="preserve">Dragašević, </w:t>
            </w:r>
            <w:r w:rsidRPr="0047025D">
              <w:rPr>
                <w:b w:val="0"/>
                <w:color w:val="222222"/>
                <w:sz w:val="24"/>
                <w:szCs w:val="24"/>
                <w:shd w:val="clear" w:color="auto" w:fill="FFFFFF"/>
              </w:rPr>
              <w:t>Z. (2010). Modeli višekriterijumske analize za rangiranje banaka.</w:t>
            </w:r>
            <w:r w:rsidRPr="0047025D">
              <w:rPr>
                <w:rStyle w:val="apple-converted-space"/>
                <w:b w:val="0"/>
                <w:color w:val="222222"/>
                <w:sz w:val="24"/>
                <w:szCs w:val="24"/>
                <w:shd w:val="clear" w:color="auto" w:fill="FFFFFF"/>
              </w:rPr>
              <w:t> </w:t>
            </w:r>
            <w:r w:rsidRPr="0047025D">
              <w:rPr>
                <w:b w:val="0"/>
                <w:i/>
                <w:iCs/>
                <w:color w:val="222222"/>
                <w:sz w:val="24"/>
                <w:szCs w:val="24"/>
                <w:shd w:val="clear" w:color="auto" w:fill="FFFFFF"/>
              </w:rPr>
              <w:t>Doktorska disertacija, Ekonomski fakultet Podgorica</w:t>
            </w:r>
            <w:r w:rsidRPr="0047025D">
              <w:rPr>
                <w:b w:val="0"/>
                <w:color w:val="222222"/>
                <w:sz w:val="24"/>
                <w:szCs w:val="24"/>
                <w:shd w:val="clear" w:color="auto" w:fill="FFFFFF"/>
              </w:rPr>
              <w:t>.</w:t>
            </w:r>
          </w:p>
          <w:p w:rsidR="00D71C06" w:rsidRDefault="00D71C06" w:rsidP="008461ED">
            <w:pPr>
              <w:rPr>
                <w:rFonts w:ascii="Times New Roman" w:eastAsia="Times New Roman" w:hAnsi="Times New Roman" w:cs="Times New Roman"/>
                <w:color w:val="222222"/>
                <w:sz w:val="24"/>
                <w:szCs w:val="24"/>
                <w:lang w:val="en-US"/>
              </w:rPr>
            </w:pPr>
            <w:proofErr w:type="spellStart"/>
            <w:r w:rsidRPr="008461ED">
              <w:rPr>
                <w:rFonts w:ascii="Times New Roman" w:eastAsia="Times New Roman" w:hAnsi="Times New Roman" w:cs="Times New Roman"/>
                <w:color w:val="222222"/>
                <w:sz w:val="24"/>
                <w:szCs w:val="24"/>
                <w:lang w:val="en-US"/>
              </w:rPr>
              <w:t>Garg</w:t>
            </w:r>
            <w:proofErr w:type="spellEnd"/>
            <w:r w:rsidRPr="008461ED">
              <w:rPr>
                <w:rFonts w:ascii="Times New Roman" w:eastAsia="Times New Roman" w:hAnsi="Times New Roman" w:cs="Times New Roman"/>
                <w:color w:val="222222"/>
                <w:sz w:val="24"/>
                <w:szCs w:val="24"/>
                <w:lang w:val="en-US"/>
              </w:rPr>
              <w:t xml:space="preserve">, R., </w:t>
            </w:r>
            <w:proofErr w:type="spellStart"/>
            <w:r w:rsidRPr="008461ED">
              <w:rPr>
                <w:rFonts w:ascii="Times New Roman" w:eastAsia="Times New Roman" w:hAnsi="Times New Roman" w:cs="Times New Roman"/>
                <w:color w:val="222222"/>
                <w:sz w:val="24"/>
                <w:szCs w:val="24"/>
                <w:lang w:val="en-US"/>
              </w:rPr>
              <w:t>Rahman</w:t>
            </w:r>
            <w:proofErr w:type="spellEnd"/>
            <w:r w:rsidRPr="008461ED">
              <w:rPr>
                <w:rFonts w:ascii="Times New Roman" w:eastAsia="Times New Roman" w:hAnsi="Times New Roman" w:cs="Times New Roman"/>
                <w:color w:val="222222"/>
                <w:sz w:val="24"/>
                <w:szCs w:val="24"/>
                <w:lang w:val="en-US"/>
              </w:rPr>
              <w:t xml:space="preserve">, Z., </w:t>
            </w:r>
            <w:proofErr w:type="spellStart"/>
            <w:r w:rsidRPr="008461ED">
              <w:rPr>
                <w:rFonts w:ascii="Times New Roman" w:eastAsia="Times New Roman" w:hAnsi="Times New Roman" w:cs="Times New Roman"/>
                <w:color w:val="222222"/>
                <w:sz w:val="24"/>
                <w:szCs w:val="24"/>
                <w:lang w:val="en-US"/>
              </w:rPr>
              <w:t>Qureshi</w:t>
            </w:r>
            <w:proofErr w:type="spellEnd"/>
            <w:r w:rsidRPr="008461ED">
              <w:rPr>
                <w:rFonts w:ascii="Times New Roman" w:eastAsia="Times New Roman" w:hAnsi="Times New Roman" w:cs="Times New Roman"/>
                <w:color w:val="222222"/>
                <w:sz w:val="24"/>
                <w:szCs w:val="24"/>
                <w:lang w:val="en-US"/>
              </w:rPr>
              <w:t xml:space="preserve">, M. N., &amp; Kumar, I. (2012). Identifying and ranking critical success factors of customer experience in banks: An analytic hierarchy process (AHP) approach. </w:t>
            </w:r>
            <w:r w:rsidRPr="008461ED">
              <w:rPr>
                <w:rFonts w:ascii="Times New Roman" w:eastAsia="Times New Roman" w:hAnsi="Times New Roman" w:cs="Times New Roman"/>
                <w:i/>
                <w:iCs/>
                <w:color w:val="222222"/>
                <w:sz w:val="24"/>
                <w:szCs w:val="24"/>
                <w:lang w:val="en-US"/>
              </w:rPr>
              <w:t xml:space="preserve">Journal of </w:t>
            </w:r>
            <w:proofErr w:type="spellStart"/>
            <w:r w:rsidRPr="008461ED">
              <w:rPr>
                <w:rFonts w:ascii="Times New Roman" w:eastAsia="Times New Roman" w:hAnsi="Times New Roman" w:cs="Times New Roman"/>
                <w:i/>
                <w:iCs/>
                <w:color w:val="222222"/>
                <w:sz w:val="24"/>
                <w:szCs w:val="24"/>
                <w:lang w:val="en-US"/>
              </w:rPr>
              <w:t>Modelling</w:t>
            </w:r>
            <w:proofErr w:type="spellEnd"/>
            <w:r w:rsidRPr="008461ED">
              <w:rPr>
                <w:rFonts w:ascii="Times New Roman" w:eastAsia="Times New Roman" w:hAnsi="Times New Roman" w:cs="Times New Roman"/>
                <w:i/>
                <w:iCs/>
                <w:color w:val="222222"/>
                <w:sz w:val="24"/>
                <w:szCs w:val="24"/>
                <w:lang w:val="en-US"/>
              </w:rPr>
              <w:t xml:space="preserve"> in management</w:t>
            </w:r>
            <w:r w:rsidRPr="008461ED">
              <w:rPr>
                <w:rFonts w:ascii="Times New Roman" w:eastAsia="Times New Roman" w:hAnsi="Times New Roman" w:cs="Times New Roman"/>
                <w:color w:val="222222"/>
                <w:sz w:val="24"/>
                <w:szCs w:val="24"/>
                <w:lang w:val="en-US"/>
              </w:rPr>
              <w:t xml:space="preserve">, </w:t>
            </w:r>
            <w:r w:rsidRPr="008461ED">
              <w:rPr>
                <w:rFonts w:ascii="Times New Roman" w:eastAsia="Times New Roman" w:hAnsi="Times New Roman" w:cs="Times New Roman"/>
                <w:i/>
                <w:iCs/>
                <w:color w:val="222222"/>
                <w:sz w:val="24"/>
                <w:szCs w:val="24"/>
                <w:lang w:val="en-US"/>
              </w:rPr>
              <w:t>7</w:t>
            </w:r>
            <w:r w:rsidRPr="008461ED">
              <w:rPr>
                <w:rFonts w:ascii="Times New Roman" w:eastAsia="Times New Roman" w:hAnsi="Times New Roman" w:cs="Times New Roman"/>
                <w:color w:val="222222"/>
                <w:sz w:val="24"/>
                <w:szCs w:val="24"/>
                <w:lang w:val="en-US"/>
              </w:rPr>
              <w:t>(2), 201-220.</w:t>
            </w:r>
          </w:p>
          <w:p w:rsidR="00D71C06" w:rsidRDefault="00D71C06" w:rsidP="008461ED">
            <w:pPr>
              <w:rPr>
                <w:rFonts w:ascii="Times New Roman" w:eastAsia="Times New Roman" w:hAnsi="Times New Roman" w:cs="Times New Roman"/>
                <w:color w:val="222222"/>
                <w:sz w:val="24"/>
                <w:szCs w:val="24"/>
                <w:lang w:val="en-US"/>
              </w:rPr>
            </w:pPr>
          </w:p>
          <w:p w:rsidR="00D71C06" w:rsidRDefault="00D71C06" w:rsidP="00C413BE">
            <w:pPr>
              <w:rPr>
                <w:rFonts w:ascii="Times New Roman" w:eastAsia="Times New Roman" w:hAnsi="Times New Roman" w:cs="Times New Roman"/>
                <w:color w:val="222222"/>
                <w:sz w:val="24"/>
                <w:szCs w:val="24"/>
                <w:lang w:val="en-US"/>
              </w:rPr>
            </w:pPr>
            <w:proofErr w:type="spellStart"/>
            <w:r w:rsidRPr="0047025D">
              <w:rPr>
                <w:rFonts w:ascii="Times New Roman" w:eastAsia="Times New Roman" w:hAnsi="Times New Roman" w:cs="Times New Roman"/>
                <w:color w:val="222222"/>
                <w:sz w:val="24"/>
                <w:szCs w:val="24"/>
                <w:lang w:val="en-US"/>
              </w:rPr>
              <w:t>Hunjak</w:t>
            </w:r>
            <w:proofErr w:type="spellEnd"/>
            <w:r w:rsidRPr="0047025D">
              <w:rPr>
                <w:rFonts w:ascii="Times New Roman" w:eastAsia="Times New Roman" w:hAnsi="Times New Roman" w:cs="Times New Roman"/>
                <w:color w:val="222222"/>
                <w:sz w:val="24"/>
                <w:szCs w:val="24"/>
                <w:lang w:val="en-US"/>
              </w:rPr>
              <w:t xml:space="preserve">, T., &amp; </w:t>
            </w:r>
            <w:proofErr w:type="spellStart"/>
            <w:r w:rsidRPr="0047025D">
              <w:rPr>
                <w:rFonts w:ascii="Times New Roman" w:eastAsia="Times New Roman" w:hAnsi="Times New Roman" w:cs="Times New Roman"/>
                <w:color w:val="222222"/>
                <w:sz w:val="24"/>
                <w:szCs w:val="24"/>
                <w:lang w:val="en-US"/>
              </w:rPr>
              <w:t>Jakovčević</w:t>
            </w:r>
            <w:proofErr w:type="spellEnd"/>
            <w:r w:rsidRPr="0047025D">
              <w:rPr>
                <w:rFonts w:ascii="Times New Roman" w:eastAsia="Times New Roman" w:hAnsi="Times New Roman" w:cs="Times New Roman"/>
                <w:color w:val="222222"/>
                <w:sz w:val="24"/>
                <w:szCs w:val="24"/>
                <w:lang w:val="en-US"/>
              </w:rPr>
              <w:t xml:space="preserve">, D. (2001, August). AHP based model for bank performance evaluation and rating. In </w:t>
            </w:r>
            <w:r w:rsidRPr="0047025D">
              <w:rPr>
                <w:rFonts w:ascii="Times New Roman" w:eastAsia="Times New Roman" w:hAnsi="Times New Roman" w:cs="Times New Roman"/>
                <w:i/>
                <w:iCs/>
                <w:color w:val="222222"/>
                <w:sz w:val="24"/>
                <w:szCs w:val="24"/>
                <w:lang w:val="en-US"/>
              </w:rPr>
              <w:t>Proceedings of 6th International Symposium on Analytic Hierarchy Process (ISAHP 2001), Berne, Switzerland</w:t>
            </w:r>
            <w:r w:rsidRPr="0047025D">
              <w:rPr>
                <w:rFonts w:ascii="Times New Roman" w:eastAsia="Times New Roman" w:hAnsi="Times New Roman" w:cs="Times New Roman"/>
                <w:color w:val="222222"/>
                <w:sz w:val="24"/>
                <w:szCs w:val="24"/>
                <w:lang w:val="en-US"/>
              </w:rPr>
              <w:t xml:space="preserve"> (pp. 149-158).</w:t>
            </w:r>
          </w:p>
          <w:p w:rsidR="00D71C06" w:rsidRPr="0047025D" w:rsidRDefault="00D71C06" w:rsidP="0078093E">
            <w:pPr>
              <w:pStyle w:val="Heading1"/>
              <w:shd w:val="clear" w:color="auto" w:fill="FFFFFF"/>
              <w:spacing w:before="120" w:beforeAutospacing="0" w:after="120" w:afterAutospacing="0" w:line="432" w:lineRule="atLeast"/>
              <w:jc w:val="both"/>
              <w:outlineLvl w:val="0"/>
              <w:rPr>
                <w:b w:val="0"/>
                <w:color w:val="222222"/>
                <w:sz w:val="24"/>
                <w:szCs w:val="24"/>
                <w:shd w:val="clear" w:color="auto" w:fill="FFFFFF"/>
              </w:rPr>
            </w:pPr>
            <w:r w:rsidRPr="0047025D">
              <w:rPr>
                <w:b w:val="0"/>
                <w:color w:val="222222"/>
                <w:sz w:val="24"/>
                <w:szCs w:val="24"/>
                <w:shd w:val="clear" w:color="auto" w:fill="FFFFFF"/>
              </w:rPr>
              <w:t>Jakšić, M., Mimović, P., &amp; Todorović, V. (2011). Analytic hierarchy process and bank ranking in Serbia.</w:t>
            </w:r>
            <w:r w:rsidRPr="0047025D">
              <w:rPr>
                <w:rStyle w:val="apple-converted-space"/>
                <w:b w:val="0"/>
                <w:color w:val="222222"/>
                <w:sz w:val="24"/>
                <w:szCs w:val="24"/>
                <w:shd w:val="clear" w:color="auto" w:fill="FFFFFF"/>
              </w:rPr>
              <w:t> </w:t>
            </w:r>
            <w:r w:rsidRPr="0047025D">
              <w:rPr>
                <w:b w:val="0"/>
                <w:i/>
                <w:iCs/>
                <w:color w:val="222222"/>
                <w:sz w:val="24"/>
                <w:szCs w:val="24"/>
                <w:shd w:val="clear" w:color="auto" w:fill="FFFFFF"/>
              </w:rPr>
              <w:t>Industrija</w:t>
            </w:r>
            <w:r w:rsidRPr="0047025D">
              <w:rPr>
                <w:b w:val="0"/>
                <w:color w:val="222222"/>
                <w:sz w:val="24"/>
                <w:szCs w:val="24"/>
                <w:shd w:val="clear" w:color="auto" w:fill="FFFFFF"/>
              </w:rPr>
              <w:t>,</w:t>
            </w:r>
            <w:r w:rsidRPr="0047025D">
              <w:rPr>
                <w:rStyle w:val="apple-converted-space"/>
                <w:b w:val="0"/>
                <w:color w:val="222222"/>
                <w:sz w:val="24"/>
                <w:szCs w:val="24"/>
                <w:shd w:val="clear" w:color="auto" w:fill="FFFFFF"/>
              </w:rPr>
              <w:t> </w:t>
            </w:r>
            <w:r w:rsidRPr="0047025D">
              <w:rPr>
                <w:b w:val="0"/>
                <w:i/>
                <w:iCs/>
                <w:color w:val="222222"/>
                <w:sz w:val="24"/>
                <w:szCs w:val="24"/>
                <w:shd w:val="clear" w:color="auto" w:fill="FFFFFF"/>
              </w:rPr>
              <w:t>39</w:t>
            </w:r>
            <w:r w:rsidRPr="0047025D">
              <w:rPr>
                <w:b w:val="0"/>
                <w:color w:val="222222"/>
                <w:sz w:val="24"/>
                <w:szCs w:val="24"/>
                <w:shd w:val="clear" w:color="auto" w:fill="FFFFFF"/>
              </w:rPr>
              <w:t>(1), 47-66.</w:t>
            </w:r>
          </w:p>
          <w:p w:rsidR="00D71C06" w:rsidRDefault="00D71C06" w:rsidP="0047025D">
            <w:pPr>
              <w:rPr>
                <w:rFonts w:ascii="Times New Roman" w:eastAsia="Times New Roman" w:hAnsi="Times New Roman" w:cs="Times New Roman"/>
                <w:color w:val="222222"/>
                <w:sz w:val="24"/>
                <w:szCs w:val="24"/>
                <w:lang w:val="en-US"/>
              </w:rPr>
            </w:pPr>
            <w:proofErr w:type="spellStart"/>
            <w:r w:rsidRPr="0047025D">
              <w:rPr>
                <w:rFonts w:ascii="Times New Roman" w:eastAsia="Times New Roman" w:hAnsi="Times New Roman" w:cs="Times New Roman"/>
                <w:color w:val="222222"/>
                <w:sz w:val="24"/>
                <w:szCs w:val="24"/>
                <w:lang w:val="en-US"/>
              </w:rPr>
              <w:t>Radulović</w:t>
            </w:r>
            <w:proofErr w:type="spellEnd"/>
            <w:r w:rsidRPr="0047025D">
              <w:rPr>
                <w:rFonts w:ascii="Times New Roman" w:eastAsia="Times New Roman" w:hAnsi="Times New Roman" w:cs="Times New Roman"/>
                <w:color w:val="222222"/>
                <w:sz w:val="24"/>
                <w:szCs w:val="24"/>
                <w:lang w:val="en-US"/>
              </w:rPr>
              <w:t xml:space="preserve">, A. (2006). </w:t>
            </w:r>
            <w:proofErr w:type="spellStart"/>
            <w:r w:rsidRPr="0047025D">
              <w:rPr>
                <w:rFonts w:ascii="Times New Roman" w:eastAsia="Times New Roman" w:hAnsi="Times New Roman" w:cs="Times New Roman"/>
                <w:color w:val="222222"/>
                <w:sz w:val="24"/>
                <w:szCs w:val="24"/>
                <w:lang w:val="en-US"/>
              </w:rPr>
              <w:t>Bankarsko</w:t>
            </w:r>
            <w:proofErr w:type="spellEnd"/>
            <w:r w:rsidRPr="0047025D">
              <w:rPr>
                <w:rFonts w:ascii="Times New Roman" w:eastAsia="Times New Roman" w:hAnsi="Times New Roman" w:cs="Times New Roman"/>
                <w:color w:val="222222"/>
                <w:sz w:val="24"/>
                <w:szCs w:val="24"/>
                <w:lang w:val="en-US"/>
              </w:rPr>
              <w:t xml:space="preserve"> </w:t>
            </w:r>
            <w:proofErr w:type="spellStart"/>
            <w:r w:rsidRPr="0047025D">
              <w:rPr>
                <w:rFonts w:ascii="Times New Roman" w:eastAsia="Times New Roman" w:hAnsi="Times New Roman" w:cs="Times New Roman"/>
                <w:color w:val="222222"/>
                <w:sz w:val="24"/>
                <w:szCs w:val="24"/>
                <w:lang w:val="en-US"/>
              </w:rPr>
              <w:t>tržište</w:t>
            </w:r>
            <w:proofErr w:type="spellEnd"/>
            <w:r w:rsidRPr="0047025D">
              <w:rPr>
                <w:rFonts w:ascii="Times New Roman" w:eastAsia="Times New Roman" w:hAnsi="Times New Roman" w:cs="Times New Roman"/>
                <w:color w:val="222222"/>
                <w:sz w:val="24"/>
                <w:szCs w:val="24"/>
                <w:lang w:val="en-US"/>
              </w:rPr>
              <w:t xml:space="preserve"> </w:t>
            </w:r>
            <w:proofErr w:type="spellStart"/>
            <w:r w:rsidRPr="0047025D">
              <w:rPr>
                <w:rFonts w:ascii="Times New Roman" w:eastAsia="Times New Roman" w:hAnsi="Times New Roman" w:cs="Times New Roman"/>
                <w:color w:val="222222"/>
                <w:sz w:val="24"/>
                <w:szCs w:val="24"/>
                <w:lang w:val="en-US"/>
              </w:rPr>
              <w:t>Crne</w:t>
            </w:r>
            <w:proofErr w:type="spellEnd"/>
            <w:r w:rsidRPr="0047025D">
              <w:rPr>
                <w:rFonts w:ascii="Times New Roman" w:eastAsia="Times New Roman" w:hAnsi="Times New Roman" w:cs="Times New Roman"/>
                <w:color w:val="222222"/>
                <w:sz w:val="24"/>
                <w:szCs w:val="24"/>
                <w:lang w:val="en-US"/>
              </w:rPr>
              <w:t xml:space="preserve"> Gore-</w:t>
            </w:r>
            <w:proofErr w:type="spellStart"/>
            <w:r w:rsidRPr="0047025D">
              <w:rPr>
                <w:rFonts w:ascii="Times New Roman" w:eastAsia="Times New Roman" w:hAnsi="Times New Roman" w:cs="Times New Roman"/>
                <w:color w:val="222222"/>
                <w:sz w:val="24"/>
                <w:szCs w:val="24"/>
                <w:lang w:val="en-US"/>
              </w:rPr>
              <w:t>trnovit</w:t>
            </w:r>
            <w:proofErr w:type="spellEnd"/>
            <w:r w:rsidRPr="0047025D">
              <w:rPr>
                <w:rFonts w:ascii="Times New Roman" w:eastAsia="Times New Roman" w:hAnsi="Times New Roman" w:cs="Times New Roman"/>
                <w:color w:val="222222"/>
                <w:sz w:val="24"/>
                <w:szCs w:val="24"/>
                <w:lang w:val="en-US"/>
              </w:rPr>
              <w:t xml:space="preserve"> put </w:t>
            </w:r>
            <w:proofErr w:type="spellStart"/>
            <w:r w:rsidRPr="0047025D">
              <w:rPr>
                <w:rFonts w:ascii="Times New Roman" w:eastAsia="Times New Roman" w:hAnsi="Times New Roman" w:cs="Times New Roman"/>
                <w:color w:val="222222"/>
                <w:sz w:val="24"/>
                <w:szCs w:val="24"/>
                <w:lang w:val="en-US"/>
              </w:rPr>
              <w:t>razvoja</w:t>
            </w:r>
            <w:proofErr w:type="spellEnd"/>
            <w:r w:rsidRPr="0047025D">
              <w:rPr>
                <w:rFonts w:ascii="Times New Roman" w:eastAsia="Times New Roman" w:hAnsi="Times New Roman" w:cs="Times New Roman"/>
                <w:color w:val="222222"/>
                <w:sz w:val="24"/>
                <w:szCs w:val="24"/>
                <w:lang w:val="en-US"/>
              </w:rPr>
              <w:t xml:space="preserve">. </w:t>
            </w:r>
            <w:proofErr w:type="spellStart"/>
            <w:r w:rsidRPr="0047025D">
              <w:rPr>
                <w:rFonts w:ascii="Times New Roman" w:eastAsia="Times New Roman" w:hAnsi="Times New Roman" w:cs="Times New Roman"/>
                <w:i/>
                <w:iCs/>
                <w:color w:val="222222"/>
                <w:sz w:val="24"/>
                <w:szCs w:val="24"/>
                <w:lang w:val="en-US"/>
              </w:rPr>
              <w:t>Bankarstvo</w:t>
            </w:r>
            <w:proofErr w:type="spellEnd"/>
            <w:r w:rsidRPr="0047025D">
              <w:rPr>
                <w:rFonts w:ascii="Times New Roman" w:eastAsia="Times New Roman" w:hAnsi="Times New Roman" w:cs="Times New Roman"/>
                <w:color w:val="222222"/>
                <w:sz w:val="24"/>
                <w:szCs w:val="24"/>
                <w:lang w:val="en-US"/>
              </w:rPr>
              <w:t xml:space="preserve">, </w:t>
            </w:r>
            <w:r w:rsidRPr="0047025D">
              <w:rPr>
                <w:rFonts w:ascii="Times New Roman" w:eastAsia="Times New Roman" w:hAnsi="Times New Roman" w:cs="Times New Roman"/>
                <w:i/>
                <w:iCs/>
                <w:color w:val="222222"/>
                <w:sz w:val="24"/>
                <w:szCs w:val="24"/>
                <w:lang w:val="en-US"/>
              </w:rPr>
              <w:t>35</w:t>
            </w:r>
            <w:r w:rsidRPr="0047025D">
              <w:rPr>
                <w:rFonts w:ascii="Times New Roman" w:eastAsia="Times New Roman" w:hAnsi="Times New Roman" w:cs="Times New Roman"/>
                <w:color w:val="222222"/>
                <w:sz w:val="24"/>
                <w:szCs w:val="24"/>
                <w:lang w:val="en-US"/>
              </w:rPr>
              <w:t>(3-4), 50-57.</w:t>
            </w:r>
          </w:p>
          <w:p w:rsidR="00635A79" w:rsidRDefault="00635A79" w:rsidP="0047025D">
            <w:pPr>
              <w:rPr>
                <w:rFonts w:ascii="Times New Roman" w:eastAsia="Times New Roman" w:hAnsi="Times New Roman" w:cs="Times New Roman"/>
                <w:color w:val="222222"/>
                <w:sz w:val="24"/>
                <w:szCs w:val="24"/>
                <w:lang w:val="en-US"/>
              </w:rPr>
            </w:pPr>
          </w:p>
          <w:p w:rsidR="00D71C06" w:rsidRDefault="00D71C06" w:rsidP="00D52F7D">
            <w:pPr>
              <w:rPr>
                <w:rFonts w:ascii="Times New Roman" w:eastAsia="Times New Roman" w:hAnsi="Times New Roman" w:cs="Times New Roman"/>
                <w:color w:val="222222"/>
                <w:sz w:val="24"/>
                <w:szCs w:val="24"/>
                <w:lang w:val="en-US"/>
              </w:rPr>
            </w:pPr>
            <w:proofErr w:type="spellStart"/>
            <w:r w:rsidRPr="00D52F7D">
              <w:rPr>
                <w:rFonts w:ascii="Times New Roman" w:eastAsia="Times New Roman" w:hAnsi="Times New Roman" w:cs="Times New Roman"/>
                <w:color w:val="222222"/>
                <w:sz w:val="24"/>
                <w:szCs w:val="24"/>
                <w:lang w:val="en-US"/>
              </w:rPr>
              <w:t>Rakocevic</w:t>
            </w:r>
            <w:proofErr w:type="spellEnd"/>
            <w:r w:rsidRPr="00D52F7D">
              <w:rPr>
                <w:rFonts w:ascii="Times New Roman" w:eastAsia="Times New Roman" w:hAnsi="Times New Roman" w:cs="Times New Roman"/>
                <w:color w:val="222222"/>
                <w:sz w:val="24"/>
                <w:szCs w:val="24"/>
                <w:lang w:val="en-US"/>
              </w:rPr>
              <w:t xml:space="preserve">, S., &amp; </w:t>
            </w:r>
            <w:proofErr w:type="spellStart"/>
            <w:r w:rsidRPr="00D52F7D">
              <w:rPr>
                <w:rFonts w:ascii="Times New Roman" w:eastAsia="Times New Roman" w:hAnsi="Times New Roman" w:cs="Times New Roman"/>
                <w:color w:val="222222"/>
                <w:sz w:val="24"/>
                <w:szCs w:val="24"/>
                <w:lang w:val="en-US"/>
              </w:rPr>
              <w:t>Dragasevic</w:t>
            </w:r>
            <w:proofErr w:type="spellEnd"/>
            <w:r w:rsidRPr="00D52F7D">
              <w:rPr>
                <w:rFonts w:ascii="Times New Roman" w:eastAsia="Times New Roman" w:hAnsi="Times New Roman" w:cs="Times New Roman"/>
                <w:color w:val="222222"/>
                <w:sz w:val="24"/>
                <w:szCs w:val="24"/>
                <w:lang w:val="en-US"/>
              </w:rPr>
              <w:t>, Z. (2005). Analysis of the efficiency of banks in Montenegro using the AHP.</w:t>
            </w:r>
          </w:p>
          <w:p w:rsidR="00D71C06" w:rsidRDefault="00D71C06" w:rsidP="00D52F7D">
            <w:pPr>
              <w:rPr>
                <w:rFonts w:ascii="Times New Roman" w:eastAsia="Times New Roman" w:hAnsi="Times New Roman" w:cs="Times New Roman"/>
                <w:color w:val="222222"/>
                <w:sz w:val="24"/>
                <w:szCs w:val="24"/>
                <w:lang w:val="en-US"/>
              </w:rPr>
            </w:pPr>
          </w:p>
          <w:p w:rsidR="00D71C06" w:rsidRPr="0047025D" w:rsidRDefault="00D71C06" w:rsidP="00BA666E">
            <w:pPr>
              <w:rPr>
                <w:rFonts w:ascii="Times New Roman" w:hAnsi="Times New Roman" w:cs="Times New Roman"/>
                <w:color w:val="222222"/>
                <w:sz w:val="24"/>
                <w:szCs w:val="24"/>
                <w:shd w:val="clear" w:color="auto" w:fill="FFFFFF"/>
              </w:rPr>
            </w:pPr>
            <w:r w:rsidRPr="0047025D">
              <w:rPr>
                <w:rFonts w:ascii="Times New Roman" w:hAnsi="Times New Roman" w:cs="Times New Roman"/>
                <w:color w:val="222222"/>
                <w:sz w:val="24"/>
                <w:szCs w:val="24"/>
                <w:shd w:val="clear" w:color="auto" w:fill="FFFFFF"/>
              </w:rPr>
              <w:t>Smajlović, E., &amp; u Tuzli, U. ISTRAŽIVANJE POZICIONIRANJA BANAKA NA BOSANSKO-HERCEGOVAČKOM TRŽIŠTU RESEARCH POSITIONING OF BANKS IN BOSNIA AND HERCEGOVINA MARKET.</w:t>
            </w:r>
          </w:p>
          <w:p w:rsidR="005C1F7F" w:rsidRDefault="005C1F7F" w:rsidP="00D52F7D">
            <w:pPr>
              <w:rPr>
                <w:rFonts w:ascii="Times New Roman" w:eastAsia="Times New Roman" w:hAnsi="Times New Roman" w:cs="Times New Roman"/>
                <w:color w:val="222222"/>
                <w:sz w:val="24"/>
                <w:szCs w:val="24"/>
                <w:lang w:val="en-US"/>
              </w:rPr>
            </w:pPr>
          </w:p>
          <w:p w:rsidR="005C1F7F" w:rsidRPr="00D52F7D" w:rsidRDefault="005C1F7F" w:rsidP="00D52F7D">
            <w:pPr>
              <w:rPr>
                <w:rFonts w:ascii="Times New Roman" w:eastAsia="Times New Roman" w:hAnsi="Times New Roman" w:cs="Times New Roman"/>
                <w:color w:val="222222"/>
                <w:sz w:val="24"/>
                <w:szCs w:val="24"/>
                <w:lang w:val="en-US"/>
              </w:rPr>
            </w:pPr>
          </w:p>
          <w:p w:rsidR="00D52F7D" w:rsidRPr="00D52F7D" w:rsidRDefault="00D52F7D" w:rsidP="0047025D">
            <w:pPr>
              <w:rPr>
                <w:rFonts w:ascii="Times New Roman" w:eastAsia="Times New Roman" w:hAnsi="Times New Roman" w:cs="Times New Roman"/>
                <w:color w:val="222222"/>
                <w:sz w:val="24"/>
                <w:szCs w:val="24"/>
                <w:lang w:val="en-US"/>
              </w:rPr>
            </w:pPr>
          </w:p>
          <w:p w:rsidR="007C078C" w:rsidRPr="0078093E" w:rsidRDefault="007C078C" w:rsidP="00BA666E">
            <w:pPr>
              <w:pStyle w:val="Heading1"/>
              <w:shd w:val="clear" w:color="auto" w:fill="FFFFFF"/>
              <w:spacing w:before="120" w:beforeAutospacing="0" w:after="120" w:afterAutospacing="0" w:line="276" w:lineRule="auto"/>
              <w:jc w:val="both"/>
              <w:outlineLvl w:val="0"/>
              <w:rPr>
                <w:sz w:val="24"/>
                <w:szCs w:val="24"/>
              </w:rPr>
            </w:pPr>
          </w:p>
        </w:tc>
      </w:tr>
      <w:tr w:rsidR="00B1739B" w:rsidRPr="00CB093A" w:rsidTr="00517714">
        <w:tc>
          <w:tcPr>
            <w:tcW w:w="2808" w:type="dxa"/>
            <w:vAlign w:val="center"/>
          </w:tcPr>
          <w:p w:rsidR="00B1739B" w:rsidRPr="0080570D" w:rsidRDefault="00B1739B" w:rsidP="00AA5988">
            <w:pPr>
              <w:numPr>
                <w:ilvl w:val="0"/>
                <w:numId w:val="1"/>
              </w:numPr>
              <w:tabs>
                <w:tab w:val="left" w:pos="426"/>
              </w:tabs>
              <w:ind w:left="426" w:hanging="426"/>
              <w:rPr>
                <w:b/>
                <w:strike/>
                <w:color w:val="FF0000"/>
                <w:sz w:val="24"/>
                <w:szCs w:val="24"/>
                <w:lang w:val="de-DE"/>
              </w:rPr>
            </w:pPr>
            <w:r>
              <w:rPr>
                <w:b/>
                <w:sz w:val="24"/>
                <w:szCs w:val="24"/>
                <w:lang w:val="de-DE"/>
              </w:rPr>
              <w:t xml:space="preserve">Hipoteze/istraživačko pitanje </w:t>
            </w:r>
            <w:r w:rsidRPr="00C92CC1">
              <w:rPr>
                <w:b/>
                <w:sz w:val="24"/>
                <w:szCs w:val="24"/>
                <w:lang w:val="de-DE"/>
              </w:rPr>
              <w:t>tj. pitanja</w:t>
            </w:r>
            <w:r>
              <w:rPr>
                <w:b/>
                <w:sz w:val="24"/>
                <w:szCs w:val="24"/>
                <w:lang w:val="de-DE"/>
              </w:rPr>
              <w:t xml:space="preserve"> </w:t>
            </w:r>
          </w:p>
          <w:p w:rsidR="00B1739B" w:rsidRPr="00CB093A" w:rsidRDefault="00B1739B" w:rsidP="007264F0">
            <w:pPr>
              <w:tabs>
                <w:tab w:val="left" w:pos="426"/>
              </w:tabs>
              <w:ind w:left="426"/>
              <w:rPr>
                <w:b/>
                <w:sz w:val="24"/>
                <w:szCs w:val="24"/>
                <w:lang w:val="de-DE"/>
              </w:rPr>
            </w:pPr>
            <w:r w:rsidRPr="00B638B7">
              <w:rPr>
                <w:b/>
                <w:strike/>
                <w:color w:val="FF0000"/>
                <w:sz w:val="24"/>
                <w:szCs w:val="24"/>
                <w:lang w:val="de-DE"/>
              </w:rPr>
              <w:t xml:space="preserve"> </w:t>
            </w:r>
          </w:p>
        </w:tc>
        <w:tc>
          <w:tcPr>
            <w:tcW w:w="8640" w:type="dxa"/>
            <w:vAlign w:val="center"/>
          </w:tcPr>
          <w:p w:rsidR="00B1739B" w:rsidRDefault="00EF160F" w:rsidP="0078093E">
            <w:pPr>
              <w:jc w:val="both"/>
              <w:rPr>
                <w:rFonts w:ascii="Times New Roman" w:hAnsi="Times New Roman" w:cs="Times New Roman"/>
                <w:sz w:val="24"/>
                <w:szCs w:val="24"/>
                <w:lang w:val="de-DE"/>
              </w:rPr>
            </w:pPr>
            <w:r>
              <w:rPr>
                <w:rFonts w:ascii="Times New Roman" w:hAnsi="Times New Roman" w:cs="Times New Roman"/>
                <w:sz w:val="24"/>
                <w:szCs w:val="24"/>
                <w:lang w:val="de-DE"/>
              </w:rPr>
              <w:t>1. Koja banka pruža klijentu najpovoljnije uslove za podizanje gotovinskog kredita?</w:t>
            </w:r>
          </w:p>
          <w:p w:rsidR="00EF160F" w:rsidRDefault="00EF160F" w:rsidP="0078093E">
            <w:pPr>
              <w:jc w:val="both"/>
              <w:rPr>
                <w:rFonts w:ascii="Times New Roman" w:hAnsi="Times New Roman" w:cs="Times New Roman"/>
                <w:sz w:val="24"/>
                <w:szCs w:val="24"/>
                <w:lang w:val="de-DE"/>
              </w:rPr>
            </w:pPr>
          </w:p>
          <w:p w:rsidR="00EF160F" w:rsidRDefault="00EF160F" w:rsidP="0078093E">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Uz pomoć Analitičkog  hijerarhijskog procesa kao metode Višekriterijumske analize pokazaćemo koja banka pruža klijentu najbolje uslove za podizanje gotovinskog kredita. Uzeto je u obzir pet kriterijuma, četiri kvantitativna i  jedan kvalitativni. Dobijene podatke </w:t>
            </w:r>
            <w:r w:rsidR="00380696">
              <w:rPr>
                <w:rFonts w:ascii="Times New Roman" w:hAnsi="Times New Roman" w:cs="Times New Roman"/>
                <w:sz w:val="24"/>
                <w:szCs w:val="24"/>
                <w:lang w:val="de-DE"/>
              </w:rPr>
              <w:t>ubacićemo u softver i dobiti konačnu rang listu koja jasno prikazuje koja je to banka koja je najpovoljnija a klijenta.</w:t>
            </w:r>
          </w:p>
          <w:p w:rsidR="00EF160F" w:rsidRPr="0078093E" w:rsidRDefault="00EF160F" w:rsidP="0078093E">
            <w:pPr>
              <w:jc w:val="both"/>
              <w:rPr>
                <w:rFonts w:ascii="Times New Roman" w:hAnsi="Times New Roman" w:cs="Times New Roman"/>
                <w:sz w:val="24"/>
                <w:szCs w:val="24"/>
                <w:lang w:val="de-DE"/>
              </w:rPr>
            </w:pPr>
          </w:p>
          <w:p w:rsidR="00B1739B" w:rsidRDefault="00EF160F" w:rsidP="0078093E">
            <w:pPr>
              <w:jc w:val="both"/>
              <w:rPr>
                <w:rFonts w:ascii="Times New Roman" w:hAnsi="Times New Roman" w:cs="Times New Roman"/>
                <w:sz w:val="24"/>
                <w:szCs w:val="24"/>
                <w:lang w:val="de-DE"/>
              </w:rPr>
            </w:pPr>
            <w:r>
              <w:rPr>
                <w:rFonts w:ascii="Times New Roman" w:hAnsi="Times New Roman" w:cs="Times New Roman"/>
                <w:sz w:val="24"/>
                <w:szCs w:val="24"/>
                <w:lang w:val="de-DE"/>
              </w:rPr>
              <w:t>2.</w:t>
            </w:r>
            <w:r w:rsidR="00690718">
              <w:rPr>
                <w:rFonts w:ascii="Times New Roman" w:hAnsi="Times New Roman" w:cs="Times New Roman"/>
                <w:sz w:val="24"/>
                <w:szCs w:val="24"/>
                <w:lang w:val="de-DE"/>
              </w:rPr>
              <w:t>Da li je moguće rangiranje banaka po osnovu postavljenih kriterijuma?</w:t>
            </w:r>
          </w:p>
          <w:p w:rsidR="00690718" w:rsidRDefault="00690718" w:rsidP="0078093E">
            <w:pPr>
              <w:jc w:val="both"/>
              <w:rPr>
                <w:rFonts w:ascii="Times New Roman" w:hAnsi="Times New Roman" w:cs="Times New Roman"/>
                <w:sz w:val="24"/>
                <w:szCs w:val="24"/>
                <w:lang w:val="de-DE"/>
              </w:rPr>
            </w:pPr>
          </w:p>
          <w:p w:rsidR="00690718" w:rsidRDefault="00690718" w:rsidP="0078093E">
            <w:pPr>
              <w:jc w:val="both"/>
              <w:rPr>
                <w:rFonts w:ascii="Times New Roman" w:hAnsi="Times New Roman" w:cs="Times New Roman"/>
                <w:sz w:val="24"/>
                <w:szCs w:val="24"/>
                <w:lang w:val="de-DE"/>
              </w:rPr>
            </w:pPr>
            <w:r>
              <w:rPr>
                <w:rFonts w:ascii="Times New Roman" w:hAnsi="Times New Roman" w:cs="Times New Roman"/>
                <w:sz w:val="24"/>
                <w:szCs w:val="24"/>
                <w:lang w:val="de-DE"/>
              </w:rPr>
              <w:t>Uz pomoć k</w:t>
            </w:r>
            <w:r w:rsidR="00650300">
              <w:rPr>
                <w:rFonts w:ascii="Times New Roman" w:hAnsi="Times New Roman" w:cs="Times New Roman"/>
                <w:sz w:val="24"/>
                <w:szCs w:val="24"/>
                <w:lang w:val="de-DE"/>
              </w:rPr>
              <w:t>vantitativne metode AHP pokazaćemo</w:t>
            </w:r>
            <w:r>
              <w:rPr>
                <w:rFonts w:ascii="Times New Roman" w:hAnsi="Times New Roman" w:cs="Times New Roman"/>
                <w:sz w:val="24"/>
                <w:szCs w:val="24"/>
                <w:lang w:val="de-DE"/>
              </w:rPr>
              <w:t xml:space="preserve"> da je moguće rangirati banke na crnogorskom tržištu. Da bi se mogla koristiti ova metoda neophodno je da se</w:t>
            </w:r>
            <w:r w:rsidR="00650300">
              <w:rPr>
                <w:rFonts w:ascii="Times New Roman" w:hAnsi="Times New Roman" w:cs="Times New Roman"/>
                <w:sz w:val="24"/>
                <w:szCs w:val="24"/>
                <w:lang w:val="de-DE"/>
              </w:rPr>
              <w:t xml:space="preserve"> formiraju kriterijumi. Odabrćemo</w:t>
            </w:r>
            <w:r>
              <w:rPr>
                <w:rFonts w:ascii="Times New Roman" w:hAnsi="Times New Roman" w:cs="Times New Roman"/>
                <w:sz w:val="24"/>
                <w:szCs w:val="24"/>
                <w:lang w:val="de-DE"/>
              </w:rPr>
              <w:t xml:space="preserve"> pet kriterijum</w:t>
            </w:r>
            <w:r w:rsidR="00650300">
              <w:rPr>
                <w:rFonts w:ascii="Times New Roman" w:hAnsi="Times New Roman" w:cs="Times New Roman"/>
                <w:sz w:val="24"/>
                <w:szCs w:val="24"/>
                <w:lang w:val="de-DE"/>
              </w:rPr>
              <w:t>a</w:t>
            </w:r>
            <w:r>
              <w:rPr>
                <w:rFonts w:ascii="Times New Roman" w:hAnsi="Times New Roman" w:cs="Times New Roman"/>
                <w:sz w:val="24"/>
                <w:szCs w:val="24"/>
                <w:lang w:val="de-DE"/>
              </w:rPr>
              <w:t>, pri čemu su četiri kvantitativna i jedan kvalitativni</w:t>
            </w:r>
            <w:r w:rsidR="00650300">
              <w:rPr>
                <w:rFonts w:ascii="Times New Roman" w:hAnsi="Times New Roman" w:cs="Times New Roman"/>
                <w:sz w:val="24"/>
                <w:szCs w:val="24"/>
                <w:lang w:val="de-DE"/>
              </w:rPr>
              <w:t>. Da bismo mogli</w:t>
            </w:r>
            <w:r>
              <w:rPr>
                <w:rFonts w:ascii="Times New Roman" w:hAnsi="Times New Roman" w:cs="Times New Roman"/>
                <w:sz w:val="24"/>
                <w:szCs w:val="24"/>
                <w:lang w:val="de-DE"/>
              </w:rPr>
              <w:t xml:space="preserve"> rangiram</w:t>
            </w:r>
            <w:r w:rsidR="00650300">
              <w:rPr>
                <w:rFonts w:ascii="Times New Roman" w:hAnsi="Times New Roman" w:cs="Times New Roman"/>
                <w:sz w:val="24"/>
                <w:szCs w:val="24"/>
                <w:lang w:val="de-DE"/>
              </w:rPr>
              <w:t>o</w:t>
            </w:r>
            <w:r>
              <w:rPr>
                <w:rFonts w:ascii="Times New Roman" w:hAnsi="Times New Roman" w:cs="Times New Roman"/>
                <w:sz w:val="24"/>
                <w:szCs w:val="24"/>
                <w:lang w:val="de-DE"/>
              </w:rPr>
              <w:t xml:space="preserve"> banke neophodno je da i kvalitativni kriterijum prebacim</w:t>
            </w:r>
            <w:r w:rsidR="00650300">
              <w:rPr>
                <w:rFonts w:ascii="Times New Roman" w:hAnsi="Times New Roman" w:cs="Times New Roman"/>
                <w:sz w:val="24"/>
                <w:szCs w:val="24"/>
                <w:lang w:val="de-DE"/>
              </w:rPr>
              <w:t>o</w:t>
            </w:r>
            <w:r>
              <w:rPr>
                <w:rFonts w:ascii="Times New Roman" w:hAnsi="Times New Roman" w:cs="Times New Roman"/>
                <w:sz w:val="24"/>
                <w:szCs w:val="24"/>
                <w:lang w:val="de-DE"/>
              </w:rPr>
              <w:t xml:space="preserve"> u kvantitativni, a to sprovodim</w:t>
            </w:r>
            <w:r w:rsidR="00650300">
              <w:rPr>
                <w:rFonts w:ascii="Times New Roman" w:hAnsi="Times New Roman" w:cs="Times New Roman"/>
                <w:sz w:val="24"/>
                <w:szCs w:val="24"/>
                <w:lang w:val="de-DE"/>
              </w:rPr>
              <w:t>o</w:t>
            </w:r>
            <w:r>
              <w:rPr>
                <w:rFonts w:ascii="Times New Roman" w:hAnsi="Times New Roman" w:cs="Times New Roman"/>
                <w:sz w:val="24"/>
                <w:szCs w:val="24"/>
                <w:lang w:val="de-DE"/>
              </w:rPr>
              <w:t xml:space="preserve"> uz pomoć Sattijeve skale. Zatim</w:t>
            </w:r>
            <w:r w:rsidR="00650300">
              <w:rPr>
                <w:rFonts w:ascii="Times New Roman" w:hAnsi="Times New Roman" w:cs="Times New Roman"/>
                <w:sz w:val="24"/>
                <w:szCs w:val="24"/>
                <w:lang w:val="de-DE"/>
              </w:rPr>
              <w:t xml:space="preserve"> tako formirane podatke ubacićemo</w:t>
            </w:r>
            <w:r>
              <w:rPr>
                <w:rFonts w:ascii="Times New Roman" w:hAnsi="Times New Roman" w:cs="Times New Roman"/>
                <w:sz w:val="24"/>
                <w:szCs w:val="24"/>
                <w:lang w:val="de-DE"/>
              </w:rPr>
              <w:t xml:space="preserve"> u suftver Super Decision i uz pomoć istog sprovodim</w:t>
            </w:r>
            <w:r w:rsidR="00650300">
              <w:rPr>
                <w:rFonts w:ascii="Times New Roman" w:hAnsi="Times New Roman" w:cs="Times New Roman"/>
                <w:sz w:val="24"/>
                <w:szCs w:val="24"/>
                <w:lang w:val="de-DE"/>
              </w:rPr>
              <w:t>o međusobno poređenje kriterijuma  i alternativ</w:t>
            </w:r>
            <w:r>
              <w:rPr>
                <w:rFonts w:ascii="Times New Roman" w:hAnsi="Times New Roman" w:cs="Times New Roman"/>
                <w:sz w:val="24"/>
                <w:szCs w:val="24"/>
                <w:lang w:val="de-DE"/>
              </w:rPr>
              <w:t>a p</w:t>
            </w:r>
            <w:r w:rsidR="00650300">
              <w:rPr>
                <w:rFonts w:ascii="Times New Roman" w:hAnsi="Times New Roman" w:cs="Times New Roman"/>
                <w:sz w:val="24"/>
                <w:szCs w:val="24"/>
                <w:lang w:val="de-DE"/>
              </w:rPr>
              <w:t xml:space="preserve">o zadatim kriterijumima. Dobićemo Težinske koeficijente </w:t>
            </w:r>
            <w:r>
              <w:rPr>
                <w:rFonts w:ascii="Times New Roman" w:hAnsi="Times New Roman" w:cs="Times New Roman"/>
                <w:sz w:val="24"/>
                <w:szCs w:val="24"/>
                <w:lang w:val="de-DE"/>
              </w:rPr>
              <w:t>za svaki kriterijum</w:t>
            </w:r>
            <w:r w:rsidR="00650300">
              <w:rPr>
                <w:rFonts w:ascii="Times New Roman" w:hAnsi="Times New Roman" w:cs="Times New Roman"/>
                <w:sz w:val="24"/>
                <w:szCs w:val="24"/>
                <w:lang w:val="de-DE"/>
              </w:rPr>
              <w:t>,</w:t>
            </w:r>
            <w:r>
              <w:rPr>
                <w:rFonts w:ascii="Times New Roman" w:hAnsi="Times New Roman" w:cs="Times New Roman"/>
                <w:sz w:val="24"/>
                <w:szCs w:val="24"/>
                <w:lang w:val="de-DE"/>
              </w:rPr>
              <w:t xml:space="preserve"> a nakon toga intervalnom skalom i poređenjem dolazi se do konačne rang liste </w:t>
            </w:r>
            <w:r w:rsidR="00D0555F">
              <w:rPr>
                <w:rFonts w:ascii="Times New Roman" w:hAnsi="Times New Roman" w:cs="Times New Roman"/>
                <w:sz w:val="24"/>
                <w:szCs w:val="24"/>
                <w:lang w:val="de-DE"/>
              </w:rPr>
              <w:t>koja jasno predstavlja koja je to banka koja je najpovoljnija za klijenta po pitanju podizanja gotovinskog kredita.</w:t>
            </w:r>
          </w:p>
          <w:p w:rsidR="00D0555F" w:rsidRDefault="00D0555F" w:rsidP="0078093E">
            <w:pPr>
              <w:jc w:val="both"/>
              <w:rPr>
                <w:rFonts w:ascii="Times New Roman" w:hAnsi="Times New Roman" w:cs="Times New Roman"/>
                <w:sz w:val="24"/>
                <w:szCs w:val="24"/>
                <w:lang w:val="de-DE"/>
              </w:rPr>
            </w:pPr>
          </w:p>
          <w:p w:rsidR="00D0555F" w:rsidRDefault="00EF160F" w:rsidP="0078093E">
            <w:pPr>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3</w:t>
            </w:r>
            <w:r w:rsidR="00D0555F">
              <w:rPr>
                <w:rFonts w:ascii="Times New Roman" w:hAnsi="Times New Roman" w:cs="Times New Roman"/>
                <w:sz w:val="24"/>
                <w:szCs w:val="24"/>
                <w:lang w:val="de-DE"/>
              </w:rPr>
              <w:t>. Koji od ovih kriterijuma ima najveću važnost za rangiranje banaka?</w:t>
            </w:r>
          </w:p>
          <w:p w:rsidR="00D0555F" w:rsidRDefault="00D0555F" w:rsidP="0078093E">
            <w:pPr>
              <w:jc w:val="both"/>
              <w:rPr>
                <w:rFonts w:ascii="Times New Roman" w:hAnsi="Times New Roman" w:cs="Times New Roman"/>
                <w:sz w:val="24"/>
                <w:szCs w:val="24"/>
                <w:lang w:val="de-DE"/>
              </w:rPr>
            </w:pPr>
          </w:p>
          <w:p w:rsidR="00D0555F" w:rsidRDefault="00D0555F" w:rsidP="0078093E">
            <w:pPr>
              <w:jc w:val="both"/>
              <w:rPr>
                <w:rFonts w:ascii="Times New Roman" w:hAnsi="Times New Roman" w:cs="Times New Roman"/>
                <w:sz w:val="24"/>
                <w:szCs w:val="24"/>
                <w:lang w:val="de-DE"/>
              </w:rPr>
            </w:pPr>
            <w:r>
              <w:rPr>
                <w:rFonts w:ascii="Times New Roman" w:hAnsi="Times New Roman" w:cs="Times New Roman"/>
                <w:sz w:val="24"/>
                <w:szCs w:val="24"/>
                <w:lang w:val="de-DE"/>
              </w:rPr>
              <w:t>Uz pomoć Ahp modela, kao metode višekriterijumske analize, i softverskog paketa Super Decision dobijamo jasno težinske koeficijente za svaki kriterijum i njihova visina govori koji kriterijum je najznačajniji.</w:t>
            </w:r>
          </w:p>
          <w:p w:rsidR="00D0555F" w:rsidRPr="0078093E" w:rsidRDefault="00D0555F" w:rsidP="0078093E">
            <w:pPr>
              <w:jc w:val="both"/>
              <w:rPr>
                <w:rFonts w:ascii="Times New Roman" w:hAnsi="Times New Roman" w:cs="Times New Roman"/>
                <w:sz w:val="24"/>
                <w:szCs w:val="24"/>
                <w:lang w:val="de-DE"/>
              </w:rPr>
            </w:pPr>
          </w:p>
          <w:p w:rsidR="00B1739B" w:rsidRPr="0078093E" w:rsidRDefault="00B1739B" w:rsidP="0078093E">
            <w:pPr>
              <w:jc w:val="both"/>
              <w:rPr>
                <w:rFonts w:ascii="Times New Roman" w:hAnsi="Times New Roman" w:cs="Times New Roman"/>
                <w:sz w:val="24"/>
                <w:szCs w:val="24"/>
                <w:lang w:val="de-DE"/>
              </w:rPr>
            </w:pP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lastRenderedPageBreak/>
              <w:t>Ograničenja</w:t>
            </w:r>
            <w:r>
              <w:rPr>
                <w:b/>
                <w:sz w:val="24"/>
                <w:szCs w:val="24"/>
              </w:rPr>
              <w:t xml:space="preserve"> </w:t>
            </w:r>
            <w:r w:rsidRPr="008369BD">
              <w:rPr>
                <w:b/>
                <w:sz w:val="24"/>
                <w:szCs w:val="24"/>
              </w:rPr>
              <w:t>pri</w:t>
            </w:r>
            <w:r>
              <w:rPr>
                <w:b/>
                <w:sz w:val="24"/>
                <w:szCs w:val="24"/>
              </w:rPr>
              <w:t xml:space="preserve"> </w:t>
            </w:r>
            <w:r w:rsidRPr="008369BD">
              <w:rPr>
                <w:b/>
                <w:sz w:val="24"/>
                <w:szCs w:val="24"/>
              </w:rPr>
              <w:t>istraživanju</w:t>
            </w:r>
          </w:p>
        </w:tc>
        <w:tc>
          <w:tcPr>
            <w:tcW w:w="8640" w:type="dxa"/>
            <w:vAlign w:val="center"/>
          </w:tcPr>
          <w:p w:rsidR="00650300" w:rsidRPr="0078093E" w:rsidRDefault="00650300" w:rsidP="0078093E">
            <w:pPr>
              <w:jc w:val="both"/>
              <w:rPr>
                <w:rFonts w:ascii="Times New Roman" w:hAnsi="Times New Roman" w:cs="Times New Roman"/>
                <w:sz w:val="24"/>
                <w:szCs w:val="24"/>
              </w:rPr>
            </w:pPr>
          </w:p>
          <w:p w:rsidR="00B1739B" w:rsidRDefault="00650300" w:rsidP="0078093E">
            <w:pPr>
              <w:jc w:val="both"/>
              <w:rPr>
                <w:rFonts w:ascii="Times New Roman" w:hAnsi="Times New Roman" w:cs="Times New Roman"/>
                <w:sz w:val="24"/>
                <w:szCs w:val="24"/>
              </w:rPr>
            </w:pPr>
            <w:r>
              <w:rPr>
                <w:rFonts w:ascii="Times New Roman" w:hAnsi="Times New Roman" w:cs="Times New Roman"/>
                <w:sz w:val="24"/>
                <w:szCs w:val="24"/>
              </w:rPr>
              <w:t>Ograničenja sa kojima se susrijećemo priliko istraživanja najčešće se odnose na:</w:t>
            </w:r>
          </w:p>
          <w:p w:rsidR="00650300" w:rsidRPr="0078093E" w:rsidRDefault="00650300" w:rsidP="0078093E">
            <w:pPr>
              <w:jc w:val="both"/>
              <w:rPr>
                <w:rFonts w:ascii="Times New Roman" w:hAnsi="Times New Roman" w:cs="Times New Roman"/>
                <w:sz w:val="24"/>
                <w:szCs w:val="24"/>
              </w:rPr>
            </w:pPr>
          </w:p>
          <w:p w:rsidR="00B1739B" w:rsidRPr="00650300" w:rsidRDefault="00D0555F" w:rsidP="00650300">
            <w:pPr>
              <w:pStyle w:val="ListParagraph"/>
              <w:numPr>
                <w:ilvl w:val="0"/>
                <w:numId w:val="13"/>
              </w:numPr>
              <w:jc w:val="both"/>
              <w:rPr>
                <w:rFonts w:ascii="Times New Roman" w:hAnsi="Times New Roman" w:cs="Times New Roman"/>
                <w:sz w:val="24"/>
                <w:szCs w:val="24"/>
              </w:rPr>
            </w:pPr>
            <w:r w:rsidRPr="00650300">
              <w:rPr>
                <w:rFonts w:ascii="Times New Roman" w:hAnsi="Times New Roman" w:cs="Times New Roman"/>
                <w:sz w:val="24"/>
                <w:szCs w:val="24"/>
              </w:rPr>
              <w:t>Nedostupnost podataka na web sajtovima</w:t>
            </w:r>
          </w:p>
          <w:p w:rsidR="00D0555F" w:rsidRPr="00650300" w:rsidRDefault="00D0555F" w:rsidP="00650300">
            <w:pPr>
              <w:pStyle w:val="ListParagraph"/>
              <w:numPr>
                <w:ilvl w:val="0"/>
                <w:numId w:val="13"/>
              </w:numPr>
              <w:jc w:val="both"/>
              <w:rPr>
                <w:rFonts w:ascii="Times New Roman" w:hAnsi="Times New Roman" w:cs="Times New Roman"/>
                <w:sz w:val="24"/>
                <w:szCs w:val="24"/>
              </w:rPr>
            </w:pPr>
            <w:r w:rsidRPr="00650300">
              <w:rPr>
                <w:rFonts w:ascii="Times New Roman" w:hAnsi="Times New Roman" w:cs="Times New Roman"/>
                <w:sz w:val="24"/>
                <w:szCs w:val="24"/>
              </w:rPr>
              <w:t>Neinformisanost zaposlenih</w:t>
            </w:r>
          </w:p>
          <w:p w:rsidR="00B1739B" w:rsidRPr="00650300" w:rsidRDefault="00D0555F" w:rsidP="0078093E">
            <w:pPr>
              <w:pStyle w:val="ListParagraph"/>
              <w:numPr>
                <w:ilvl w:val="0"/>
                <w:numId w:val="13"/>
              </w:numPr>
              <w:jc w:val="both"/>
              <w:rPr>
                <w:rFonts w:ascii="Times New Roman" w:hAnsi="Times New Roman" w:cs="Times New Roman"/>
                <w:sz w:val="24"/>
                <w:szCs w:val="24"/>
              </w:rPr>
            </w:pPr>
            <w:r w:rsidRPr="00650300">
              <w:rPr>
                <w:rFonts w:ascii="Times New Roman" w:hAnsi="Times New Roman" w:cs="Times New Roman"/>
                <w:sz w:val="24"/>
                <w:szCs w:val="24"/>
              </w:rPr>
              <w:t>Neinformisanost potencijalnih klijenata</w:t>
            </w:r>
          </w:p>
          <w:p w:rsidR="007C078C" w:rsidRPr="0078093E" w:rsidRDefault="007C078C"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Pr>
                <w:b/>
                <w:sz w:val="24"/>
                <w:szCs w:val="24"/>
              </w:rPr>
              <w:t>Sadržaj rada</w:t>
            </w:r>
          </w:p>
        </w:tc>
        <w:tc>
          <w:tcPr>
            <w:tcW w:w="8640" w:type="dxa"/>
            <w:vAlign w:val="center"/>
          </w:tcPr>
          <w:p w:rsidR="00B1739B" w:rsidRPr="0078093E" w:rsidRDefault="00B1739B" w:rsidP="0078093E">
            <w:pPr>
              <w:pStyle w:val="ListParagraph"/>
              <w:jc w:val="both"/>
              <w:rPr>
                <w:rFonts w:ascii="Times New Roman" w:hAnsi="Times New Roman" w:cs="Times New Roman"/>
                <w:sz w:val="24"/>
                <w:szCs w:val="24"/>
              </w:rPr>
            </w:pPr>
          </w:p>
          <w:p w:rsidR="00B1739B" w:rsidRPr="0078093E" w:rsidRDefault="00B1739B" w:rsidP="0078093E">
            <w:pPr>
              <w:pStyle w:val="ListParagraph"/>
              <w:jc w:val="both"/>
              <w:rPr>
                <w:rFonts w:ascii="Times New Roman" w:hAnsi="Times New Roman" w:cs="Times New Roman"/>
                <w:sz w:val="24"/>
                <w:szCs w:val="24"/>
              </w:rPr>
            </w:pPr>
          </w:p>
          <w:p w:rsidR="00061F8E" w:rsidRPr="00061F8E" w:rsidRDefault="00061F8E" w:rsidP="00061F8E">
            <w:pPr>
              <w:jc w:val="both"/>
              <w:rPr>
                <w:rFonts w:ascii="Times New Roman" w:hAnsi="Times New Roman" w:cs="Times New Roman"/>
                <w:sz w:val="24"/>
                <w:szCs w:val="24"/>
              </w:rPr>
            </w:pPr>
            <w:r>
              <w:rPr>
                <w:rFonts w:ascii="Times New Roman" w:hAnsi="Times New Roman" w:cs="Times New Roman"/>
                <w:sz w:val="24"/>
                <w:szCs w:val="24"/>
              </w:rPr>
              <w:t xml:space="preserve">Ovaj rad sastoji se iz </w:t>
            </w:r>
            <w:r w:rsidR="00F70626">
              <w:rPr>
                <w:rFonts w:ascii="Times New Roman" w:hAnsi="Times New Roman" w:cs="Times New Roman"/>
                <w:i/>
                <w:sz w:val="24"/>
                <w:szCs w:val="24"/>
              </w:rPr>
              <w:t>sedam</w:t>
            </w:r>
            <w:r>
              <w:rPr>
                <w:rFonts w:ascii="Times New Roman" w:hAnsi="Times New Roman" w:cs="Times New Roman"/>
                <w:sz w:val="24"/>
                <w:szCs w:val="24"/>
              </w:rPr>
              <w:t xml:space="preserve"> poglavlja. </w:t>
            </w:r>
            <w:r w:rsidRPr="00650300">
              <w:rPr>
                <w:rFonts w:ascii="Times New Roman" w:hAnsi="Times New Roman" w:cs="Times New Roman"/>
                <w:b/>
                <w:i/>
                <w:sz w:val="24"/>
                <w:szCs w:val="24"/>
              </w:rPr>
              <w:t>Prvo poglavlje</w:t>
            </w:r>
            <w:r>
              <w:rPr>
                <w:rFonts w:ascii="Times New Roman" w:hAnsi="Times New Roman" w:cs="Times New Roman"/>
                <w:sz w:val="24"/>
                <w:szCs w:val="24"/>
              </w:rPr>
              <w:t xml:space="preserve"> predstavlja uvod u kojem ćemo definisati temu, ukazati na razloge istaživanja i motivaciju kao i probleme sa kojima smo se susreli prilikom istraživanja. </w:t>
            </w:r>
            <w:r w:rsidRPr="00650300">
              <w:rPr>
                <w:rFonts w:ascii="Times New Roman" w:hAnsi="Times New Roman" w:cs="Times New Roman"/>
                <w:b/>
                <w:i/>
                <w:sz w:val="24"/>
                <w:szCs w:val="24"/>
              </w:rPr>
              <w:t>Drugo poglavlje</w:t>
            </w:r>
            <w:r>
              <w:rPr>
                <w:rFonts w:ascii="Times New Roman" w:hAnsi="Times New Roman" w:cs="Times New Roman"/>
                <w:sz w:val="24"/>
                <w:szCs w:val="24"/>
              </w:rPr>
              <w:t xml:space="preserve"> odnosi se na teoriju odlučivanja. U ovom poglavlju predstavićemo pojmovno određenje teorije odlučivanja, vrste teorije odlučivanja, faze procesa odlučivanja kao i naučni pogled na odlučivanje. </w:t>
            </w:r>
            <w:r w:rsidRPr="00650300">
              <w:rPr>
                <w:rFonts w:ascii="Times New Roman" w:hAnsi="Times New Roman" w:cs="Times New Roman"/>
                <w:b/>
                <w:i/>
                <w:sz w:val="24"/>
                <w:szCs w:val="24"/>
              </w:rPr>
              <w:t>Treće poglavlje</w:t>
            </w:r>
            <w:r>
              <w:rPr>
                <w:rFonts w:ascii="Times New Roman" w:hAnsi="Times New Roman" w:cs="Times New Roman"/>
                <w:sz w:val="24"/>
                <w:szCs w:val="24"/>
              </w:rPr>
              <w:t xml:space="preserve"> odnosi se na Višekriterijumsko odlučivanje u okviru kojeg prikazujemo vrste višekriterijumskog</w:t>
            </w:r>
            <w:r w:rsidR="00D47896">
              <w:rPr>
                <w:rFonts w:ascii="Times New Roman" w:hAnsi="Times New Roman" w:cs="Times New Roman"/>
                <w:sz w:val="24"/>
                <w:szCs w:val="24"/>
              </w:rPr>
              <w:t xml:space="preserve"> odlučivanja, matematičku formulaciju višeciljnog i višeatributivnog odlučivanja, metode izbora višeciljnog odlulučivanja i Analitički hijerarhijski proces kao posebnu kvantitativnu metodu. </w:t>
            </w:r>
            <w:r w:rsidR="00D47896" w:rsidRPr="00650300">
              <w:rPr>
                <w:rFonts w:ascii="Times New Roman" w:hAnsi="Times New Roman" w:cs="Times New Roman"/>
                <w:b/>
                <w:i/>
                <w:sz w:val="24"/>
                <w:szCs w:val="24"/>
              </w:rPr>
              <w:t>Četvrto poglavlje</w:t>
            </w:r>
            <w:r w:rsidR="00D47896">
              <w:rPr>
                <w:rFonts w:ascii="Times New Roman" w:hAnsi="Times New Roman" w:cs="Times New Roman"/>
                <w:sz w:val="24"/>
                <w:szCs w:val="24"/>
              </w:rPr>
              <w:t xml:space="preserve"> prikazuje kratak osvrt na bankarsko tržište u Crnoj Gori u kojem se prikazuje rad banke kao finansijke institucije kao i načela kojima se rukovodi kako bi postigla krajnje ciljeve, a sve to pod kontrolom Centralne banke Crne Gore. </w:t>
            </w:r>
            <w:r w:rsidR="00650300" w:rsidRPr="00650300">
              <w:rPr>
                <w:rFonts w:ascii="Times New Roman" w:hAnsi="Times New Roman" w:cs="Times New Roman"/>
                <w:b/>
                <w:i/>
                <w:sz w:val="24"/>
                <w:szCs w:val="24"/>
              </w:rPr>
              <w:t xml:space="preserve">Peto </w:t>
            </w:r>
            <w:r w:rsidR="00D47896" w:rsidRPr="00650300">
              <w:rPr>
                <w:rFonts w:ascii="Times New Roman" w:hAnsi="Times New Roman" w:cs="Times New Roman"/>
                <w:b/>
                <w:i/>
                <w:sz w:val="24"/>
                <w:szCs w:val="24"/>
              </w:rPr>
              <w:t>poglavlje</w:t>
            </w:r>
            <w:r w:rsidR="00D47896">
              <w:rPr>
                <w:rFonts w:ascii="Times New Roman" w:hAnsi="Times New Roman" w:cs="Times New Roman"/>
                <w:sz w:val="24"/>
                <w:szCs w:val="24"/>
              </w:rPr>
              <w:t xml:space="preserve"> predstavlja Em</w:t>
            </w:r>
            <w:r w:rsidR="007418E1">
              <w:rPr>
                <w:rFonts w:ascii="Times New Roman" w:hAnsi="Times New Roman" w:cs="Times New Roman"/>
                <w:sz w:val="24"/>
                <w:szCs w:val="24"/>
              </w:rPr>
              <w:t>p</w:t>
            </w:r>
            <w:r w:rsidR="00D47896">
              <w:rPr>
                <w:rFonts w:ascii="Times New Roman" w:hAnsi="Times New Roman" w:cs="Times New Roman"/>
                <w:sz w:val="24"/>
                <w:szCs w:val="24"/>
              </w:rPr>
              <w:t>irijsku analizu koja se odnosi na primjenu AHP metode za rangiranje banaka na crnogorskom tržištu po osnovu gotovinskih kredita. U ovom poglavlju smo prvo prikazali koji su to kriterijumi uzeti za rangiranje banaka, stoga razlikujemo kvantitativne i kvalitativne kriterijume (pri čemu smo kvalitativne kriterijume uz pomoć Saatijeve skale prebacili u kvantitativne)</w:t>
            </w:r>
            <w:r w:rsidR="006C09A7">
              <w:rPr>
                <w:rFonts w:ascii="Times New Roman" w:hAnsi="Times New Roman" w:cs="Times New Roman"/>
                <w:sz w:val="24"/>
                <w:szCs w:val="24"/>
              </w:rPr>
              <w:t xml:space="preserve">. Nakon toga Formulisali smo model i izvršili ocjenu parva kriterijuma, a nakon toga po svakom kriterijumu upoređivali alternative( koje predstavljaju sve banke na crnogorskom tržištu koje u svom portfoliju sadrže gotovinske kredite) i dobili težinske koeficijente za svaki kriterijum. </w:t>
            </w:r>
            <w:r w:rsidR="00F70626" w:rsidRPr="00F70626">
              <w:rPr>
                <w:rFonts w:ascii="Times New Roman" w:hAnsi="Times New Roman" w:cs="Times New Roman"/>
                <w:b/>
                <w:i/>
                <w:sz w:val="24"/>
                <w:szCs w:val="24"/>
              </w:rPr>
              <w:t>Šesto</w:t>
            </w:r>
            <w:r w:rsidR="00F70626">
              <w:rPr>
                <w:rFonts w:ascii="Times New Roman" w:hAnsi="Times New Roman" w:cs="Times New Roman"/>
                <w:b/>
                <w:i/>
                <w:sz w:val="24"/>
                <w:szCs w:val="24"/>
              </w:rPr>
              <w:t xml:space="preserve"> poglavlje </w:t>
            </w:r>
            <w:r w:rsidR="006C09A7" w:rsidRPr="00F70626">
              <w:rPr>
                <w:rFonts w:ascii="Times New Roman" w:hAnsi="Times New Roman" w:cs="Times New Roman"/>
                <w:sz w:val="24"/>
                <w:szCs w:val="24"/>
              </w:rPr>
              <w:t xml:space="preserve">predstavlja </w:t>
            </w:r>
            <w:r w:rsidR="006C09A7">
              <w:rPr>
                <w:rFonts w:ascii="Times New Roman" w:hAnsi="Times New Roman" w:cs="Times New Roman"/>
                <w:sz w:val="24"/>
                <w:szCs w:val="24"/>
              </w:rPr>
              <w:t>rez</w:t>
            </w:r>
            <w:r w:rsidR="00F70626">
              <w:rPr>
                <w:rFonts w:ascii="Times New Roman" w:hAnsi="Times New Roman" w:cs="Times New Roman"/>
                <w:sz w:val="24"/>
                <w:szCs w:val="24"/>
              </w:rPr>
              <w:t>ultate rangiranja alternativa. T</w:t>
            </w:r>
            <w:r w:rsidR="006C09A7">
              <w:rPr>
                <w:rFonts w:ascii="Times New Roman" w:hAnsi="Times New Roman" w:cs="Times New Roman"/>
                <w:sz w:val="24"/>
                <w:szCs w:val="24"/>
              </w:rPr>
              <w:t>i rezultati prikazani su ta</w:t>
            </w:r>
            <w:r w:rsidR="00F70626">
              <w:rPr>
                <w:rFonts w:ascii="Times New Roman" w:hAnsi="Times New Roman" w:cs="Times New Roman"/>
                <w:sz w:val="24"/>
                <w:szCs w:val="24"/>
              </w:rPr>
              <w:t>belarno i jasno se vidi uz pomoć</w:t>
            </w:r>
            <w:r w:rsidR="006C09A7">
              <w:rPr>
                <w:rFonts w:ascii="Times New Roman" w:hAnsi="Times New Roman" w:cs="Times New Roman"/>
                <w:sz w:val="24"/>
                <w:szCs w:val="24"/>
              </w:rPr>
              <w:t xml:space="preserve"> Normal i Idal kolone koja banka je najbolja za podizanje kredita kao i koilko je neka banka dobra u odnosu na prvorangiranu banku. </w:t>
            </w:r>
            <w:r w:rsidR="006C09A7" w:rsidRPr="00F70626">
              <w:rPr>
                <w:rFonts w:ascii="Times New Roman" w:hAnsi="Times New Roman" w:cs="Times New Roman"/>
                <w:b/>
                <w:i/>
                <w:sz w:val="24"/>
                <w:szCs w:val="24"/>
              </w:rPr>
              <w:t>Poslednje poglavlje</w:t>
            </w:r>
            <w:r w:rsidR="006C09A7">
              <w:rPr>
                <w:rFonts w:ascii="Times New Roman" w:hAnsi="Times New Roman" w:cs="Times New Roman"/>
                <w:sz w:val="24"/>
                <w:szCs w:val="24"/>
              </w:rPr>
              <w:t xml:space="preserve"> prikazuje Zaključak ukoji kazuje da se kvantitativnom metodom može donijeti optimalna odluka, stavljajaći jasno akcenat na integralnost i pouzdanost iste s obzirom da je moguće uključiti veliki broj kriterijuma čime se istraživanje dobija na pouzdanosti. Zatim je prikazana literatura i linkovi kao i prilog u kome se nalaze sve tabele dobijene iz softvera u kojima se svi podaci jasno vide.</w:t>
            </w:r>
          </w:p>
          <w:p w:rsidR="00E0202B" w:rsidRPr="00F70626" w:rsidRDefault="00E0202B" w:rsidP="00F70626">
            <w:pPr>
              <w:jc w:val="both"/>
              <w:rPr>
                <w:rFonts w:ascii="Times New Roman" w:hAnsi="Times New Roman" w:cs="Times New Roman"/>
                <w:sz w:val="24"/>
                <w:szCs w:val="24"/>
              </w:rPr>
            </w:pPr>
          </w:p>
          <w:p w:rsidR="00B1739B" w:rsidRPr="0078093E" w:rsidRDefault="00B1739B" w:rsidP="0078093E">
            <w:pPr>
              <w:pStyle w:val="ListParagraph"/>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Vrsta</w:t>
            </w:r>
            <w:r>
              <w:rPr>
                <w:b/>
                <w:sz w:val="24"/>
                <w:szCs w:val="24"/>
              </w:rPr>
              <w:t xml:space="preserve"> </w:t>
            </w:r>
            <w:r w:rsidRPr="008369BD">
              <w:rPr>
                <w:b/>
                <w:sz w:val="24"/>
                <w:szCs w:val="24"/>
              </w:rPr>
              <w:t>istraživanja (empirijsko</w:t>
            </w:r>
            <w:r>
              <w:rPr>
                <w:b/>
                <w:sz w:val="24"/>
                <w:szCs w:val="24"/>
              </w:rPr>
              <w:t xml:space="preserve"> </w:t>
            </w:r>
            <w:r w:rsidRPr="008369BD">
              <w:rPr>
                <w:b/>
                <w:sz w:val="24"/>
                <w:szCs w:val="24"/>
              </w:rPr>
              <w:t>ili teorijsko) i obrazloženje</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Pr="0078093E" w:rsidRDefault="006C09A7" w:rsidP="0078093E">
            <w:pPr>
              <w:jc w:val="both"/>
              <w:rPr>
                <w:rFonts w:ascii="Times New Roman" w:hAnsi="Times New Roman" w:cs="Times New Roman"/>
                <w:sz w:val="24"/>
                <w:szCs w:val="24"/>
              </w:rPr>
            </w:pPr>
            <w:r>
              <w:rPr>
                <w:rFonts w:ascii="Times New Roman" w:hAnsi="Times New Roman" w:cs="Times New Roman"/>
                <w:sz w:val="24"/>
                <w:szCs w:val="24"/>
              </w:rPr>
              <w:t>Istraživanje je emprijsko, jer se sprovodi na konkretnim, realnim podacima koji su prikupljeni sa web sajtova i komunikaciom sa zaposlenima u vidu telefonskog intervjua.</w:t>
            </w: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2A233E" w:rsidRDefault="00B1739B" w:rsidP="002B735E">
            <w:pPr>
              <w:numPr>
                <w:ilvl w:val="0"/>
                <w:numId w:val="1"/>
              </w:numPr>
              <w:tabs>
                <w:tab w:val="left" w:pos="426"/>
              </w:tabs>
              <w:ind w:left="426" w:hanging="426"/>
              <w:rPr>
                <w:b/>
                <w:sz w:val="24"/>
                <w:szCs w:val="24"/>
              </w:rPr>
            </w:pPr>
            <w:r w:rsidRPr="002A233E">
              <w:rPr>
                <w:b/>
                <w:sz w:val="24"/>
                <w:szCs w:val="24"/>
              </w:rPr>
              <w:t>Istraživački</w:t>
            </w:r>
            <w:r>
              <w:rPr>
                <w:b/>
                <w:sz w:val="24"/>
                <w:szCs w:val="24"/>
              </w:rPr>
              <w:t xml:space="preserve"> </w:t>
            </w:r>
            <w:r w:rsidRPr="002A233E">
              <w:rPr>
                <w:b/>
                <w:sz w:val="24"/>
                <w:szCs w:val="24"/>
              </w:rPr>
              <w:t xml:space="preserve">pristup (eksploratorni, deskriptivni, eksplanatorni ili prediktivni) i </w:t>
            </w:r>
            <w:r w:rsidRPr="002A233E">
              <w:rPr>
                <w:b/>
                <w:sz w:val="24"/>
                <w:szCs w:val="24"/>
              </w:rPr>
              <w:lastRenderedPageBreak/>
              <w:t>obrazloženje</w:t>
            </w:r>
          </w:p>
        </w:tc>
        <w:tc>
          <w:tcPr>
            <w:tcW w:w="8640" w:type="dxa"/>
            <w:vAlign w:val="center"/>
          </w:tcPr>
          <w:p w:rsidR="00B1739B" w:rsidRPr="00DF4DEC" w:rsidRDefault="0013526D" w:rsidP="0078093E">
            <w:pPr>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Istraživački pristup je eksplanatorni jer smo na osnovu istraživanja literature uočili jaz između prakse i teorije, jer na crnogorskom tržištu jos niko nije sproveo analizu ove vrste.</w:t>
            </w: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lastRenderedPageBreak/>
              <w:t>Istraživački</w:t>
            </w:r>
            <w:r>
              <w:rPr>
                <w:b/>
                <w:sz w:val="24"/>
                <w:szCs w:val="24"/>
              </w:rPr>
              <w:t xml:space="preserve"> </w:t>
            </w:r>
            <w:r w:rsidRPr="008369BD">
              <w:rPr>
                <w:b/>
                <w:sz w:val="24"/>
                <w:szCs w:val="24"/>
              </w:rPr>
              <w:t>pristup</w:t>
            </w:r>
            <w:r>
              <w:rPr>
                <w:b/>
                <w:sz w:val="24"/>
                <w:szCs w:val="24"/>
              </w:rPr>
              <w:t xml:space="preserve"> </w:t>
            </w:r>
            <w:r w:rsidRPr="008369BD">
              <w:rPr>
                <w:b/>
                <w:sz w:val="24"/>
                <w:szCs w:val="24"/>
              </w:rPr>
              <w:t>(induktivni, deduktivni</w:t>
            </w:r>
            <w:r>
              <w:rPr>
                <w:b/>
                <w:sz w:val="24"/>
                <w:szCs w:val="24"/>
              </w:rPr>
              <w:t xml:space="preserve"> </w:t>
            </w:r>
            <w:r w:rsidRPr="008369BD">
              <w:rPr>
                <w:b/>
                <w:sz w:val="24"/>
                <w:szCs w:val="24"/>
              </w:rPr>
              <w:t>ili abduktivni) i obrazloženje</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13526D" w:rsidP="0078093E">
            <w:pPr>
              <w:jc w:val="both"/>
              <w:rPr>
                <w:rFonts w:ascii="Times New Roman" w:hAnsi="Times New Roman" w:cs="Times New Roman"/>
                <w:sz w:val="24"/>
                <w:szCs w:val="24"/>
              </w:rPr>
            </w:pPr>
            <w:r>
              <w:rPr>
                <w:rFonts w:ascii="Times New Roman" w:hAnsi="Times New Roman" w:cs="Times New Roman"/>
                <w:sz w:val="24"/>
                <w:szCs w:val="24"/>
              </w:rPr>
              <w:t>U radu se koristio abduktivni pristup, odnosno induktivni i deduktivni pristup zajedno. Induktivni jer smo na osnovu pojedonačnih posmatranja došli do zaključka, a deduktivni jer nam je teorija bila podloga da bismo došli do zaključka o pojedinačnim nalazima i izvodili zaključke.</w:t>
            </w: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Istraživački</w:t>
            </w:r>
            <w:r>
              <w:rPr>
                <w:b/>
                <w:sz w:val="24"/>
                <w:szCs w:val="24"/>
              </w:rPr>
              <w:t xml:space="preserve"> </w:t>
            </w:r>
            <w:r w:rsidRPr="008369BD">
              <w:rPr>
                <w:b/>
                <w:sz w:val="24"/>
                <w:szCs w:val="24"/>
              </w:rPr>
              <w:t>pristup (kvalitativni</w:t>
            </w:r>
            <w:r>
              <w:rPr>
                <w:b/>
                <w:sz w:val="24"/>
                <w:szCs w:val="24"/>
              </w:rPr>
              <w:t xml:space="preserve"> </w:t>
            </w:r>
            <w:r w:rsidRPr="008369BD">
              <w:rPr>
                <w:b/>
                <w:sz w:val="24"/>
                <w:szCs w:val="24"/>
              </w:rPr>
              <w:t>ili kvantitativni) i obrazloženje</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Default="0013526D" w:rsidP="0078093E">
            <w:pPr>
              <w:jc w:val="both"/>
              <w:rPr>
                <w:rFonts w:ascii="Times New Roman" w:hAnsi="Times New Roman" w:cs="Times New Roman"/>
                <w:sz w:val="24"/>
                <w:szCs w:val="24"/>
              </w:rPr>
            </w:pPr>
            <w:r>
              <w:rPr>
                <w:rFonts w:ascii="Times New Roman" w:hAnsi="Times New Roman" w:cs="Times New Roman"/>
                <w:sz w:val="24"/>
                <w:szCs w:val="24"/>
              </w:rPr>
              <w:t>U radu je zastupljen i kvantitativni i kvalitativni pristup. Razlog tome je što su sami kriterijumi i kvantitativni i kvalitativni, što čini posebnu predost jer može da</w:t>
            </w:r>
            <w:r w:rsidR="00DF4DEC">
              <w:rPr>
                <w:rFonts w:ascii="Times New Roman" w:hAnsi="Times New Roman" w:cs="Times New Roman"/>
                <w:sz w:val="24"/>
                <w:szCs w:val="24"/>
              </w:rPr>
              <w:t xml:space="preserve"> se</w:t>
            </w:r>
            <w:r>
              <w:rPr>
                <w:rFonts w:ascii="Times New Roman" w:hAnsi="Times New Roman" w:cs="Times New Roman"/>
                <w:sz w:val="24"/>
                <w:szCs w:val="24"/>
              </w:rPr>
              <w:t xml:space="preserve"> koristi više kriterijuma za istraživanje.</w:t>
            </w:r>
          </w:p>
          <w:p w:rsidR="00CD452C" w:rsidRPr="0078093E" w:rsidRDefault="0013526D" w:rsidP="0078093E">
            <w:pPr>
              <w:jc w:val="both"/>
              <w:rPr>
                <w:rFonts w:ascii="Times New Roman" w:hAnsi="Times New Roman" w:cs="Times New Roman"/>
                <w:sz w:val="24"/>
                <w:szCs w:val="24"/>
              </w:rPr>
            </w:pPr>
            <w:r>
              <w:rPr>
                <w:rFonts w:ascii="Times New Roman" w:hAnsi="Times New Roman" w:cs="Times New Roman"/>
                <w:sz w:val="24"/>
                <w:szCs w:val="24"/>
              </w:rPr>
              <w:t>Kvantitativni pristup odnosi se na primjenu softverskog paketa Super Decisions</w:t>
            </w:r>
            <w:r w:rsidR="00CD452C">
              <w:rPr>
                <w:rFonts w:ascii="Times New Roman" w:hAnsi="Times New Roman" w:cs="Times New Roman"/>
                <w:sz w:val="24"/>
                <w:szCs w:val="24"/>
              </w:rPr>
              <w:t xml:space="preserve"> na podacima za rangiranje, pri čemu se prvo uspostavi cilj, kriterijumi i alternative, a nakon toga dolazi do međusobnog upoređivanja kriterijuma i alterentaiva po zadatim kriterijumima i dobijanja težinskih koeficijenata koji utiču na rangiranje banaka, a onda se pristupilo kvalitativnom istraživanju koje je podrazumjijevalo detaljnije tumačenje i razumijevanje dobijenih podataka.</w:t>
            </w: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Pr>
                <w:b/>
                <w:sz w:val="24"/>
                <w:szCs w:val="24"/>
              </w:rPr>
              <w:t xml:space="preserve">Kvalitativne istraživačke metode </w:t>
            </w:r>
            <w:r w:rsidRPr="008369BD">
              <w:rPr>
                <w:b/>
                <w:sz w:val="24"/>
                <w:szCs w:val="24"/>
              </w:rPr>
              <w:t>(eksperiment,</w:t>
            </w:r>
            <w:r>
              <w:rPr>
                <w:b/>
                <w:sz w:val="24"/>
                <w:szCs w:val="24"/>
              </w:rPr>
              <w:t xml:space="preserve"> </w:t>
            </w:r>
            <w:r w:rsidRPr="008369BD">
              <w:rPr>
                <w:b/>
                <w:sz w:val="24"/>
                <w:szCs w:val="24"/>
              </w:rPr>
              <w:t>anketa, arhivska analiza, istorijska analiza ili studija slučaja) i obrazloženje</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FF41F0" w:rsidP="0078093E">
            <w:pPr>
              <w:jc w:val="both"/>
              <w:rPr>
                <w:rFonts w:ascii="Times New Roman" w:hAnsi="Times New Roman" w:cs="Times New Roman"/>
                <w:sz w:val="24"/>
                <w:szCs w:val="24"/>
              </w:rPr>
            </w:pPr>
            <w:r>
              <w:rPr>
                <w:rFonts w:ascii="Times New Roman" w:hAnsi="Times New Roman" w:cs="Times New Roman"/>
                <w:sz w:val="24"/>
                <w:szCs w:val="24"/>
              </w:rPr>
              <w:t>U radu, kao vrsta kvalitativne istaživačke metode, koristiće se Studija slučaja, istražujući o svakoj banci neophodne podatke, koji će se kasnije ubaciti u softver. Takođe zbog nedostupnosti svih podataka, koristiće se telefonski intervju sa zaposlenima u banci.</w:t>
            </w:r>
            <w:r w:rsidR="00564EA2">
              <w:rPr>
                <w:rFonts w:ascii="Times New Roman" w:hAnsi="Times New Roman" w:cs="Times New Roman"/>
                <w:sz w:val="24"/>
                <w:szCs w:val="24"/>
              </w:rPr>
              <w:t xml:space="preserve">  </w:t>
            </w: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2A1946" w:rsidRDefault="00B1739B" w:rsidP="002B735E">
            <w:pPr>
              <w:numPr>
                <w:ilvl w:val="0"/>
                <w:numId w:val="1"/>
              </w:numPr>
              <w:tabs>
                <w:tab w:val="left" w:pos="426"/>
              </w:tabs>
              <w:ind w:left="426" w:hanging="426"/>
              <w:rPr>
                <w:b/>
                <w:sz w:val="24"/>
                <w:szCs w:val="24"/>
              </w:rPr>
            </w:pPr>
            <w:r w:rsidRPr="002A1946">
              <w:rPr>
                <w:b/>
                <w:sz w:val="24"/>
                <w:szCs w:val="24"/>
              </w:rPr>
              <w:t>Kvantitativne</w:t>
            </w:r>
            <w:r>
              <w:rPr>
                <w:b/>
                <w:sz w:val="24"/>
                <w:szCs w:val="24"/>
              </w:rPr>
              <w:t xml:space="preserve"> </w:t>
            </w:r>
            <w:r w:rsidRPr="002A1946">
              <w:rPr>
                <w:b/>
                <w:sz w:val="24"/>
                <w:szCs w:val="24"/>
              </w:rPr>
              <w:t>istraživačke</w:t>
            </w:r>
            <w:r>
              <w:rPr>
                <w:b/>
                <w:sz w:val="24"/>
                <w:szCs w:val="24"/>
              </w:rPr>
              <w:t xml:space="preserve"> </w:t>
            </w:r>
            <w:r w:rsidRPr="002A1946">
              <w:rPr>
                <w:b/>
                <w:sz w:val="24"/>
                <w:szCs w:val="24"/>
              </w:rPr>
              <w:t>metode</w:t>
            </w:r>
            <w:r>
              <w:rPr>
                <w:b/>
                <w:sz w:val="24"/>
                <w:szCs w:val="24"/>
              </w:rPr>
              <w:t xml:space="preserve"> </w:t>
            </w:r>
            <w:r w:rsidRPr="002A1946">
              <w:rPr>
                <w:b/>
                <w:sz w:val="24"/>
                <w:szCs w:val="24"/>
              </w:rPr>
              <w:t>(eks</w:t>
            </w:r>
            <w:r>
              <w:rPr>
                <w:b/>
                <w:sz w:val="24"/>
                <w:szCs w:val="24"/>
              </w:rPr>
              <w:t>periment</w:t>
            </w:r>
            <w:r w:rsidRPr="002A1946">
              <w:rPr>
                <w:b/>
                <w:sz w:val="24"/>
                <w:szCs w:val="24"/>
              </w:rPr>
              <w:t>, analitičke, statističke, ekonometrijske, optimizacione  ili inteligentne) i obrazloženje</w:t>
            </w:r>
          </w:p>
        </w:tc>
        <w:tc>
          <w:tcPr>
            <w:tcW w:w="8640" w:type="dxa"/>
            <w:vAlign w:val="center"/>
          </w:tcPr>
          <w:p w:rsidR="00B1739B" w:rsidRPr="0078093E" w:rsidRDefault="00B61D7D" w:rsidP="0078093E">
            <w:pPr>
              <w:jc w:val="both"/>
              <w:rPr>
                <w:rFonts w:ascii="Times New Roman" w:hAnsi="Times New Roman" w:cs="Times New Roman"/>
                <w:sz w:val="24"/>
                <w:szCs w:val="24"/>
              </w:rPr>
            </w:pPr>
            <w:r>
              <w:rPr>
                <w:rFonts w:ascii="Times New Roman" w:hAnsi="Times New Roman" w:cs="Times New Roman"/>
                <w:sz w:val="24"/>
                <w:szCs w:val="24"/>
              </w:rPr>
              <w:t xml:space="preserve">Od kvantitativnih metoda koristiće se Analitički </w:t>
            </w:r>
            <w:r w:rsidR="00DF4DEC">
              <w:rPr>
                <w:rFonts w:ascii="Times New Roman" w:hAnsi="Times New Roman" w:cs="Times New Roman"/>
                <w:sz w:val="24"/>
                <w:szCs w:val="24"/>
              </w:rPr>
              <w:t>hijerarhijski proces, kao metoda</w:t>
            </w:r>
            <w:r>
              <w:rPr>
                <w:rFonts w:ascii="Times New Roman" w:hAnsi="Times New Roman" w:cs="Times New Roman"/>
                <w:sz w:val="24"/>
                <w:szCs w:val="24"/>
              </w:rPr>
              <w:t xml:space="preserve"> višekriterujumske analize</w:t>
            </w:r>
            <w:r w:rsidR="00DF4DEC">
              <w:rPr>
                <w:rFonts w:ascii="Times New Roman" w:hAnsi="Times New Roman" w:cs="Times New Roman"/>
                <w:sz w:val="24"/>
                <w:szCs w:val="24"/>
              </w:rPr>
              <w:t xml:space="preserve"> </w:t>
            </w:r>
            <w:r>
              <w:rPr>
                <w:rFonts w:ascii="Times New Roman" w:hAnsi="Times New Roman" w:cs="Times New Roman"/>
                <w:sz w:val="24"/>
                <w:szCs w:val="24"/>
              </w:rPr>
              <w:t>za rangiranje banaka na crnogorskom tržištu. Ova metoda pripada grupi optimizacionih metoda.</w:t>
            </w: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Podaci (kvalitativno</w:t>
            </w:r>
            <w:r>
              <w:rPr>
                <w:b/>
                <w:sz w:val="24"/>
                <w:szCs w:val="24"/>
              </w:rPr>
              <w:t xml:space="preserve"> </w:t>
            </w:r>
            <w:r w:rsidRPr="008369BD">
              <w:rPr>
                <w:b/>
                <w:sz w:val="24"/>
                <w:szCs w:val="24"/>
              </w:rPr>
              <w:t>istraživanje)</w:t>
            </w:r>
          </w:p>
        </w:tc>
        <w:tc>
          <w:tcPr>
            <w:tcW w:w="8640" w:type="dxa"/>
            <w:vAlign w:val="center"/>
          </w:tcPr>
          <w:p w:rsidR="00B1739B" w:rsidRPr="0078093E" w:rsidRDefault="002A1EF1" w:rsidP="0078093E">
            <w:pPr>
              <w:jc w:val="both"/>
              <w:rPr>
                <w:rFonts w:ascii="Times New Roman" w:hAnsi="Times New Roman" w:cs="Times New Roman"/>
                <w:sz w:val="24"/>
                <w:szCs w:val="24"/>
              </w:rPr>
            </w:pPr>
            <w:r>
              <w:rPr>
                <w:rFonts w:ascii="Times New Roman" w:hAnsi="Times New Roman" w:cs="Times New Roman"/>
                <w:sz w:val="24"/>
                <w:szCs w:val="24"/>
              </w:rPr>
              <w:t xml:space="preserve">Pošto je istraživanje podrazumijevalo rangiranje banaka po osnovu određenih kriterijuma, treba napomenuti da su kriterijumi bila kvantitativnog i kvalitativnog tipa, ukazujući da su i podaci bili kvantitativni i kvalitativni. Kvalitativni kriterijum je godine poslovanja banke i da bismo mogli da sprovedemo istraživanje neophodno je bilo prebaciti ga u kvantitativni podatak kako bi se mogao primjenjivati u softverskom paketu Super Decisions.To prebacivanje iz kvalitativnog </w:t>
            </w:r>
            <w:r w:rsidR="00DF4DEC">
              <w:rPr>
                <w:rFonts w:ascii="Times New Roman" w:hAnsi="Times New Roman" w:cs="Times New Roman"/>
                <w:sz w:val="24"/>
                <w:szCs w:val="24"/>
              </w:rPr>
              <w:t xml:space="preserve">u kvantitativni podatak odradićemo </w:t>
            </w:r>
            <w:r>
              <w:rPr>
                <w:rFonts w:ascii="Times New Roman" w:hAnsi="Times New Roman" w:cs="Times New Roman"/>
                <w:sz w:val="24"/>
                <w:szCs w:val="24"/>
              </w:rPr>
              <w:t>uz pomoć Sattijeve skale.</w:t>
            </w: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Podaci (kvantitativno</w:t>
            </w:r>
            <w:r>
              <w:rPr>
                <w:b/>
                <w:sz w:val="24"/>
                <w:szCs w:val="24"/>
              </w:rPr>
              <w:t xml:space="preserve"> </w:t>
            </w:r>
            <w:r w:rsidRPr="008369BD">
              <w:rPr>
                <w:b/>
                <w:sz w:val="24"/>
                <w:szCs w:val="24"/>
              </w:rPr>
              <w:t>istraživanje)</w:t>
            </w:r>
          </w:p>
        </w:tc>
        <w:tc>
          <w:tcPr>
            <w:tcW w:w="8640" w:type="dxa"/>
            <w:vAlign w:val="center"/>
          </w:tcPr>
          <w:p w:rsidR="00B1739B" w:rsidRPr="0078093E" w:rsidRDefault="002A1EF1" w:rsidP="0078093E">
            <w:pPr>
              <w:jc w:val="both"/>
              <w:rPr>
                <w:rFonts w:ascii="Times New Roman" w:hAnsi="Times New Roman" w:cs="Times New Roman"/>
                <w:sz w:val="24"/>
                <w:szCs w:val="24"/>
              </w:rPr>
            </w:pPr>
            <w:r>
              <w:rPr>
                <w:rFonts w:ascii="Times New Roman" w:hAnsi="Times New Roman" w:cs="Times New Roman"/>
                <w:sz w:val="24"/>
                <w:szCs w:val="24"/>
              </w:rPr>
              <w:t>Četiri od pet kriterijuma su kvantitativni</w:t>
            </w:r>
            <w:r w:rsidR="00B11605">
              <w:rPr>
                <w:rFonts w:ascii="Times New Roman" w:hAnsi="Times New Roman" w:cs="Times New Roman"/>
                <w:sz w:val="24"/>
                <w:szCs w:val="24"/>
              </w:rPr>
              <w:t xml:space="preserve"> pa su podaci preuzeti sa Web sajtova kvantitatitavni, izraženi kao racionalni, ordinalni a neki i u vidu intervala.</w:t>
            </w: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2A1946" w:rsidRDefault="00B1739B" w:rsidP="002B735E">
            <w:pPr>
              <w:numPr>
                <w:ilvl w:val="0"/>
                <w:numId w:val="1"/>
              </w:numPr>
              <w:tabs>
                <w:tab w:val="left" w:pos="426"/>
              </w:tabs>
              <w:ind w:left="426" w:hanging="426"/>
              <w:rPr>
                <w:b/>
                <w:sz w:val="24"/>
                <w:szCs w:val="24"/>
              </w:rPr>
            </w:pPr>
            <w:r w:rsidRPr="002A1946">
              <w:rPr>
                <w:b/>
                <w:sz w:val="24"/>
                <w:szCs w:val="24"/>
              </w:rPr>
              <w:t>Očekivani rezultati istraživanja</w:t>
            </w:r>
          </w:p>
        </w:tc>
        <w:tc>
          <w:tcPr>
            <w:tcW w:w="8640" w:type="dxa"/>
            <w:vAlign w:val="center"/>
          </w:tcPr>
          <w:p w:rsidR="00B1739B" w:rsidRPr="0078093E" w:rsidRDefault="00B1739B" w:rsidP="0078093E">
            <w:pPr>
              <w:pStyle w:val="ListParagraph"/>
              <w:jc w:val="both"/>
              <w:rPr>
                <w:rFonts w:ascii="Times New Roman" w:hAnsi="Times New Roman" w:cs="Times New Roman"/>
                <w:sz w:val="24"/>
                <w:szCs w:val="24"/>
              </w:rPr>
            </w:pPr>
          </w:p>
          <w:p w:rsidR="00B1739B" w:rsidRDefault="007418E1" w:rsidP="00B11605">
            <w:pPr>
              <w:jc w:val="both"/>
              <w:rPr>
                <w:rFonts w:ascii="Times New Roman" w:hAnsi="Times New Roman" w:cs="Times New Roman"/>
                <w:sz w:val="24"/>
                <w:szCs w:val="24"/>
              </w:rPr>
            </w:pPr>
            <w:r>
              <w:rPr>
                <w:rFonts w:ascii="Times New Roman" w:hAnsi="Times New Roman" w:cs="Times New Roman"/>
                <w:sz w:val="24"/>
                <w:szCs w:val="24"/>
              </w:rPr>
              <w:t>Istraživanjem smo</w:t>
            </w:r>
            <w:r w:rsidR="00B11605">
              <w:rPr>
                <w:rFonts w:ascii="Times New Roman" w:hAnsi="Times New Roman" w:cs="Times New Roman"/>
                <w:sz w:val="24"/>
                <w:szCs w:val="24"/>
              </w:rPr>
              <w:t xml:space="preserve"> pokazali da je kvantitativnom analizom moguće rangiranje banaka po osnovu gotovinskih kredita, pri čemu imamo jasnu rang listu banaka od najbolje do najgore.</w:t>
            </w:r>
          </w:p>
          <w:p w:rsidR="00E24C53" w:rsidRDefault="00E24C53" w:rsidP="00A042A9">
            <w:pPr>
              <w:jc w:val="both"/>
              <w:rPr>
                <w:rFonts w:ascii="Times New Roman" w:hAnsi="Times New Roman" w:cs="Times New Roman"/>
                <w:sz w:val="24"/>
                <w:szCs w:val="24"/>
              </w:rPr>
            </w:pPr>
          </w:p>
          <w:p w:rsidR="00E24C53" w:rsidRPr="00A042A9" w:rsidRDefault="00E24C53" w:rsidP="00A042A9">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4545330" cy="5662295"/>
                  <wp:effectExtent l="0" t="0" r="7620" b="0"/>
                  <wp:docPr id="1" name="Picture 1" descr="C:\Users\P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5330" cy="5662295"/>
                          </a:xfrm>
                          <a:prstGeom prst="rect">
                            <a:avLst/>
                          </a:prstGeom>
                          <a:noFill/>
                          <a:ln>
                            <a:noFill/>
                          </a:ln>
                        </pic:spPr>
                      </pic:pic>
                    </a:graphicData>
                  </a:graphic>
                </wp:inline>
              </w:drawing>
            </w:r>
          </w:p>
          <w:p w:rsidR="008F4288" w:rsidRDefault="008F4288" w:rsidP="008F4288">
            <w:pPr>
              <w:jc w:val="both"/>
              <w:rPr>
                <w:rFonts w:ascii="Times New Roman" w:hAnsi="Times New Roman" w:cs="Times New Roman"/>
                <w:sz w:val="24"/>
                <w:szCs w:val="24"/>
              </w:rPr>
            </w:pPr>
          </w:p>
          <w:p w:rsidR="008F4288" w:rsidRDefault="008F4288" w:rsidP="008F4288">
            <w:pPr>
              <w:jc w:val="both"/>
              <w:rPr>
                <w:rFonts w:ascii="Times New Roman" w:hAnsi="Times New Roman" w:cs="Times New Roman"/>
                <w:sz w:val="24"/>
                <w:szCs w:val="24"/>
              </w:rPr>
            </w:pPr>
          </w:p>
          <w:p w:rsidR="008F4288" w:rsidRDefault="008F4288" w:rsidP="008F4288">
            <w:pPr>
              <w:jc w:val="both"/>
              <w:rPr>
                <w:rFonts w:ascii="Times New Roman" w:hAnsi="Times New Roman" w:cs="Times New Roman"/>
                <w:sz w:val="24"/>
                <w:szCs w:val="24"/>
              </w:rPr>
            </w:pPr>
            <w:r>
              <w:rPr>
                <w:rFonts w:ascii="Times New Roman" w:hAnsi="Times New Roman" w:cs="Times New Roman"/>
                <w:sz w:val="24"/>
                <w:szCs w:val="24"/>
              </w:rPr>
              <w:t>Uz pomoć softverskog paketa Super Decisions dobili smo i visine težinskih koeficijenata, koji jasno ukazuju na rang kriterijuma a samim tim i na onaj kriterijum koji je najznačajniji za klijenta prilikom podizanja gotovinskog kredita.</w:t>
            </w:r>
            <w:r w:rsidR="00A52ECB">
              <w:rPr>
                <w:rFonts w:ascii="Times New Roman" w:hAnsi="Times New Roman" w:cs="Times New Roman"/>
                <w:sz w:val="24"/>
                <w:szCs w:val="24"/>
              </w:rPr>
              <w:t xml:space="preserve"> Sa slike se uočava da najveći težinski koeficijent ima Visina kamatne stope i iznosi 0,46649.</w:t>
            </w:r>
          </w:p>
          <w:p w:rsidR="008F4288" w:rsidRPr="008F4288" w:rsidRDefault="008F4288" w:rsidP="008F4288">
            <w:pPr>
              <w:jc w:val="both"/>
              <w:rPr>
                <w:rFonts w:ascii="Times New Roman" w:hAnsi="Times New Roman" w:cs="Times New Roman"/>
                <w:sz w:val="24"/>
                <w:szCs w:val="24"/>
              </w:rPr>
            </w:pPr>
          </w:p>
          <w:p w:rsidR="00B1739B" w:rsidRPr="00A52ECB" w:rsidRDefault="00250345" w:rsidP="00A52ECB">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914900" cy="1380490"/>
                  <wp:effectExtent l="0" t="0" r="0" b="0"/>
                  <wp:docPr id="2" name="Picture 2" descr="C:\Users\PC\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1380490"/>
                          </a:xfrm>
                          <a:prstGeom prst="rect">
                            <a:avLst/>
                          </a:prstGeom>
                          <a:noFill/>
                          <a:ln>
                            <a:noFill/>
                          </a:ln>
                        </pic:spPr>
                      </pic:pic>
                    </a:graphicData>
                  </a:graphic>
                </wp:inline>
              </w:drawing>
            </w:r>
          </w:p>
          <w:p w:rsidR="00B1739B" w:rsidRPr="0078093E" w:rsidRDefault="00B1739B" w:rsidP="0078093E">
            <w:pPr>
              <w:pStyle w:val="ListParagraph"/>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r w:rsidR="00B1739B" w:rsidRPr="00B5519E" w:rsidTr="00517714">
        <w:tc>
          <w:tcPr>
            <w:tcW w:w="2808"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lastRenderedPageBreak/>
              <w:t>Doprinos -</w:t>
            </w:r>
            <w:r>
              <w:rPr>
                <w:b/>
                <w:sz w:val="24"/>
                <w:szCs w:val="24"/>
              </w:rPr>
              <w:t xml:space="preserve"> </w:t>
            </w:r>
            <w:r w:rsidRPr="008369BD">
              <w:rPr>
                <w:b/>
                <w:sz w:val="24"/>
                <w:szCs w:val="24"/>
              </w:rPr>
              <w:t>prednosti u odnosu</w:t>
            </w:r>
            <w:r>
              <w:rPr>
                <w:b/>
                <w:sz w:val="24"/>
                <w:szCs w:val="24"/>
              </w:rPr>
              <w:t xml:space="preserve"> </w:t>
            </w:r>
            <w:r w:rsidRPr="008369BD">
              <w:rPr>
                <w:b/>
                <w:sz w:val="24"/>
                <w:szCs w:val="24"/>
              </w:rPr>
              <w:t>na prethodna istraživanja</w:t>
            </w:r>
          </w:p>
        </w:tc>
        <w:tc>
          <w:tcPr>
            <w:tcW w:w="8640" w:type="dxa"/>
            <w:vAlign w:val="center"/>
          </w:tcPr>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0778DA" w:rsidRDefault="00EF160F" w:rsidP="000778DA">
            <w:pPr>
              <w:jc w:val="both"/>
              <w:rPr>
                <w:rFonts w:ascii="Times New Roman" w:hAnsi="Times New Roman" w:cs="Times New Roman"/>
                <w:sz w:val="24"/>
                <w:szCs w:val="24"/>
              </w:rPr>
            </w:pPr>
            <w:r>
              <w:rPr>
                <w:rFonts w:ascii="Times New Roman" w:hAnsi="Times New Roman" w:cs="Times New Roman"/>
                <w:sz w:val="24"/>
                <w:szCs w:val="24"/>
              </w:rPr>
              <w:t>Za razliku od ostalih istraživača koji su koristili Ahp i vršili rangiranje banaka po osnovu potrošačkih kredita u cjelini ili pokaza</w:t>
            </w:r>
            <w:r w:rsidR="007C57D0">
              <w:rPr>
                <w:rFonts w:ascii="Times New Roman" w:hAnsi="Times New Roman" w:cs="Times New Roman"/>
                <w:sz w:val="24"/>
                <w:szCs w:val="24"/>
              </w:rPr>
              <w:t>telja efikasnosti, likvidnosti, profitabilnosti</w:t>
            </w:r>
            <w:r>
              <w:rPr>
                <w:rFonts w:ascii="Times New Roman" w:hAnsi="Times New Roman" w:cs="Times New Roman"/>
                <w:sz w:val="24"/>
                <w:szCs w:val="24"/>
              </w:rPr>
              <w:t>,</w:t>
            </w:r>
            <w:r w:rsidR="00104FD6">
              <w:rPr>
                <w:rFonts w:ascii="Times New Roman" w:hAnsi="Times New Roman" w:cs="Times New Roman"/>
                <w:sz w:val="24"/>
                <w:szCs w:val="24"/>
              </w:rPr>
              <w:t xml:space="preserve"> solventnosti, finansijske strukture, pozicioniranja na tržištu, </w:t>
            </w:r>
            <w:r>
              <w:rPr>
                <w:rFonts w:ascii="Times New Roman" w:hAnsi="Times New Roman" w:cs="Times New Roman"/>
                <w:sz w:val="24"/>
                <w:szCs w:val="24"/>
              </w:rPr>
              <w:t xml:space="preserve">  d</w:t>
            </w:r>
            <w:r w:rsidR="000778DA">
              <w:rPr>
                <w:rFonts w:ascii="Times New Roman" w:hAnsi="Times New Roman" w:cs="Times New Roman"/>
                <w:sz w:val="24"/>
                <w:szCs w:val="24"/>
              </w:rPr>
              <w:t xml:space="preserve">oprinos ovog istraživanja je ne samo teorijsko- naučni, već i praktični. Teorijski značaj je u tome da se ovim  radom otklanja literalni jaz uočen čitanjem literature. Ovo potvrđuje činjenica da se ovim  istraživanjem  nije bavio niko na crnogorskom tržištu, što je meni poslužilo kao motiv za dalje istraživanje. Na taj način ovaj rad predstavlja bazu za dalja </w:t>
            </w:r>
            <w:r w:rsidR="000778DA">
              <w:rPr>
                <w:rFonts w:ascii="Times New Roman" w:hAnsi="Times New Roman" w:cs="Times New Roman"/>
                <w:sz w:val="24"/>
                <w:szCs w:val="24"/>
              </w:rPr>
              <w:lastRenderedPageBreak/>
              <w:t>istraživanja.</w:t>
            </w:r>
          </w:p>
          <w:p w:rsidR="00B1739B" w:rsidRPr="0078093E" w:rsidRDefault="000778DA" w:rsidP="000778DA">
            <w:pPr>
              <w:jc w:val="both"/>
              <w:rPr>
                <w:rFonts w:ascii="Times New Roman" w:hAnsi="Times New Roman" w:cs="Times New Roman"/>
                <w:sz w:val="24"/>
                <w:szCs w:val="24"/>
              </w:rPr>
            </w:pPr>
            <w:r>
              <w:rPr>
                <w:rFonts w:ascii="Times New Roman" w:hAnsi="Times New Roman" w:cs="Times New Roman"/>
                <w:sz w:val="24"/>
                <w:szCs w:val="24"/>
              </w:rPr>
              <w:t>Praktični doprinos ukazuje da rad  nije samo namijenjen potrošačima odnosno klijentima banke u ovom slučaju</w:t>
            </w:r>
            <w:r w:rsidR="00DF4DEC">
              <w:rPr>
                <w:rFonts w:ascii="Times New Roman" w:hAnsi="Times New Roman" w:cs="Times New Roman"/>
                <w:sz w:val="24"/>
                <w:szCs w:val="24"/>
              </w:rPr>
              <w:t>,</w:t>
            </w:r>
            <w:r>
              <w:rPr>
                <w:rFonts w:ascii="Times New Roman" w:hAnsi="Times New Roman" w:cs="Times New Roman"/>
                <w:sz w:val="24"/>
                <w:szCs w:val="24"/>
              </w:rPr>
              <w:t xml:space="preserve">  već i menadžerima banke i na taj način može im poslužiti za kreiranje dalje kreditne politike banke. Takođe može da posluži za dalja istraživanja i bankarsku analizu i upoređivanje banaka u zemljama koje se nalaze  na istom ili sličnom nivou razvoja. </w:t>
            </w: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p w:rsidR="00B1739B" w:rsidRPr="0078093E" w:rsidRDefault="00B1739B" w:rsidP="0078093E">
            <w:pPr>
              <w:jc w:val="both"/>
              <w:rPr>
                <w:rFonts w:ascii="Times New Roman" w:hAnsi="Times New Roman" w:cs="Times New Roman"/>
                <w:sz w:val="24"/>
                <w:szCs w:val="24"/>
              </w:rPr>
            </w:pPr>
          </w:p>
        </w:tc>
      </w:tr>
    </w:tbl>
    <w:p w:rsidR="00B5519E" w:rsidRPr="00B5519E" w:rsidRDefault="00B5519E">
      <w:pPr>
        <w:rPr>
          <w:sz w:val="24"/>
          <w:szCs w:val="24"/>
        </w:rPr>
      </w:pPr>
    </w:p>
    <w:p w:rsidR="00BC453D" w:rsidRPr="00B5519E" w:rsidRDefault="00BC453D">
      <w:pPr>
        <w:rPr>
          <w:sz w:val="24"/>
          <w:szCs w:val="24"/>
          <w:u w:val="single"/>
        </w:rPr>
      </w:pPr>
      <w:r w:rsidRPr="00B5519E">
        <w:rPr>
          <w:sz w:val="24"/>
          <w:szCs w:val="24"/>
          <w:u w:val="single"/>
        </w:rPr>
        <w:t>Pojašnjenja:</w:t>
      </w:r>
    </w:p>
    <w:p w:rsidR="00CB093A" w:rsidRPr="0087763E" w:rsidRDefault="00CB093A" w:rsidP="00CB093A">
      <w:pPr>
        <w:pStyle w:val="ListParagraph"/>
        <w:numPr>
          <w:ilvl w:val="0"/>
          <w:numId w:val="2"/>
        </w:numPr>
        <w:rPr>
          <w:sz w:val="24"/>
          <w:szCs w:val="24"/>
          <w:lang w:val="de-DE"/>
        </w:rPr>
      </w:pPr>
      <w:r w:rsidRPr="0087763E">
        <w:rPr>
          <w:sz w:val="24"/>
          <w:szCs w:val="24"/>
          <w:lang w:val="de-DE"/>
        </w:rPr>
        <w:t>Navesti naziv fakulteta na kome je magistarski rad prijavljen.</w:t>
      </w:r>
    </w:p>
    <w:p w:rsidR="00CB093A" w:rsidRDefault="00CB093A" w:rsidP="00CB093A">
      <w:pPr>
        <w:pStyle w:val="ListParagraph"/>
        <w:numPr>
          <w:ilvl w:val="0"/>
          <w:numId w:val="2"/>
        </w:numPr>
      </w:pPr>
      <w:r w:rsidRPr="00B5519E">
        <w:rPr>
          <w:sz w:val="24"/>
          <w:szCs w:val="24"/>
        </w:rPr>
        <w:t>Navesti</w:t>
      </w:r>
      <w:r w:rsidR="002A1946">
        <w:rPr>
          <w:sz w:val="24"/>
          <w:szCs w:val="24"/>
        </w:rPr>
        <w:t xml:space="preserve"> </w:t>
      </w:r>
      <w:r w:rsidRPr="00B5519E">
        <w:rPr>
          <w:sz w:val="24"/>
          <w:szCs w:val="24"/>
        </w:rPr>
        <w:t>ime</w:t>
      </w:r>
      <w:r w:rsidR="002A1946">
        <w:rPr>
          <w:sz w:val="24"/>
          <w:szCs w:val="24"/>
        </w:rPr>
        <w:t xml:space="preserve"> I </w:t>
      </w:r>
      <w:r w:rsidRPr="00B5519E">
        <w:rPr>
          <w:sz w:val="24"/>
          <w:szCs w:val="24"/>
        </w:rPr>
        <w:t>prezime</w:t>
      </w:r>
      <w:r w:rsidR="002A1946">
        <w:rPr>
          <w:sz w:val="24"/>
          <w:szCs w:val="24"/>
        </w:rPr>
        <w:t xml:space="preserve"> </w:t>
      </w:r>
      <w:r w:rsidRPr="00B5519E">
        <w:rPr>
          <w:sz w:val="24"/>
          <w:szCs w:val="24"/>
        </w:rPr>
        <w:t>kandidata</w:t>
      </w:r>
      <w:r>
        <w:rPr>
          <w:sz w:val="24"/>
          <w:szCs w:val="24"/>
        </w:rPr>
        <w:t>.</w:t>
      </w:r>
    </w:p>
    <w:p w:rsidR="00CB093A" w:rsidRPr="00B5519E" w:rsidRDefault="00CB093A" w:rsidP="00CB093A">
      <w:pPr>
        <w:pStyle w:val="ListParagraph"/>
        <w:numPr>
          <w:ilvl w:val="0"/>
          <w:numId w:val="2"/>
        </w:numPr>
        <w:rPr>
          <w:sz w:val="24"/>
          <w:szCs w:val="24"/>
        </w:rPr>
      </w:pPr>
      <w:r>
        <w:t>Prikazati</w:t>
      </w:r>
      <w:r w:rsidR="002A1946">
        <w:t xml:space="preserve"> </w:t>
      </w:r>
      <w:r>
        <w:t>biografiju</w:t>
      </w:r>
      <w:r w:rsidR="002A1946">
        <w:t xml:space="preserve"> </w:t>
      </w:r>
      <w:r>
        <w:t>kandidata</w:t>
      </w:r>
      <w:r w:rsidR="002A1946">
        <w:t>.</w:t>
      </w:r>
    </w:p>
    <w:p w:rsidR="00CB093A" w:rsidRDefault="002A1946" w:rsidP="00CB093A">
      <w:pPr>
        <w:pStyle w:val="ListParagraph"/>
        <w:numPr>
          <w:ilvl w:val="0"/>
          <w:numId w:val="2"/>
        </w:numPr>
      </w:pPr>
      <w:r>
        <w:t xml:space="preserve">Predloženi mentor </w:t>
      </w:r>
      <w:r w:rsidR="00DA5108">
        <w:rPr>
          <w:sz w:val="24"/>
          <w:szCs w:val="24"/>
        </w:rPr>
        <w:t>(</w:t>
      </w:r>
      <w:r w:rsidR="00DA5108" w:rsidRPr="000349BF">
        <w:rPr>
          <w:i/>
          <w:sz w:val="24"/>
          <w:szCs w:val="24"/>
        </w:rPr>
        <w:t>u skladu</w:t>
      </w:r>
      <w:r>
        <w:rPr>
          <w:i/>
          <w:sz w:val="24"/>
          <w:szCs w:val="24"/>
        </w:rPr>
        <w:t xml:space="preserve"> </w:t>
      </w:r>
      <w:r w:rsidR="00DA5108" w:rsidRPr="000349BF">
        <w:rPr>
          <w:i/>
          <w:sz w:val="24"/>
          <w:szCs w:val="24"/>
        </w:rPr>
        <w:t>sa</w:t>
      </w:r>
      <w:r>
        <w:rPr>
          <w:i/>
          <w:sz w:val="24"/>
          <w:szCs w:val="24"/>
        </w:rPr>
        <w:t xml:space="preserve"> </w:t>
      </w:r>
      <w:r w:rsidR="00DA5108" w:rsidRPr="000349BF">
        <w:rPr>
          <w:i/>
          <w:sz w:val="24"/>
          <w:szCs w:val="24"/>
        </w:rPr>
        <w:t>članom 26 Pravila</w:t>
      </w:r>
      <w:r>
        <w:rPr>
          <w:i/>
          <w:sz w:val="24"/>
          <w:szCs w:val="24"/>
        </w:rPr>
        <w:t xml:space="preserve"> </w:t>
      </w:r>
      <w:r w:rsidR="00DA5108" w:rsidRPr="000349BF">
        <w:rPr>
          <w:i/>
          <w:sz w:val="24"/>
          <w:szCs w:val="24"/>
        </w:rPr>
        <w:t>studiranja</w:t>
      </w:r>
      <w:r>
        <w:rPr>
          <w:i/>
          <w:sz w:val="24"/>
          <w:szCs w:val="24"/>
        </w:rPr>
        <w:t xml:space="preserve"> </w:t>
      </w:r>
      <w:r w:rsidR="00DA5108" w:rsidRPr="000349BF">
        <w:rPr>
          <w:i/>
          <w:sz w:val="24"/>
          <w:szCs w:val="24"/>
        </w:rPr>
        <w:t>na</w:t>
      </w:r>
      <w:r>
        <w:rPr>
          <w:i/>
          <w:sz w:val="24"/>
          <w:szCs w:val="24"/>
        </w:rPr>
        <w:t xml:space="preserve"> </w:t>
      </w:r>
      <w:r w:rsidR="00DA5108" w:rsidRPr="000349BF">
        <w:rPr>
          <w:i/>
          <w:sz w:val="24"/>
          <w:szCs w:val="24"/>
        </w:rPr>
        <w:t>pos</w:t>
      </w:r>
      <w:r w:rsidR="00DA5108">
        <w:rPr>
          <w:i/>
          <w:sz w:val="24"/>
          <w:szCs w:val="24"/>
        </w:rPr>
        <w:t>lije</w:t>
      </w:r>
      <w:r w:rsidR="00DA5108" w:rsidRPr="000349BF">
        <w:rPr>
          <w:i/>
          <w:sz w:val="24"/>
          <w:szCs w:val="24"/>
        </w:rPr>
        <w:t>diplomskim</w:t>
      </w:r>
      <w:r>
        <w:rPr>
          <w:i/>
          <w:sz w:val="24"/>
          <w:szCs w:val="24"/>
        </w:rPr>
        <w:t xml:space="preserve"> </w:t>
      </w:r>
      <w:r w:rsidR="00DA5108" w:rsidRPr="000349BF">
        <w:rPr>
          <w:i/>
          <w:sz w:val="24"/>
          <w:szCs w:val="24"/>
        </w:rPr>
        <w:t>studijama</w:t>
      </w:r>
      <w:r w:rsidR="00DA5108">
        <w:rPr>
          <w:sz w:val="24"/>
          <w:szCs w:val="24"/>
        </w:rPr>
        <w:t>)</w:t>
      </w:r>
      <w:r>
        <w:rPr>
          <w:sz w:val="24"/>
          <w:szCs w:val="24"/>
        </w:rPr>
        <w:t>.</w:t>
      </w:r>
    </w:p>
    <w:p w:rsidR="00CB093A" w:rsidRPr="00B5519E" w:rsidRDefault="00CB093A" w:rsidP="00CB093A">
      <w:pPr>
        <w:pStyle w:val="ListParagraph"/>
        <w:numPr>
          <w:ilvl w:val="0"/>
          <w:numId w:val="2"/>
        </w:numPr>
        <w:rPr>
          <w:sz w:val="24"/>
          <w:szCs w:val="24"/>
        </w:rPr>
      </w:pPr>
      <w:r w:rsidRPr="00B5519E">
        <w:rPr>
          <w:sz w:val="24"/>
          <w:szCs w:val="24"/>
        </w:rPr>
        <w:t>Navesti</w:t>
      </w:r>
      <w:r w:rsidR="002A1946">
        <w:rPr>
          <w:sz w:val="24"/>
          <w:szCs w:val="24"/>
        </w:rPr>
        <w:t xml:space="preserve"> </w:t>
      </w:r>
      <w:r w:rsidRPr="00B5519E">
        <w:rPr>
          <w:sz w:val="24"/>
          <w:szCs w:val="24"/>
        </w:rPr>
        <w:t>na</w:t>
      </w:r>
      <w:r>
        <w:t>ziv</w:t>
      </w:r>
      <w:r w:rsidR="002A1946">
        <w:t xml:space="preserve"> </w:t>
      </w:r>
      <w:r w:rsidRPr="00B5519E">
        <w:rPr>
          <w:sz w:val="24"/>
          <w:szCs w:val="24"/>
        </w:rPr>
        <w:t>magistarskog</w:t>
      </w:r>
      <w:r w:rsidR="002A1946">
        <w:rPr>
          <w:sz w:val="24"/>
          <w:szCs w:val="24"/>
        </w:rPr>
        <w:t xml:space="preserve"> </w:t>
      </w:r>
      <w:r w:rsidRPr="00B5519E">
        <w:rPr>
          <w:sz w:val="24"/>
          <w:szCs w:val="24"/>
        </w:rPr>
        <w:t>rada</w:t>
      </w:r>
      <w:r>
        <w:rPr>
          <w:sz w:val="24"/>
          <w:szCs w:val="24"/>
        </w:rPr>
        <w:t>.</w:t>
      </w:r>
    </w:p>
    <w:p w:rsidR="00CB093A" w:rsidRDefault="000B6140" w:rsidP="002A1946">
      <w:pPr>
        <w:pStyle w:val="ListParagraph"/>
        <w:numPr>
          <w:ilvl w:val="0"/>
          <w:numId w:val="2"/>
        </w:numPr>
      </w:pPr>
      <w:r>
        <w:t>Naslov</w:t>
      </w:r>
      <w:r w:rsidR="002A1946">
        <w:t xml:space="preserve"> </w:t>
      </w:r>
      <w:r>
        <w:t>treba da</w:t>
      </w:r>
      <w:r w:rsidR="002A1946">
        <w:t xml:space="preserve"> </w:t>
      </w:r>
      <w:r w:rsidR="007400A4">
        <w:t>bude</w:t>
      </w:r>
      <w:r w:rsidR="002A1946">
        <w:t xml:space="preserve"> </w:t>
      </w:r>
      <w:r w:rsidR="007400A4">
        <w:t>precizan</w:t>
      </w:r>
      <w:r w:rsidR="002A1946">
        <w:t xml:space="preserve">  i konkretan, da </w:t>
      </w:r>
      <w:r>
        <w:t>odražava</w:t>
      </w:r>
      <w:r w:rsidR="002A1946">
        <w:t xml:space="preserve"> </w:t>
      </w:r>
      <w:r>
        <w:t>predmet</w:t>
      </w:r>
      <w:r w:rsidR="002A1946">
        <w:t xml:space="preserve"> i </w:t>
      </w:r>
      <w:r>
        <w:t>hipoteze</w:t>
      </w:r>
      <w:r w:rsidR="002A1946">
        <w:t xml:space="preserve"> </w:t>
      </w:r>
      <w:r>
        <w:t>istraživanja</w:t>
      </w:r>
      <w:r w:rsidR="007400A4">
        <w:t>.</w:t>
      </w:r>
    </w:p>
    <w:p w:rsidR="00CB093A" w:rsidRPr="002A1946" w:rsidRDefault="00CB093A" w:rsidP="00CB093A">
      <w:pPr>
        <w:pStyle w:val="ListParagraph"/>
        <w:numPr>
          <w:ilvl w:val="0"/>
          <w:numId w:val="2"/>
        </w:numPr>
        <w:rPr>
          <w:sz w:val="24"/>
          <w:szCs w:val="24"/>
        </w:rPr>
      </w:pPr>
      <w:r w:rsidRPr="002A1946">
        <w:t>Navest</w:t>
      </w:r>
      <w:r w:rsidR="002A1946" w:rsidRPr="002A1946">
        <w:t xml:space="preserve"> </w:t>
      </w:r>
      <w:r w:rsidRPr="002A1946">
        <w:t>isvrhu</w:t>
      </w:r>
      <w:r w:rsidR="002516D8" w:rsidRPr="002A1946">
        <w:t xml:space="preserve">/razloge istraživanja  i </w:t>
      </w:r>
      <w:r w:rsidRPr="002A1946">
        <w:t>cilj</w:t>
      </w:r>
      <w:r w:rsidR="002516D8" w:rsidRPr="002A1946">
        <w:t xml:space="preserve"> </w:t>
      </w:r>
      <w:r w:rsidRPr="002A1946">
        <w:t>istraživanja</w:t>
      </w:r>
      <w:r w:rsidR="002516D8" w:rsidRPr="002A1946">
        <w:t xml:space="preserve"> </w:t>
      </w:r>
      <w:r w:rsidRPr="002A1946">
        <w:t>sa</w:t>
      </w:r>
      <w:r w:rsidR="002516D8" w:rsidRPr="002A1946">
        <w:t xml:space="preserve"> </w:t>
      </w:r>
      <w:r w:rsidRPr="002A1946">
        <w:t>obrazloženjem</w:t>
      </w:r>
    </w:p>
    <w:p w:rsidR="002516D8" w:rsidRPr="002A1946" w:rsidRDefault="002516D8" w:rsidP="002516D8">
      <w:pPr>
        <w:pStyle w:val="ListParagraph"/>
      </w:pPr>
      <w:r w:rsidRPr="002A1946">
        <w:t>Svrha održava značaj, bitnost i aktuelnost teme u predmetnoj oblasti</w:t>
      </w:r>
      <w:r w:rsidR="002A233E" w:rsidRPr="002A1946">
        <w:t xml:space="preserve"> (do 3 rečenice)</w:t>
      </w:r>
      <w:r w:rsidRPr="002A1946">
        <w:t>.</w:t>
      </w:r>
    </w:p>
    <w:p w:rsidR="002516D8" w:rsidRPr="002A1946" w:rsidRDefault="00404B19" w:rsidP="00404B19">
      <w:pPr>
        <w:pStyle w:val="ListParagraph"/>
      </w:pPr>
      <w:r w:rsidRPr="002A1946">
        <w:t xml:space="preserve">Cilj treba da sadrži konkretnu formulaciju šta se želi postići i korake u realizaciji toga cilja. </w:t>
      </w:r>
    </w:p>
    <w:p w:rsidR="00CB093A" w:rsidRPr="00B5519E" w:rsidRDefault="00CB093A" w:rsidP="00CB093A">
      <w:pPr>
        <w:pStyle w:val="ListParagraph"/>
        <w:numPr>
          <w:ilvl w:val="0"/>
          <w:numId w:val="2"/>
        </w:numPr>
        <w:rPr>
          <w:sz w:val="24"/>
          <w:szCs w:val="24"/>
        </w:rPr>
      </w:pPr>
      <w:r w:rsidRPr="00B5519E">
        <w:rPr>
          <w:sz w:val="24"/>
          <w:szCs w:val="24"/>
        </w:rPr>
        <w:t>Navesti</w:t>
      </w:r>
      <w:r w:rsidR="002A1946">
        <w:rPr>
          <w:sz w:val="24"/>
          <w:szCs w:val="24"/>
        </w:rPr>
        <w:t xml:space="preserve"> </w:t>
      </w:r>
      <w:r w:rsidRPr="00B5519E">
        <w:rPr>
          <w:sz w:val="24"/>
          <w:szCs w:val="24"/>
        </w:rPr>
        <w:t>najmanje 5</w:t>
      </w:r>
      <w:r w:rsidR="002A1946">
        <w:rPr>
          <w:sz w:val="24"/>
          <w:szCs w:val="24"/>
        </w:rPr>
        <w:t xml:space="preserve"> </w:t>
      </w:r>
      <w:r>
        <w:rPr>
          <w:sz w:val="24"/>
          <w:szCs w:val="24"/>
        </w:rPr>
        <w:t>novijih</w:t>
      </w:r>
      <w:r w:rsidR="002A1946">
        <w:rPr>
          <w:sz w:val="24"/>
          <w:szCs w:val="24"/>
        </w:rPr>
        <w:t xml:space="preserve"> </w:t>
      </w:r>
      <w:r>
        <w:t>naučnoistraživačkih</w:t>
      </w:r>
      <w:r w:rsidR="002A1946">
        <w:t xml:space="preserve"> </w:t>
      </w:r>
      <w:r>
        <w:rPr>
          <w:sz w:val="24"/>
          <w:szCs w:val="24"/>
        </w:rPr>
        <w:t>radova (iz</w:t>
      </w:r>
      <w:r w:rsidR="002A1946">
        <w:rPr>
          <w:sz w:val="24"/>
          <w:szCs w:val="24"/>
        </w:rPr>
        <w:t xml:space="preserve"> </w:t>
      </w:r>
      <w:r>
        <w:rPr>
          <w:sz w:val="24"/>
          <w:szCs w:val="24"/>
        </w:rPr>
        <w:t>posljednjih</w:t>
      </w:r>
      <w:r w:rsidRPr="00B5519E">
        <w:rPr>
          <w:sz w:val="24"/>
          <w:szCs w:val="24"/>
        </w:rPr>
        <w:t xml:space="preserve"> 5</w:t>
      </w:r>
      <w:r>
        <w:rPr>
          <w:sz w:val="24"/>
          <w:szCs w:val="24"/>
        </w:rPr>
        <w:t>-10</w:t>
      </w:r>
      <w:r w:rsidR="002A1946">
        <w:rPr>
          <w:sz w:val="24"/>
          <w:szCs w:val="24"/>
        </w:rPr>
        <w:t xml:space="preserve"> </w:t>
      </w:r>
      <w:r w:rsidRPr="00B5519E">
        <w:rPr>
          <w:sz w:val="24"/>
          <w:szCs w:val="24"/>
        </w:rPr>
        <w:t>godina) koji se bave</w:t>
      </w:r>
      <w:r w:rsidR="002A1946">
        <w:rPr>
          <w:sz w:val="24"/>
          <w:szCs w:val="24"/>
        </w:rPr>
        <w:t xml:space="preserve"> </w:t>
      </w:r>
      <w:r w:rsidRPr="00B5519E">
        <w:rPr>
          <w:sz w:val="24"/>
          <w:szCs w:val="24"/>
        </w:rPr>
        <w:t>sličnim</w:t>
      </w:r>
      <w:r w:rsidR="002A1946">
        <w:rPr>
          <w:sz w:val="24"/>
          <w:szCs w:val="24"/>
        </w:rPr>
        <w:t xml:space="preserve"> </w:t>
      </w:r>
      <w:r w:rsidRPr="00B5519E">
        <w:rPr>
          <w:sz w:val="24"/>
          <w:szCs w:val="24"/>
        </w:rPr>
        <w:t>problemom</w:t>
      </w:r>
      <w:r w:rsidR="00E32721">
        <w:rPr>
          <w:sz w:val="24"/>
          <w:szCs w:val="24"/>
        </w:rPr>
        <w:t xml:space="preserve"> i/ili </w:t>
      </w:r>
      <w:r w:rsidRPr="00B5519E">
        <w:rPr>
          <w:sz w:val="24"/>
          <w:szCs w:val="24"/>
        </w:rPr>
        <w:t>iz</w:t>
      </w:r>
      <w:r w:rsidR="002A1946">
        <w:rPr>
          <w:sz w:val="24"/>
          <w:szCs w:val="24"/>
        </w:rPr>
        <w:t xml:space="preserve"> </w:t>
      </w:r>
      <w:r w:rsidRPr="00B5519E">
        <w:rPr>
          <w:sz w:val="24"/>
          <w:szCs w:val="24"/>
        </w:rPr>
        <w:t>kojih</w:t>
      </w:r>
      <w:r w:rsidR="002A1946">
        <w:rPr>
          <w:sz w:val="24"/>
          <w:szCs w:val="24"/>
        </w:rPr>
        <w:t xml:space="preserve"> </w:t>
      </w:r>
      <w:r w:rsidRPr="00B5519E">
        <w:rPr>
          <w:sz w:val="24"/>
          <w:szCs w:val="24"/>
        </w:rPr>
        <w:t>proističe</w:t>
      </w:r>
      <w:r w:rsidR="002A1946">
        <w:rPr>
          <w:sz w:val="24"/>
          <w:szCs w:val="24"/>
        </w:rPr>
        <w:t xml:space="preserve"> </w:t>
      </w:r>
      <w:r w:rsidRPr="00B5519E">
        <w:rPr>
          <w:sz w:val="24"/>
          <w:szCs w:val="24"/>
        </w:rPr>
        <w:t>motivacija</w:t>
      </w:r>
      <w:r w:rsidR="002A1946">
        <w:rPr>
          <w:sz w:val="24"/>
          <w:szCs w:val="24"/>
        </w:rPr>
        <w:t xml:space="preserve"> </w:t>
      </w:r>
      <w:r w:rsidRPr="00B5519E">
        <w:rPr>
          <w:sz w:val="24"/>
          <w:szCs w:val="24"/>
        </w:rPr>
        <w:t>za</w:t>
      </w:r>
      <w:r w:rsidR="002A1946">
        <w:rPr>
          <w:sz w:val="24"/>
          <w:szCs w:val="24"/>
        </w:rPr>
        <w:t xml:space="preserve"> </w:t>
      </w:r>
      <w:r w:rsidRPr="00B5519E">
        <w:rPr>
          <w:sz w:val="24"/>
          <w:szCs w:val="24"/>
        </w:rPr>
        <w:t>istraživanje</w:t>
      </w:r>
      <w:r>
        <w:rPr>
          <w:sz w:val="24"/>
          <w:szCs w:val="24"/>
        </w:rPr>
        <w:t>.</w:t>
      </w:r>
    </w:p>
    <w:p w:rsidR="0080570D" w:rsidRPr="0080570D" w:rsidRDefault="00CB093A" w:rsidP="00CB093A">
      <w:pPr>
        <w:pStyle w:val="ListParagraph"/>
        <w:numPr>
          <w:ilvl w:val="0"/>
          <w:numId w:val="2"/>
        </w:numPr>
        <w:rPr>
          <w:sz w:val="24"/>
          <w:szCs w:val="24"/>
        </w:rPr>
      </w:pPr>
      <w:r w:rsidRPr="0080570D">
        <w:rPr>
          <w:sz w:val="24"/>
          <w:szCs w:val="24"/>
        </w:rPr>
        <w:t>Navesti</w:t>
      </w:r>
      <w:r w:rsidR="002A1946">
        <w:rPr>
          <w:sz w:val="24"/>
          <w:szCs w:val="24"/>
        </w:rPr>
        <w:t xml:space="preserve"> </w:t>
      </w:r>
      <w:r w:rsidR="002A1946">
        <w:t>hipotez</w:t>
      </w:r>
      <w:r w:rsidR="002A1946" w:rsidRPr="002A1946">
        <w:t xml:space="preserve">e </w:t>
      </w:r>
      <w:r w:rsidR="0080570D" w:rsidRPr="002A1946">
        <w:t>tj.</w:t>
      </w:r>
      <w:r w:rsidR="0080570D" w:rsidRPr="0080570D">
        <w:rPr>
          <w:color w:val="FF0000"/>
        </w:rPr>
        <w:t xml:space="preserve"> </w:t>
      </w:r>
      <w:r w:rsidR="0080570D" w:rsidRPr="002A1946">
        <w:t>postaviti istraživačka pitanja</w:t>
      </w:r>
      <w:r w:rsidR="002A1946">
        <w:t>.</w:t>
      </w:r>
    </w:p>
    <w:p w:rsidR="00CB093A" w:rsidRPr="0080570D" w:rsidRDefault="0080570D" w:rsidP="00CB093A">
      <w:pPr>
        <w:pStyle w:val="ListParagraph"/>
        <w:numPr>
          <w:ilvl w:val="0"/>
          <w:numId w:val="2"/>
        </w:numPr>
        <w:rPr>
          <w:sz w:val="24"/>
          <w:szCs w:val="24"/>
        </w:rPr>
      </w:pPr>
      <w:r w:rsidRPr="002A1946">
        <w:t>N</w:t>
      </w:r>
      <w:r w:rsidR="00CB093A" w:rsidRPr="002A1946">
        <w:rPr>
          <w:sz w:val="24"/>
          <w:szCs w:val="24"/>
        </w:rPr>
        <w:t>av</w:t>
      </w:r>
      <w:r w:rsidR="00CB093A" w:rsidRPr="0080570D">
        <w:rPr>
          <w:sz w:val="24"/>
          <w:szCs w:val="24"/>
        </w:rPr>
        <w:t>esti</w:t>
      </w:r>
      <w:r w:rsidR="002A1946">
        <w:rPr>
          <w:sz w:val="24"/>
          <w:szCs w:val="24"/>
        </w:rPr>
        <w:t xml:space="preserve"> </w:t>
      </w:r>
      <w:r w:rsidR="00CB093A" w:rsidRPr="0080570D">
        <w:rPr>
          <w:sz w:val="24"/>
          <w:szCs w:val="24"/>
        </w:rPr>
        <w:t>neka</w:t>
      </w:r>
      <w:r w:rsidR="002A1946">
        <w:rPr>
          <w:sz w:val="24"/>
          <w:szCs w:val="24"/>
        </w:rPr>
        <w:t xml:space="preserve"> </w:t>
      </w:r>
      <w:r w:rsidR="00CB093A" w:rsidRPr="0080570D">
        <w:rPr>
          <w:sz w:val="24"/>
          <w:szCs w:val="24"/>
        </w:rPr>
        <w:t>ograničenja</w:t>
      </w:r>
      <w:r w:rsidR="002A1946">
        <w:rPr>
          <w:sz w:val="24"/>
          <w:szCs w:val="24"/>
        </w:rPr>
        <w:t xml:space="preserve"> </w:t>
      </w:r>
      <w:r w:rsidR="00CB093A" w:rsidRPr="0080570D">
        <w:rPr>
          <w:sz w:val="24"/>
          <w:szCs w:val="24"/>
        </w:rPr>
        <w:t>koja</w:t>
      </w:r>
      <w:r w:rsidR="002A1946">
        <w:rPr>
          <w:sz w:val="24"/>
          <w:szCs w:val="24"/>
        </w:rPr>
        <w:t xml:space="preserve"> </w:t>
      </w:r>
      <w:r w:rsidR="00CB093A" w:rsidRPr="0080570D">
        <w:rPr>
          <w:sz w:val="24"/>
          <w:szCs w:val="24"/>
        </w:rPr>
        <w:t>mogu</w:t>
      </w:r>
      <w:r w:rsidR="002A1946">
        <w:rPr>
          <w:sz w:val="24"/>
          <w:szCs w:val="24"/>
        </w:rPr>
        <w:t xml:space="preserve"> </w:t>
      </w:r>
      <w:r w:rsidR="00CB093A" w:rsidRPr="0080570D">
        <w:rPr>
          <w:sz w:val="24"/>
          <w:szCs w:val="24"/>
        </w:rPr>
        <w:t>uticati</w:t>
      </w:r>
      <w:r w:rsidR="002A1946">
        <w:rPr>
          <w:sz w:val="24"/>
          <w:szCs w:val="24"/>
        </w:rPr>
        <w:t xml:space="preserve"> </w:t>
      </w:r>
      <w:r w:rsidR="00CB093A" w:rsidRPr="0080570D">
        <w:rPr>
          <w:sz w:val="24"/>
          <w:szCs w:val="24"/>
        </w:rPr>
        <w:t>na</w:t>
      </w:r>
      <w:r w:rsidR="002A1946">
        <w:rPr>
          <w:sz w:val="24"/>
          <w:szCs w:val="24"/>
        </w:rPr>
        <w:t xml:space="preserve"> </w:t>
      </w:r>
      <w:r w:rsidR="00CB093A" w:rsidRPr="0080570D">
        <w:rPr>
          <w:sz w:val="24"/>
          <w:szCs w:val="24"/>
        </w:rPr>
        <w:t>istraživanje, ako</w:t>
      </w:r>
      <w:r w:rsidR="002A1946">
        <w:rPr>
          <w:sz w:val="24"/>
          <w:szCs w:val="24"/>
        </w:rPr>
        <w:t xml:space="preserve"> </w:t>
      </w:r>
      <w:r w:rsidR="00CB093A" w:rsidRPr="0080570D">
        <w:rPr>
          <w:sz w:val="24"/>
          <w:szCs w:val="24"/>
        </w:rPr>
        <w:t>ih</w:t>
      </w:r>
      <w:r w:rsidR="002A1946">
        <w:rPr>
          <w:sz w:val="24"/>
          <w:szCs w:val="24"/>
        </w:rPr>
        <w:t xml:space="preserve"> </w:t>
      </w:r>
      <w:r w:rsidR="00CB093A" w:rsidRPr="0080570D">
        <w:rPr>
          <w:sz w:val="24"/>
          <w:szCs w:val="24"/>
        </w:rPr>
        <w:t>ima.</w:t>
      </w:r>
    </w:p>
    <w:p w:rsidR="00CC30A3" w:rsidRPr="00CC30A3" w:rsidRDefault="00CC30A3" w:rsidP="00CC30A3">
      <w:pPr>
        <w:pStyle w:val="ListParagraph"/>
        <w:numPr>
          <w:ilvl w:val="0"/>
          <w:numId w:val="2"/>
        </w:numPr>
        <w:rPr>
          <w:sz w:val="24"/>
          <w:szCs w:val="24"/>
        </w:rPr>
      </w:pPr>
      <w:r w:rsidRPr="00CC30A3">
        <w:rPr>
          <w:rFonts w:eastAsia="Times New Roman" w:cs="Courier New"/>
          <w:color w:val="000000"/>
          <w:sz w:val="24"/>
          <w:szCs w:val="24"/>
        </w:rPr>
        <w:t xml:space="preserve">U stavci sadržaj rada je potrebno navesti poglavlja od kojih se rad sastoji.  Sadržaj svakog poglavlja objasniti sa najviše tri rečenice. </w:t>
      </w:r>
    </w:p>
    <w:p w:rsidR="007C078C" w:rsidRDefault="001259A5" w:rsidP="007C078C">
      <w:pPr>
        <w:pStyle w:val="ListParagraph"/>
        <w:rPr>
          <w:rFonts w:eastAsia="Times New Roman" w:cs="Courier New"/>
          <w:color w:val="000000"/>
          <w:sz w:val="24"/>
          <w:szCs w:val="24"/>
        </w:rPr>
      </w:pPr>
      <w:r w:rsidRPr="00CC30A3">
        <w:rPr>
          <w:rFonts w:eastAsia="Times New Roman" w:cs="Courier New"/>
          <w:color w:val="000000"/>
          <w:sz w:val="24"/>
          <w:szCs w:val="24"/>
        </w:rPr>
        <w:t>Preporučena struktura rada: Uvod, Me</w:t>
      </w:r>
      <w:r>
        <w:rPr>
          <w:rFonts w:eastAsia="Times New Roman" w:cs="Courier New"/>
          <w:color w:val="000000"/>
          <w:sz w:val="24"/>
          <w:szCs w:val="24"/>
        </w:rPr>
        <w:t>todologija, Teorijski okvir</w:t>
      </w:r>
      <w:r w:rsidRPr="00CC30A3">
        <w:rPr>
          <w:rFonts w:eastAsia="Times New Roman" w:cs="Courier New"/>
          <w:color w:val="000000"/>
          <w:sz w:val="24"/>
          <w:szCs w:val="24"/>
        </w:rPr>
        <w:t>, Rezultati istraživanja, Zaključak, Literatura</w:t>
      </w:r>
      <w:r>
        <w:rPr>
          <w:rFonts w:eastAsia="Times New Roman" w:cs="Courier New"/>
          <w:color w:val="000000"/>
          <w:sz w:val="24"/>
          <w:szCs w:val="24"/>
        </w:rPr>
        <w:t xml:space="preserve"> </w:t>
      </w:r>
    </w:p>
    <w:p w:rsidR="00CB093A" w:rsidRPr="0087763E" w:rsidRDefault="00CB093A" w:rsidP="00CB093A">
      <w:pPr>
        <w:pStyle w:val="ListParagraph"/>
        <w:numPr>
          <w:ilvl w:val="0"/>
          <w:numId w:val="2"/>
        </w:numPr>
        <w:rPr>
          <w:sz w:val="24"/>
          <w:szCs w:val="24"/>
          <w:lang w:val="de-DE"/>
        </w:rPr>
      </w:pPr>
      <w:r w:rsidRPr="0087763E">
        <w:rPr>
          <w:sz w:val="24"/>
          <w:szCs w:val="24"/>
          <w:lang w:val="de-DE"/>
        </w:rPr>
        <w:t>Navesti da li je istraživanje empirijsko ili teorijsko.</w:t>
      </w:r>
    </w:p>
    <w:p w:rsidR="00CB093A" w:rsidRPr="0087763E" w:rsidRDefault="00CB093A" w:rsidP="00CB093A">
      <w:pPr>
        <w:pStyle w:val="ListParagraph"/>
        <w:rPr>
          <w:sz w:val="24"/>
          <w:szCs w:val="24"/>
          <w:lang w:val="de-DE"/>
        </w:rPr>
      </w:pPr>
      <w:r w:rsidRPr="0087763E">
        <w:rPr>
          <w:sz w:val="24"/>
          <w:szCs w:val="24"/>
          <w:lang w:val="de-DE"/>
        </w:rPr>
        <w:t>Empirijsko istraživanje je kada se znanja izvode  na osnovu iskustva, posmatranja ili eksperimenta.</w:t>
      </w:r>
    </w:p>
    <w:p w:rsidR="00CB093A" w:rsidRPr="0087763E" w:rsidRDefault="00CB093A" w:rsidP="00CB093A">
      <w:pPr>
        <w:pStyle w:val="ListParagraph"/>
        <w:rPr>
          <w:sz w:val="24"/>
          <w:szCs w:val="24"/>
          <w:lang w:val="de-DE"/>
        </w:rPr>
      </w:pPr>
      <w:r w:rsidRPr="0087763E">
        <w:rPr>
          <w:sz w:val="24"/>
          <w:szCs w:val="24"/>
          <w:lang w:val="de-DE"/>
        </w:rPr>
        <w:t>Teorijsko istraživanje je kada se na osnovu postojeće teorije izvodi novi teorijski doprinos.</w:t>
      </w:r>
    </w:p>
    <w:p w:rsidR="00CB093A" w:rsidRPr="0087763E" w:rsidRDefault="00CB093A" w:rsidP="00CB093A">
      <w:pPr>
        <w:pStyle w:val="ListParagraph"/>
        <w:numPr>
          <w:ilvl w:val="0"/>
          <w:numId w:val="2"/>
        </w:numPr>
        <w:rPr>
          <w:sz w:val="24"/>
          <w:szCs w:val="24"/>
          <w:lang w:val="de-DE"/>
        </w:rPr>
      </w:pPr>
      <w:r w:rsidRPr="0087763E">
        <w:rPr>
          <w:sz w:val="24"/>
          <w:szCs w:val="24"/>
          <w:lang w:val="de-DE"/>
        </w:rPr>
        <w:t xml:space="preserve">Navesti istraživački pristup koji se koristi u radu i obrazložiti zašto je on odgovarajući za istraživanje. </w:t>
      </w:r>
    </w:p>
    <w:p w:rsidR="00CB093A" w:rsidRPr="0087763E" w:rsidRDefault="00CB093A" w:rsidP="00CB093A">
      <w:pPr>
        <w:pStyle w:val="ListParagraph"/>
        <w:rPr>
          <w:sz w:val="24"/>
          <w:szCs w:val="24"/>
          <w:lang w:val="de-DE"/>
        </w:rPr>
      </w:pPr>
      <w:r w:rsidRPr="0087763E">
        <w:rPr>
          <w:sz w:val="24"/>
          <w:szCs w:val="24"/>
          <w:lang w:val="de-DE"/>
        </w:rPr>
        <w:t>Eksploratorni pristup se koristi kada je cilj istraživanja da omogući bolje razumijevanje</w:t>
      </w:r>
      <w:r w:rsidR="00E32721">
        <w:rPr>
          <w:sz w:val="24"/>
          <w:szCs w:val="24"/>
          <w:lang w:val="de-DE"/>
        </w:rPr>
        <w:t xml:space="preserve"> </w:t>
      </w:r>
      <w:r w:rsidRPr="0087763E">
        <w:rPr>
          <w:sz w:val="24"/>
          <w:szCs w:val="24"/>
          <w:lang w:val="de-DE"/>
        </w:rPr>
        <w:t xml:space="preserve">neke </w:t>
      </w:r>
      <w:r w:rsidRPr="00D31B7B">
        <w:rPr>
          <w:sz w:val="24"/>
          <w:szCs w:val="24"/>
          <w:lang w:val="de-DE"/>
        </w:rPr>
        <w:t>pojave.</w:t>
      </w:r>
    </w:p>
    <w:p w:rsidR="00CB093A" w:rsidRPr="0087763E" w:rsidRDefault="00CB093A" w:rsidP="00CB093A">
      <w:pPr>
        <w:pStyle w:val="ListParagraph"/>
        <w:rPr>
          <w:sz w:val="24"/>
          <w:szCs w:val="24"/>
          <w:lang w:val="de-DE"/>
        </w:rPr>
      </w:pPr>
      <w:r w:rsidRPr="0087763E">
        <w:rPr>
          <w:sz w:val="24"/>
          <w:szCs w:val="24"/>
          <w:lang w:val="de-DE"/>
        </w:rPr>
        <w:t>Deskriptivni pristup se koristi kada je cilj istraživanja da  opiše neku pojavu.</w:t>
      </w:r>
    </w:p>
    <w:p w:rsidR="00CB093A" w:rsidRPr="0087763E" w:rsidRDefault="00CB093A" w:rsidP="00CB093A">
      <w:pPr>
        <w:pStyle w:val="ListParagraph"/>
        <w:rPr>
          <w:sz w:val="24"/>
          <w:szCs w:val="24"/>
          <w:lang w:val="de-DE"/>
        </w:rPr>
      </w:pPr>
      <w:r w:rsidRPr="0087763E">
        <w:rPr>
          <w:sz w:val="24"/>
          <w:szCs w:val="24"/>
          <w:lang w:val="de-DE"/>
        </w:rPr>
        <w:t>Eksplanatorni pristup se koristi kada je cilj istraživanja da objasni neku pojavu.</w:t>
      </w:r>
    </w:p>
    <w:p w:rsidR="00CB093A" w:rsidRPr="0087763E" w:rsidRDefault="00CB093A" w:rsidP="00CB093A">
      <w:pPr>
        <w:pStyle w:val="ListParagraph"/>
        <w:rPr>
          <w:sz w:val="24"/>
          <w:szCs w:val="24"/>
          <w:lang w:val="de-DE"/>
        </w:rPr>
      </w:pPr>
      <w:r w:rsidRPr="0087763E">
        <w:rPr>
          <w:sz w:val="24"/>
          <w:szCs w:val="24"/>
          <w:lang w:val="de-DE"/>
        </w:rPr>
        <w:t>Prediktivni pristup se koristi kada je cilj istraživanja da predvidi neku pojavu.</w:t>
      </w:r>
    </w:p>
    <w:p w:rsidR="00CB093A" w:rsidRPr="0087763E" w:rsidRDefault="00CB093A" w:rsidP="00CB093A">
      <w:pPr>
        <w:pStyle w:val="ListParagraph"/>
        <w:numPr>
          <w:ilvl w:val="0"/>
          <w:numId w:val="2"/>
        </w:numPr>
        <w:rPr>
          <w:sz w:val="24"/>
          <w:szCs w:val="24"/>
          <w:lang w:val="de-DE"/>
        </w:rPr>
      </w:pPr>
      <w:r w:rsidRPr="0087763E">
        <w:rPr>
          <w:sz w:val="24"/>
          <w:szCs w:val="24"/>
          <w:lang w:val="de-DE"/>
        </w:rPr>
        <w:t xml:space="preserve">Navesti  istraživački pristup koji se koristi u radu i obrazložiti zašto je on odgovarajući za istraživanje. </w:t>
      </w:r>
    </w:p>
    <w:p w:rsidR="00CB093A" w:rsidRPr="0087763E" w:rsidRDefault="00CB093A" w:rsidP="00CB093A">
      <w:pPr>
        <w:pStyle w:val="ListParagraph"/>
        <w:rPr>
          <w:sz w:val="24"/>
          <w:szCs w:val="24"/>
          <w:lang w:val="de-DE"/>
        </w:rPr>
      </w:pPr>
      <w:r w:rsidRPr="0087763E">
        <w:rPr>
          <w:sz w:val="24"/>
          <w:szCs w:val="24"/>
          <w:lang w:val="de-DE"/>
        </w:rPr>
        <w:t xml:space="preserve">Induktivni pristup se koristi kada iz pojedinačnih posmatranja i nalaza donosimo </w:t>
      </w:r>
      <w:r w:rsidRPr="002A233E">
        <w:rPr>
          <w:sz w:val="24"/>
          <w:szCs w:val="24"/>
          <w:lang w:val="de-DE"/>
        </w:rPr>
        <w:t>z</w:t>
      </w:r>
      <w:r w:rsidRPr="0087763E">
        <w:rPr>
          <w:sz w:val="24"/>
          <w:szCs w:val="24"/>
          <w:lang w:val="de-DE"/>
        </w:rPr>
        <w:t>aključke.</w:t>
      </w:r>
    </w:p>
    <w:p w:rsidR="00CB093A" w:rsidRPr="0087763E" w:rsidRDefault="00CB093A" w:rsidP="00CB093A">
      <w:pPr>
        <w:pStyle w:val="ListParagraph"/>
        <w:rPr>
          <w:sz w:val="24"/>
          <w:szCs w:val="24"/>
          <w:lang w:val="de-DE"/>
        </w:rPr>
      </w:pPr>
      <w:r w:rsidRPr="0087763E">
        <w:rPr>
          <w:sz w:val="24"/>
          <w:szCs w:val="24"/>
          <w:lang w:val="de-DE"/>
        </w:rPr>
        <w:t>Deduktivni pristup se koristi kada na osnovu teorije dolazimo do pojedinačnih nalaza.</w:t>
      </w:r>
    </w:p>
    <w:p w:rsidR="00CB093A" w:rsidRPr="0087763E" w:rsidRDefault="00CB093A" w:rsidP="00CB093A">
      <w:pPr>
        <w:pStyle w:val="ListParagraph"/>
        <w:rPr>
          <w:sz w:val="24"/>
          <w:szCs w:val="24"/>
          <w:lang w:val="de-DE"/>
        </w:rPr>
      </w:pPr>
      <w:r w:rsidRPr="0087763E">
        <w:rPr>
          <w:sz w:val="24"/>
          <w:szCs w:val="24"/>
          <w:lang w:val="de-DE"/>
        </w:rPr>
        <w:t>Abduktivni  je induktivno-deduktivni pristup koji kombinuje oba načina izvođenja zaključaka.</w:t>
      </w:r>
    </w:p>
    <w:p w:rsidR="00CB093A" w:rsidRPr="0087763E" w:rsidRDefault="00CB093A" w:rsidP="00CB093A">
      <w:pPr>
        <w:pStyle w:val="ListParagraph"/>
        <w:numPr>
          <w:ilvl w:val="0"/>
          <w:numId w:val="2"/>
        </w:numPr>
        <w:rPr>
          <w:sz w:val="24"/>
          <w:szCs w:val="24"/>
          <w:lang w:val="de-DE"/>
        </w:rPr>
      </w:pPr>
      <w:r w:rsidRPr="0087763E">
        <w:rPr>
          <w:sz w:val="24"/>
          <w:szCs w:val="24"/>
          <w:lang w:val="de-DE"/>
        </w:rPr>
        <w:t>Navesti da li je istraživanje kvalitativno ili kvantitativno</w:t>
      </w:r>
      <w:r w:rsidR="00D31B7B">
        <w:rPr>
          <w:sz w:val="24"/>
          <w:szCs w:val="24"/>
          <w:lang w:val="de-DE"/>
        </w:rPr>
        <w:t xml:space="preserve"> </w:t>
      </w:r>
      <w:r w:rsidRPr="0087763E">
        <w:rPr>
          <w:sz w:val="24"/>
          <w:szCs w:val="24"/>
          <w:lang w:val="de-DE"/>
        </w:rPr>
        <w:t>i obrazložiti zašto.</w:t>
      </w:r>
    </w:p>
    <w:p w:rsidR="00CB093A" w:rsidRPr="00CC30A3" w:rsidRDefault="00CB093A" w:rsidP="00CB093A">
      <w:pPr>
        <w:pStyle w:val="ListParagraph"/>
        <w:rPr>
          <w:sz w:val="24"/>
          <w:szCs w:val="24"/>
          <w:lang w:val="de-DE"/>
        </w:rPr>
      </w:pPr>
      <w:r w:rsidRPr="00CC30A3">
        <w:rPr>
          <w:sz w:val="24"/>
          <w:szCs w:val="24"/>
          <w:lang w:val="de-DE"/>
        </w:rPr>
        <w:t xml:space="preserve">Kvalitativno istraživanje se odnosi na analizu, dublje razumijevanje i  sticanje uvida u podatke u vidu riječi ili dokumenata. </w:t>
      </w:r>
    </w:p>
    <w:p w:rsidR="00AD41FD" w:rsidRPr="00CC30A3" w:rsidRDefault="00AD41FD" w:rsidP="00AD41FD">
      <w:pPr>
        <w:pStyle w:val="ListParagraph"/>
        <w:rPr>
          <w:sz w:val="24"/>
          <w:szCs w:val="24"/>
          <w:lang w:val="de-DE"/>
        </w:rPr>
      </w:pPr>
      <w:r w:rsidRPr="00CC30A3">
        <w:rPr>
          <w:sz w:val="24"/>
          <w:szCs w:val="24"/>
          <w:lang w:val="de-DE"/>
        </w:rPr>
        <w:t>Kvantitativno istraživanje se odnosi na analizu kvantitativnih (</w:t>
      </w:r>
      <w:r w:rsidR="008D011F" w:rsidRPr="00CC30A3">
        <w:rPr>
          <w:sz w:val="24"/>
          <w:szCs w:val="24"/>
          <w:lang w:val="de-DE"/>
        </w:rPr>
        <w:t>mjerljivih) podataka</w:t>
      </w:r>
      <w:r w:rsidR="00B202D2">
        <w:rPr>
          <w:sz w:val="24"/>
          <w:szCs w:val="24"/>
          <w:lang w:val="de-DE"/>
        </w:rPr>
        <w:t>.</w:t>
      </w:r>
    </w:p>
    <w:p w:rsidR="00CB093A" w:rsidRPr="0087763E" w:rsidRDefault="00CB093A" w:rsidP="00CB093A">
      <w:pPr>
        <w:pStyle w:val="ListParagraph"/>
        <w:numPr>
          <w:ilvl w:val="0"/>
          <w:numId w:val="2"/>
        </w:numPr>
        <w:rPr>
          <w:sz w:val="24"/>
          <w:szCs w:val="24"/>
          <w:lang w:val="de-DE"/>
        </w:rPr>
      </w:pPr>
      <w:r w:rsidRPr="0087763E">
        <w:rPr>
          <w:sz w:val="24"/>
          <w:szCs w:val="24"/>
          <w:lang w:val="de-DE"/>
        </w:rPr>
        <w:lastRenderedPageBreak/>
        <w:t>U slučaju kvalitativnog istraživanja naves</w:t>
      </w:r>
      <w:r w:rsidR="0015353B">
        <w:rPr>
          <w:sz w:val="24"/>
          <w:szCs w:val="24"/>
          <w:lang w:val="de-DE"/>
        </w:rPr>
        <w:t>ti  koje istraživačke metode</w:t>
      </w:r>
      <w:r w:rsidRPr="0087763E">
        <w:rPr>
          <w:sz w:val="24"/>
          <w:szCs w:val="24"/>
          <w:lang w:val="de-DE"/>
        </w:rPr>
        <w:t xml:space="preserve"> od navedenih (ili neke druge) se koriste u radu i obrazložiti zašto.</w:t>
      </w:r>
    </w:p>
    <w:p w:rsidR="00CB093A" w:rsidRPr="0087763E" w:rsidRDefault="00CB093A" w:rsidP="00CB093A">
      <w:pPr>
        <w:pStyle w:val="ListParagraph"/>
        <w:numPr>
          <w:ilvl w:val="0"/>
          <w:numId w:val="2"/>
        </w:numPr>
        <w:rPr>
          <w:sz w:val="24"/>
          <w:szCs w:val="24"/>
          <w:lang w:val="de-DE"/>
        </w:rPr>
      </w:pPr>
      <w:r w:rsidRPr="0087763E">
        <w:rPr>
          <w:sz w:val="24"/>
          <w:szCs w:val="24"/>
          <w:lang w:val="de-DE"/>
        </w:rPr>
        <w:t>U slučaju kvantitativnog istraživanja navesti  koje kvantitativne metode od navedenih (ili neke druge) se koriste u radu i obrazložiti zašto.</w:t>
      </w:r>
    </w:p>
    <w:p w:rsidR="00CB093A" w:rsidRPr="0087763E" w:rsidRDefault="00CB093A" w:rsidP="00CB093A">
      <w:pPr>
        <w:pStyle w:val="ListParagraph"/>
        <w:numPr>
          <w:ilvl w:val="0"/>
          <w:numId w:val="2"/>
        </w:numPr>
        <w:rPr>
          <w:sz w:val="24"/>
          <w:szCs w:val="24"/>
          <w:lang w:val="de-DE"/>
        </w:rPr>
      </w:pPr>
      <w:r w:rsidRPr="0087763E">
        <w:rPr>
          <w:sz w:val="24"/>
          <w:szCs w:val="24"/>
          <w:lang w:val="de-DE"/>
        </w:rPr>
        <w:t>U slučaju kvalitativnog istraživanja navesti  koji podaci (tekstovi, dokumenti, intervjui i slično) se koriste u istraživanju  kao i izvore tih podataka.</w:t>
      </w:r>
    </w:p>
    <w:p w:rsidR="00CB093A" w:rsidRPr="0087763E" w:rsidRDefault="00D31B7B" w:rsidP="00CB093A">
      <w:pPr>
        <w:pStyle w:val="ListParagraph"/>
        <w:numPr>
          <w:ilvl w:val="0"/>
          <w:numId w:val="2"/>
        </w:numPr>
        <w:rPr>
          <w:sz w:val="24"/>
          <w:szCs w:val="24"/>
          <w:lang w:val="de-DE"/>
        </w:rPr>
      </w:pPr>
      <w:r>
        <w:rPr>
          <w:sz w:val="24"/>
          <w:szCs w:val="24"/>
          <w:lang w:val="de-DE"/>
        </w:rPr>
        <w:t>U slučaju</w:t>
      </w:r>
      <w:r w:rsidR="00CB093A" w:rsidRPr="0087763E">
        <w:rPr>
          <w:sz w:val="24"/>
          <w:szCs w:val="24"/>
          <w:lang w:val="de-DE"/>
        </w:rPr>
        <w:t xml:space="preserve"> kvantitativnog istraživanja  opisati podatke koji se koriste i navesti njihove  izvore.</w:t>
      </w:r>
    </w:p>
    <w:p w:rsidR="00CB093A" w:rsidRPr="0087763E" w:rsidRDefault="00D31B7B" w:rsidP="00CB093A">
      <w:pPr>
        <w:pStyle w:val="ListParagraph"/>
        <w:numPr>
          <w:ilvl w:val="0"/>
          <w:numId w:val="2"/>
        </w:numPr>
        <w:rPr>
          <w:sz w:val="24"/>
          <w:szCs w:val="24"/>
          <w:lang w:val="de-DE"/>
        </w:rPr>
      </w:pPr>
      <w:r>
        <w:rPr>
          <w:sz w:val="24"/>
          <w:szCs w:val="24"/>
          <w:lang w:val="de-DE"/>
        </w:rPr>
        <w:t>Navesti  nalaze</w:t>
      </w:r>
      <w:r w:rsidR="00CB093A" w:rsidRPr="0087763E">
        <w:rPr>
          <w:sz w:val="24"/>
          <w:szCs w:val="24"/>
          <w:lang w:val="de-DE"/>
        </w:rPr>
        <w:t xml:space="preserve"> koji se očekuju kao rezultat istraživanja.</w:t>
      </w:r>
    </w:p>
    <w:p w:rsidR="007A685D" w:rsidRDefault="00023690" w:rsidP="003B4F95">
      <w:pPr>
        <w:pStyle w:val="ListParagraph"/>
        <w:numPr>
          <w:ilvl w:val="0"/>
          <w:numId w:val="2"/>
        </w:numPr>
        <w:rPr>
          <w:sz w:val="24"/>
          <w:szCs w:val="24"/>
          <w:lang w:val="de-DE"/>
        </w:rPr>
      </w:pPr>
      <w:r>
        <w:rPr>
          <w:sz w:val="24"/>
          <w:szCs w:val="24"/>
          <w:lang w:val="de-DE"/>
        </w:rPr>
        <w:t>Navesti prednosti ovog u odnosu na prethodna</w:t>
      </w:r>
      <w:r w:rsidR="00CB093A" w:rsidRPr="0087763E">
        <w:rPr>
          <w:sz w:val="24"/>
          <w:szCs w:val="24"/>
          <w:lang w:val="de-DE"/>
        </w:rPr>
        <w:t xml:space="preserve"> </w:t>
      </w:r>
      <w:r>
        <w:rPr>
          <w:sz w:val="24"/>
          <w:szCs w:val="24"/>
          <w:lang w:val="de-DE"/>
        </w:rPr>
        <w:t>istraživanja</w:t>
      </w:r>
      <w:r w:rsidR="00D31B7B">
        <w:rPr>
          <w:color w:val="FF0000"/>
          <w:sz w:val="24"/>
          <w:szCs w:val="24"/>
          <w:lang w:val="de-DE"/>
        </w:rPr>
        <w:t xml:space="preserve"> </w:t>
      </w:r>
      <w:r w:rsidR="00CB093A" w:rsidRPr="0087763E">
        <w:rPr>
          <w:sz w:val="24"/>
          <w:szCs w:val="24"/>
          <w:lang w:val="de-DE"/>
        </w:rPr>
        <w:t>tj. navesti glavni doprinos rada.</w:t>
      </w:r>
    </w:p>
    <w:p w:rsidR="00B11605" w:rsidRPr="003B4F95" w:rsidRDefault="00B11605" w:rsidP="00B11605">
      <w:pPr>
        <w:pStyle w:val="ListParagraph"/>
        <w:rPr>
          <w:sz w:val="24"/>
          <w:szCs w:val="24"/>
          <w:lang w:val="de-DE"/>
        </w:rPr>
      </w:pPr>
    </w:p>
    <w:sectPr w:rsidR="00B11605" w:rsidRPr="003B4F95" w:rsidSect="007C078C">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C7F"/>
    <w:multiLevelType w:val="hybridMultilevel"/>
    <w:tmpl w:val="B628B61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205E6999"/>
    <w:multiLevelType w:val="hybridMultilevel"/>
    <w:tmpl w:val="AE6291E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3D855B48"/>
    <w:multiLevelType w:val="hybridMultilevel"/>
    <w:tmpl w:val="6B0E65BC"/>
    <w:lvl w:ilvl="0" w:tplc="877880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3FBA74DB"/>
    <w:multiLevelType w:val="hybridMultilevel"/>
    <w:tmpl w:val="862C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47F07"/>
    <w:multiLevelType w:val="hybridMultilevel"/>
    <w:tmpl w:val="F8326028"/>
    <w:lvl w:ilvl="0" w:tplc="35B0FF8E">
      <w:start w:val="1"/>
      <w:numFmt w:val="decimal"/>
      <w:lvlText w:val="%1."/>
      <w:lvlJc w:val="left"/>
      <w:pPr>
        <w:ind w:left="720" w:hanging="360"/>
      </w:pPr>
      <w:rPr>
        <w:strike w:val="0"/>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559D2C01"/>
    <w:multiLevelType w:val="hybridMultilevel"/>
    <w:tmpl w:val="B6D82C4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57423566"/>
    <w:multiLevelType w:val="hybridMultilevel"/>
    <w:tmpl w:val="AC9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7274A0"/>
    <w:multiLevelType w:val="hybridMultilevel"/>
    <w:tmpl w:val="B1FA3274"/>
    <w:lvl w:ilvl="0" w:tplc="DE0626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02985"/>
    <w:multiLevelType w:val="hybridMultilevel"/>
    <w:tmpl w:val="D742AA26"/>
    <w:lvl w:ilvl="0" w:tplc="94E002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B7B80"/>
    <w:multiLevelType w:val="hybridMultilevel"/>
    <w:tmpl w:val="3D2412C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7654580F"/>
    <w:multiLevelType w:val="hybridMultilevel"/>
    <w:tmpl w:val="261C5EFC"/>
    <w:lvl w:ilvl="0" w:tplc="1CE018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596857"/>
    <w:multiLevelType w:val="hybridMultilevel"/>
    <w:tmpl w:val="38C67588"/>
    <w:lvl w:ilvl="0" w:tplc="E8DA987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7E607360"/>
    <w:multiLevelType w:val="hybridMultilevel"/>
    <w:tmpl w:val="FB9E9674"/>
    <w:lvl w:ilvl="0" w:tplc="F97C93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0"/>
  </w:num>
  <w:num w:numId="6">
    <w:abstractNumId w:val="11"/>
  </w:num>
  <w:num w:numId="7">
    <w:abstractNumId w:val="2"/>
  </w:num>
  <w:num w:numId="8">
    <w:abstractNumId w:val="8"/>
  </w:num>
  <w:num w:numId="9">
    <w:abstractNumId w:val="12"/>
  </w:num>
  <w:num w:numId="10">
    <w:abstractNumId w:val="7"/>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4A"/>
    <w:rsid w:val="00000A91"/>
    <w:rsid w:val="00002DA6"/>
    <w:rsid w:val="00012659"/>
    <w:rsid w:val="00023690"/>
    <w:rsid w:val="000349BF"/>
    <w:rsid w:val="00035334"/>
    <w:rsid w:val="00046FF7"/>
    <w:rsid w:val="00055908"/>
    <w:rsid w:val="00061CB8"/>
    <w:rsid w:val="00061F8E"/>
    <w:rsid w:val="000674BD"/>
    <w:rsid w:val="000778DA"/>
    <w:rsid w:val="000A271C"/>
    <w:rsid w:val="000B6140"/>
    <w:rsid w:val="000D0EBC"/>
    <w:rsid w:val="000D167F"/>
    <w:rsid w:val="000E0EE2"/>
    <w:rsid w:val="000E415F"/>
    <w:rsid w:val="000F4C26"/>
    <w:rsid w:val="000F7781"/>
    <w:rsid w:val="00104FD6"/>
    <w:rsid w:val="001252F1"/>
    <w:rsid w:val="001259A5"/>
    <w:rsid w:val="0013526D"/>
    <w:rsid w:val="0015099E"/>
    <w:rsid w:val="00151B86"/>
    <w:rsid w:val="0015353B"/>
    <w:rsid w:val="00164F14"/>
    <w:rsid w:val="00170A47"/>
    <w:rsid w:val="0017517B"/>
    <w:rsid w:val="0019518A"/>
    <w:rsid w:val="001A368A"/>
    <w:rsid w:val="001A3C9D"/>
    <w:rsid w:val="001B41B9"/>
    <w:rsid w:val="001C419D"/>
    <w:rsid w:val="001D4651"/>
    <w:rsid w:val="00204435"/>
    <w:rsid w:val="002166F8"/>
    <w:rsid w:val="00236BFA"/>
    <w:rsid w:val="00250345"/>
    <w:rsid w:val="002516D8"/>
    <w:rsid w:val="0027601C"/>
    <w:rsid w:val="00276B84"/>
    <w:rsid w:val="002855FA"/>
    <w:rsid w:val="002905ED"/>
    <w:rsid w:val="002911E8"/>
    <w:rsid w:val="002A1946"/>
    <w:rsid w:val="002A1EF1"/>
    <w:rsid w:val="002A233E"/>
    <w:rsid w:val="002A4D4A"/>
    <w:rsid w:val="002B328C"/>
    <w:rsid w:val="002B735E"/>
    <w:rsid w:val="002C6BF6"/>
    <w:rsid w:val="002D2354"/>
    <w:rsid w:val="002D50A0"/>
    <w:rsid w:val="002F334B"/>
    <w:rsid w:val="003060F6"/>
    <w:rsid w:val="00312966"/>
    <w:rsid w:val="00316C21"/>
    <w:rsid w:val="003327A8"/>
    <w:rsid w:val="00340DE4"/>
    <w:rsid w:val="00343748"/>
    <w:rsid w:val="00343AEA"/>
    <w:rsid w:val="00347C87"/>
    <w:rsid w:val="00352D43"/>
    <w:rsid w:val="00380696"/>
    <w:rsid w:val="00390BB5"/>
    <w:rsid w:val="003A5965"/>
    <w:rsid w:val="003B43A5"/>
    <w:rsid w:val="003B4F95"/>
    <w:rsid w:val="003C0291"/>
    <w:rsid w:val="003D1E28"/>
    <w:rsid w:val="003D32C9"/>
    <w:rsid w:val="00404B19"/>
    <w:rsid w:val="0047025D"/>
    <w:rsid w:val="00472FCF"/>
    <w:rsid w:val="00474799"/>
    <w:rsid w:val="00475353"/>
    <w:rsid w:val="00476B95"/>
    <w:rsid w:val="004826FC"/>
    <w:rsid w:val="004846FE"/>
    <w:rsid w:val="00484C7A"/>
    <w:rsid w:val="004A4949"/>
    <w:rsid w:val="004B3FB4"/>
    <w:rsid w:val="004C5496"/>
    <w:rsid w:val="004D09A2"/>
    <w:rsid w:val="004F2FE5"/>
    <w:rsid w:val="004F5D28"/>
    <w:rsid w:val="00517714"/>
    <w:rsid w:val="00523A97"/>
    <w:rsid w:val="0055321C"/>
    <w:rsid w:val="0055654D"/>
    <w:rsid w:val="00557499"/>
    <w:rsid w:val="00564EA2"/>
    <w:rsid w:val="005A4772"/>
    <w:rsid w:val="005A6CAF"/>
    <w:rsid w:val="005A7A4F"/>
    <w:rsid w:val="005C12CC"/>
    <w:rsid w:val="005C1F7F"/>
    <w:rsid w:val="005C65B2"/>
    <w:rsid w:val="005F06FB"/>
    <w:rsid w:val="00605C05"/>
    <w:rsid w:val="0062680A"/>
    <w:rsid w:val="006346C9"/>
    <w:rsid w:val="00635A79"/>
    <w:rsid w:val="00647303"/>
    <w:rsid w:val="00650300"/>
    <w:rsid w:val="00654DAA"/>
    <w:rsid w:val="00690718"/>
    <w:rsid w:val="00695229"/>
    <w:rsid w:val="00695B89"/>
    <w:rsid w:val="006978A7"/>
    <w:rsid w:val="006A1F26"/>
    <w:rsid w:val="006B5770"/>
    <w:rsid w:val="006C09A7"/>
    <w:rsid w:val="006C192C"/>
    <w:rsid w:val="006C1E4E"/>
    <w:rsid w:val="006C5C07"/>
    <w:rsid w:val="006D1094"/>
    <w:rsid w:val="006E094E"/>
    <w:rsid w:val="006F1434"/>
    <w:rsid w:val="006F6645"/>
    <w:rsid w:val="00700C5A"/>
    <w:rsid w:val="00717886"/>
    <w:rsid w:val="00722C49"/>
    <w:rsid w:val="007264F0"/>
    <w:rsid w:val="00734C85"/>
    <w:rsid w:val="007400A4"/>
    <w:rsid w:val="007418E1"/>
    <w:rsid w:val="00742CD7"/>
    <w:rsid w:val="0074799F"/>
    <w:rsid w:val="00755788"/>
    <w:rsid w:val="0078093E"/>
    <w:rsid w:val="0078589D"/>
    <w:rsid w:val="00796486"/>
    <w:rsid w:val="007A685D"/>
    <w:rsid w:val="007B5DA5"/>
    <w:rsid w:val="007C078C"/>
    <w:rsid w:val="007C09BD"/>
    <w:rsid w:val="007C57D0"/>
    <w:rsid w:val="007E2593"/>
    <w:rsid w:val="007F21C5"/>
    <w:rsid w:val="007F3B44"/>
    <w:rsid w:val="007F70FB"/>
    <w:rsid w:val="0080570D"/>
    <w:rsid w:val="0083016F"/>
    <w:rsid w:val="00833EF7"/>
    <w:rsid w:val="008369BD"/>
    <w:rsid w:val="00841C8B"/>
    <w:rsid w:val="008461ED"/>
    <w:rsid w:val="00871EBA"/>
    <w:rsid w:val="0087763E"/>
    <w:rsid w:val="008804AA"/>
    <w:rsid w:val="0088165B"/>
    <w:rsid w:val="00881F71"/>
    <w:rsid w:val="008A2630"/>
    <w:rsid w:val="008C0AEB"/>
    <w:rsid w:val="008C19F8"/>
    <w:rsid w:val="008C57DE"/>
    <w:rsid w:val="008D011F"/>
    <w:rsid w:val="008D4BCF"/>
    <w:rsid w:val="008E11E5"/>
    <w:rsid w:val="008E2397"/>
    <w:rsid w:val="008F4288"/>
    <w:rsid w:val="008F615D"/>
    <w:rsid w:val="00916576"/>
    <w:rsid w:val="00916EE5"/>
    <w:rsid w:val="00917679"/>
    <w:rsid w:val="00922EA0"/>
    <w:rsid w:val="00931E86"/>
    <w:rsid w:val="009341CA"/>
    <w:rsid w:val="00954FD1"/>
    <w:rsid w:val="00960E4D"/>
    <w:rsid w:val="009660D9"/>
    <w:rsid w:val="00966121"/>
    <w:rsid w:val="009827BD"/>
    <w:rsid w:val="009B1654"/>
    <w:rsid w:val="009B78E5"/>
    <w:rsid w:val="009C1E97"/>
    <w:rsid w:val="009C7607"/>
    <w:rsid w:val="009C7D40"/>
    <w:rsid w:val="009D0335"/>
    <w:rsid w:val="009D4A77"/>
    <w:rsid w:val="009D716B"/>
    <w:rsid w:val="009F009D"/>
    <w:rsid w:val="00A042A9"/>
    <w:rsid w:val="00A344AE"/>
    <w:rsid w:val="00A4690B"/>
    <w:rsid w:val="00A52110"/>
    <w:rsid w:val="00A52ECB"/>
    <w:rsid w:val="00A53959"/>
    <w:rsid w:val="00A71D24"/>
    <w:rsid w:val="00A86411"/>
    <w:rsid w:val="00AA5988"/>
    <w:rsid w:val="00AA6C46"/>
    <w:rsid w:val="00AA7025"/>
    <w:rsid w:val="00AB76DC"/>
    <w:rsid w:val="00AC025D"/>
    <w:rsid w:val="00AD41FD"/>
    <w:rsid w:val="00AD43DC"/>
    <w:rsid w:val="00AE0FA6"/>
    <w:rsid w:val="00AF1102"/>
    <w:rsid w:val="00B0167B"/>
    <w:rsid w:val="00B05F12"/>
    <w:rsid w:val="00B10080"/>
    <w:rsid w:val="00B11605"/>
    <w:rsid w:val="00B157C3"/>
    <w:rsid w:val="00B1739B"/>
    <w:rsid w:val="00B202D2"/>
    <w:rsid w:val="00B230BC"/>
    <w:rsid w:val="00B31EEF"/>
    <w:rsid w:val="00B50E42"/>
    <w:rsid w:val="00B5519E"/>
    <w:rsid w:val="00B61D7D"/>
    <w:rsid w:val="00B638B7"/>
    <w:rsid w:val="00BA0ABC"/>
    <w:rsid w:val="00BA5BDC"/>
    <w:rsid w:val="00BA666E"/>
    <w:rsid w:val="00BC453D"/>
    <w:rsid w:val="00BC7D75"/>
    <w:rsid w:val="00BE21B3"/>
    <w:rsid w:val="00C10B8F"/>
    <w:rsid w:val="00C1520E"/>
    <w:rsid w:val="00C2247A"/>
    <w:rsid w:val="00C24E53"/>
    <w:rsid w:val="00C25AAF"/>
    <w:rsid w:val="00C413BE"/>
    <w:rsid w:val="00C65587"/>
    <w:rsid w:val="00C869C8"/>
    <w:rsid w:val="00C91169"/>
    <w:rsid w:val="00C92CC1"/>
    <w:rsid w:val="00C93643"/>
    <w:rsid w:val="00CA00CC"/>
    <w:rsid w:val="00CA219B"/>
    <w:rsid w:val="00CA7CF7"/>
    <w:rsid w:val="00CB093A"/>
    <w:rsid w:val="00CB38E2"/>
    <w:rsid w:val="00CC00EA"/>
    <w:rsid w:val="00CC0822"/>
    <w:rsid w:val="00CC30A3"/>
    <w:rsid w:val="00CD2C5B"/>
    <w:rsid w:val="00CD452C"/>
    <w:rsid w:val="00CD6B1F"/>
    <w:rsid w:val="00CF71B7"/>
    <w:rsid w:val="00D043EC"/>
    <w:rsid w:val="00D0555F"/>
    <w:rsid w:val="00D12A86"/>
    <w:rsid w:val="00D164A5"/>
    <w:rsid w:val="00D23CC9"/>
    <w:rsid w:val="00D30820"/>
    <w:rsid w:val="00D30D53"/>
    <w:rsid w:val="00D31B7B"/>
    <w:rsid w:val="00D36452"/>
    <w:rsid w:val="00D47896"/>
    <w:rsid w:val="00D52F7D"/>
    <w:rsid w:val="00D561B1"/>
    <w:rsid w:val="00D57E3A"/>
    <w:rsid w:val="00D71C06"/>
    <w:rsid w:val="00D7326A"/>
    <w:rsid w:val="00D75067"/>
    <w:rsid w:val="00D84554"/>
    <w:rsid w:val="00D85477"/>
    <w:rsid w:val="00D9057A"/>
    <w:rsid w:val="00DA5108"/>
    <w:rsid w:val="00DD3F03"/>
    <w:rsid w:val="00DF37AA"/>
    <w:rsid w:val="00DF4DEC"/>
    <w:rsid w:val="00E0202B"/>
    <w:rsid w:val="00E17E23"/>
    <w:rsid w:val="00E22157"/>
    <w:rsid w:val="00E23792"/>
    <w:rsid w:val="00E24C53"/>
    <w:rsid w:val="00E32721"/>
    <w:rsid w:val="00E336DC"/>
    <w:rsid w:val="00E5205A"/>
    <w:rsid w:val="00E70029"/>
    <w:rsid w:val="00E708CF"/>
    <w:rsid w:val="00E729B2"/>
    <w:rsid w:val="00E922DA"/>
    <w:rsid w:val="00EA2A1E"/>
    <w:rsid w:val="00EA4EEE"/>
    <w:rsid w:val="00EB0F24"/>
    <w:rsid w:val="00EB27C2"/>
    <w:rsid w:val="00EB684D"/>
    <w:rsid w:val="00ED42F7"/>
    <w:rsid w:val="00EE56BE"/>
    <w:rsid w:val="00EF160F"/>
    <w:rsid w:val="00F12133"/>
    <w:rsid w:val="00F122E2"/>
    <w:rsid w:val="00F13859"/>
    <w:rsid w:val="00F15015"/>
    <w:rsid w:val="00F15106"/>
    <w:rsid w:val="00F17600"/>
    <w:rsid w:val="00F227EF"/>
    <w:rsid w:val="00F302A4"/>
    <w:rsid w:val="00F44268"/>
    <w:rsid w:val="00F45EBC"/>
    <w:rsid w:val="00F5004D"/>
    <w:rsid w:val="00F50B0E"/>
    <w:rsid w:val="00F70626"/>
    <w:rsid w:val="00FA1271"/>
    <w:rsid w:val="00FA1774"/>
    <w:rsid w:val="00FA483D"/>
    <w:rsid w:val="00FA6854"/>
    <w:rsid w:val="00FA7223"/>
    <w:rsid w:val="00FC5A86"/>
    <w:rsid w:val="00FF116C"/>
    <w:rsid w:val="00FF41F0"/>
    <w:rsid w:val="00FF5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7DE"/>
    <w:pPr>
      <w:ind w:left="720"/>
      <w:contextualSpacing/>
    </w:pPr>
  </w:style>
  <w:style w:type="character" w:styleId="Hyperlink">
    <w:name w:val="Hyperlink"/>
    <w:basedOn w:val="DefaultParagraphFont"/>
    <w:uiPriority w:val="99"/>
    <w:unhideWhenUsed/>
    <w:rsid w:val="00E336DC"/>
    <w:rPr>
      <w:color w:val="0000FF" w:themeColor="hyperlink"/>
      <w:u w:val="single"/>
    </w:rPr>
  </w:style>
  <w:style w:type="character" w:customStyle="1" w:styleId="Heading1Char">
    <w:name w:val="Heading 1 Char"/>
    <w:basedOn w:val="DefaultParagraphFont"/>
    <w:link w:val="Heading1"/>
    <w:uiPriority w:val="9"/>
    <w:rsid w:val="0069522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A4772"/>
  </w:style>
  <w:style w:type="paragraph" w:styleId="HTMLPreformatted">
    <w:name w:val="HTML Preformatted"/>
    <w:basedOn w:val="Normal"/>
    <w:link w:val="HTMLPreformattedChar"/>
    <w:uiPriority w:val="99"/>
    <w:semiHidden/>
    <w:unhideWhenUsed/>
    <w:rsid w:val="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0A3"/>
    <w:rPr>
      <w:rFonts w:ascii="Courier New" w:eastAsia="Times New Roman" w:hAnsi="Courier New" w:cs="Courier New"/>
      <w:sz w:val="20"/>
      <w:szCs w:val="20"/>
    </w:rPr>
  </w:style>
  <w:style w:type="paragraph" w:styleId="NormalWeb">
    <w:name w:val="Normal (Web)"/>
    <w:basedOn w:val="Normal"/>
    <w:uiPriority w:val="99"/>
    <w:semiHidden/>
    <w:unhideWhenUsed/>
    <w:rsid w:val="00F12133"/>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FollowedHyperlink">
    <w:name w:val="FollowedHyperlink"/>
    <w:basedOn w:val="DefaultParagraphFont"/>
    <w:uiPriority w:val="99"/>
    <w:semiHidden/>
    <w:unhideWhenUsed/>
    <w:rsid w:val="00FA1774"/>
    <w:rPr>
      <w:color w:val="800080" w:themeColor="followedHyperlink"/>
      <w:u w:val="single"/>
    </w:rPr>
  </w:style>
  <w:style w:type="paragraph" w:styleId="BalloonText">
    <w:name w:val="Balloon Text"/>
    <w:basedOn w:val="Normal"/>
    <w:link w:val="BalloonTextChar"/>
    <w:uiPriority w:val="99"/>
    <w:semiHidden/>
    <w:unhideWhenUsed/>
    <w:rsid w:val="00E2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7DE"/>
    <w:pPr>
      <w:ind w:left="720"/>
      <w:contextualSpacing/>
    </w:pPr>
  </w:style>
  <w:style w:type="character" w:styleId="Hyperlink">
    <w:name w:val="Hyperlink"/>
    <w:basedOn w:val="DefaultParagraphFont"/>
    <w:uiPriority w:val="99"/>
    <w:unhideWhenUsed/>
    <w:rsid w:val="00E336DC"/>
    <w:rPr>
      <w:color w:val="0000FF" w:themeColor="hyperlink"/>
      <w:u w:val="single"/>
    </w:rPr>
  </w:style>
  <w:style w:type="character" w:customStyle="1" w:styleId="Heading1Char">
    <w:name w:val="Heading 1 Char"/>
    <w:basedOn w:val="DefaultParagraphFont"/>
    <w:link w:val="Heading1"/>
    <w:uiPriority w:val="9"/>
    <w:rsid w:val="0069522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A4772"/>
  </w:style>
  <w:style w:type="paragraph" w:styleId="HTMLPreformatted">
    <w:name w:val="HTML Preformatted"/>
    <w:basedOn w:val="Normal"/>
    <w:link w:val="HTMLPreformattedChar"/>
    <w:uiPriority w:val="99"/>
    <w:semiHidden/>
    <w:unhideWhenUsed/>
    <w:rsid w:val="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0A3"/>
    <w:rPr>
      <w:rFonts w:ascii="Courier New" w:eastAsia="Times New Roman" w:hAnsi="Courier New" w:cs="Courier New"/>
      <w:sz w:val="20"/>
      <w:szCs w:val="20"/>
    </w:rPr>
  </w:style>
  <w:style w:type="paragraph" w:styleId="NormalWeb">
    <w:name w:val="Normal (Web)"/>
    <w:basedOn w:val="Normal"/>
    <w:uiPriority w:val="99"/>
    <w:semiHidden/>
    <w:unhideWhenUsed/>
    <w:rsid w:val="00F12133"/>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FollowedHyperlink">
    <w:name w:val="FollowedHyperlink"/>
    <w:basedOn w:val="DefaultParagraphFont"/>
    <w:uiPriority w:val="99"/>
    <w:semiHidden/>
    <w:unhideWhenUsed/>
    <w:rsid w:val="00FA1774"/>
    <w:rPr>
      <w:color w:val="800080" w:themeColor="followedHyperlink"/>
      <w:u w:val="single"/>
    </w:rPr>
  </w:style>
  <w:style w:type="paragraph" w:styleId="BalloonText">
    <w:name w:val="Balloon Text"/>
    <w:basedOn w:val="Normal"/>
    <w:link w:val="BalloonTextChar"/>
    <w:uiPriority w:val="99"/>
    <w:semiHidden/>
    <w:unhideWhenUsed/>
    <w:rsid w:val="00E2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0029">
      <w:bodyDiv w:val="1"/>
      <w:marLeft w:val="0"/>
      <w:marRight w:val="0"/>
      <w:marTop w:val="0"/>
      <w:marBottom w:val="0"/>
      <w:divBdr>
        <w:top w:val="none" w:sz="0" w:space="0" w:color="auto"/>
        <w:left w:val="none" w:sz="0" w:space="0" w:color="auto"/>
        <w:bottom w:val="none" w:sz="0" w:space="0" w:color="auto"/>
        <w:right w:val="none" w:sz="0" w:space="0" w:color="auto"/>
      </w:divBdr>
      <w:divsChild>
        <w:div w:id="1106004931">
          <w:marLeft w:val="0"/>
          <w:marRight w:val="0"/>
          <w:marTop w:val="0"/>
          <w:marBottom w:val="0"/>
          <w:divBdr>
            <w:top w:val="none" w:sz="0" w:space="0" w:color="auto"/>
            <w:left w:val="none" w:sz="0" w:space="0" w:color="auto"/>
            <w:bottom w:val="none" w:sz="0" w:space="0" w:color="auto"/>
            <w:right w:val="none" w:sz="0" w:space="0" w:color="auto"/>
          </w:divBdr>
          <w:divsChild>
            <w:div w:id="1748379419">
              <w:marLeft w:val="0"/>
              <w:marRight w:val="0"/>
              <w:marTop w:val="0"/>
              <w:marBottom w:val="0"/>
              <w:divBdr>
                <w:top w:val="none" w:sz="0" w:space="0" w:color="auto"/>
                <w:left w:val="none" w:sz="0" w:space="0" w:color="auto"/>
                <w:bottom w:val="none" w:sz="0" w:space="0" w:color="auto"/>
                <w:right w:val="none" w:sz="0" w:space="0" w:color="auto"/>
              </w:divBdr>
              <w:divsChild>
                <w:div w:id="1459642684">
                  <w:marLeft w:val="0"/>
                  <w:marRight w:val="0"/>
                  <w:marTop w:val="0"/>
                  <w:marBottom w:val="0"/>
                  <w:divBdr>
                    <w:top w:val="none" w:sz="0" w:space="0" w:color="auto"/>
                    <w:left w:val="none" w:sz="0" w:space="0" w:color="auto"/>
                    <w:bottom w:val="none" w:sz="0" w:space="0" w:color="auto"/>
                    <w:right w:val="none" w:sz="0" w:space="0" w:color="auto"/>
                  </w:divBdr>
                  <w:divsChild>
                    <w:div w:id="186482159">
                      <w:marLeft w:val="0"/>
                      <w:marRight w:val="0"/>
                      <w:marTop w:val="0"/>
                      <w:marBottom w:val="0"/>
                      <w:divBdr>
                        <w:top w:val="none" w:sz="0" w:space="0" w:color="auto"/>
                        <w:left w:val="none" w:sz="0" w:space="0" w:color="auto"/>
                        <w:bottom w:val="none" w:sz="0" w:space="0" w:color="auto"/>
                        <w:right w:val="none" w:sz="0" w:space="0" w:color="auto"/>
                      </w:divBdr>
                      <w:divsChild>
                        <w:div w:id="1908151578">
                          <w:marLeft w:val="0"/>
                          <w:marRight w:val="0"/>
                          <w:marTop w:val="0"/>
                          <w:marBottom w:val="0"/>
                          <w:divBdr>
                            <w:top w:val="none" w:sz="0" w:space="0" w:color="auto"/>
                            <w:left w:val="none" w:sz="0" w:space="0" w:color="auto"/>
                            <w:bottom w:val="none" w:sz="0" w:space="0" w:color="auto"/>
                            <w:right w:val="none" w:sz="0" w:space="0" w:color="auto"/>
                          </w:divBdr>
                          <w:divsChild>
                            <w:div w:id="5904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9657">
      <w:bodyDiv w:val="1"/>
      <w:marLeft w:val="0"/>
      <w:marRight w:val="0"/>
      <w:marTop w:val="0"/>
      <w:marBottom w:val="0"/>
      <w:divBdr>
        <w:top w:val="none" w:sz="0" w:space="0" w:color="auto"/>
        <w:left w:val="none" w:sz="0" w:space="0" w:color="auto"/>
        <w:bottom w:val="none" w:sz="0" w:space="0" w:color="auto"/>
        <w:right w:val="none" w:sz="0" w:space="0" w:color="auto"/>
      </w:divBdr>
      <w:divsChild>
        <w:div w:id="1130785960">
          <w:marLeft w:val="0"/>
          <w:marRight w:val="0"/>
          <w:marTop w:val="0"/>
          <w:marBottom w:val="0"/>
          <w:divBdr>
            <w:top w:val="none" w:sz="0" w:space="0" w:color="auto"/>
            <w:left w:val="none" w:sz="0" w:space="0" w:color="auto"/>
            <w:bottom w:val="none" w:sz="0" w:space="0" w:color="auto"/>
            <w:right w:val="none" w:sz="0" w:space="0" w:color="auto"/>
          </w:divBdr>
          <w:divsChild>
            <w:div w:id="1314138463">
              <w:marLeft w:val="0"/>
              <w:marRight w:val="0"/>
              <w:marTop w:val="0"/>
              <w:marBottom w:val="0"/>
              <w:divBdr>
                <w:top w:val="none" w:sz="0" w:space="0" w:color="auto"/>
                <w:left w:val="none" w:sz="0" w:space="0" w:color="auto"/>
                <w:bottom w:val="none" w:sz="0" w:space="0" w:color="auto"/>
                <w:right w:val="none" w:sz="0" w:space="0" w:color="auto"/>
              </w:divBdr>
              <w:divsChild>
                <w:div w:id="511796039">
                  <w:marLeft w:val="0"/>
                  <w:marRight w:val="0"/>
                  <w:marTop w:val="0"/>
                  <w:marBottom w:val="0"/>
                  <w:divBdr>
                    <w:top w:val="none" w:sz="0" w:space="0" w:color="auto"/>
                    <w:left w:val="none" w:sz="0" w:space="0" w:color="auto"/>
                    <w:bottom w:val="none" w:sz="0" w:space="0" w:color="auto"/>
                    <w:right w:val="none" w:sz="0" w:space="0" w:color="auto"/>
                  </w:divBdr>
                  <w:divsChild>
                    <w:div w:id="102002169">
                      <w:marLeft w:val="0"/>
                      <w:marRight w:val="0"/>
                      <w:marTop w:val="0"/>
                      <w:marBottom w:val="0"/>
                      <w:divBdr>
                        <w:top w:val="none" w:sz="0" w:space="0" w:color="auto"/>
                        <w:left w:val="none" w:sz="0" w:space="0" w:color="auto"/>
                        <w:bottom w:val="none" w:sz="0" w:space="0" w:color="auto"/>
                        <w:right w:val="none" w:sz="0" w:space="0" w:color="auto"/>
                      </w:divBdr>
                      <w:divsChild>
                        <w:div w:id="1426685327">
                          <w:marLeft w:val="0"/>
                          <w:marRight w:val="0"/>
                          <w:marTop w:val="0"/>
                          <w:marBottom w:val="0"/>
                          <w:divBdr>
                            <w:top w:val="none" w:sz="0" w:space="0" w:color="auto"/>
                            <w:left w:val="none" w:sz="0" w:space="0" w:color="auto"/>
                            <w:bottom w:val="none" w:sz="0" w:space="0" w:color="auto"/>
                            <w:right w:val="none" w:sz="0" w:space="0" w:color="auto"/>
                          </w:divBdr>
                          <w:divsChild>
                            <w:div w:id="18619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040657">
      <w:bodyDiv w:val="1"/>
      <w:marLeft w:val="0"/>
      <w:marRight w:val="0"/>
      <w:marTop w:val="0"/>
      <w:marBottom w:val="0"/>
      <w:divBdr>
        <w:top w:val="none" w:sz="0" w:space="0" w:color="auto"/>
        <w:left w:val="none" w:sz="0" w:space="0" w:color="auto"/>
        <w:bottom w:val="none" w:sz="0" w:space="0" w:color="auto"/>
        <w:right w:val="none" w:sz="0" w:space="0" w:color="auto"/>
      </w:divBdr>
    </w:div>
    <w:div w:id="395205494">
      <w:bodyDiv w:val="1"/>
      <w:marLeft w:val="0"/>
      <w:marRight w:val="0"/>
      <w:marTop w:val="0"/>
      <w:marBottom w:val="0"/>
      <w:divBdr>
        <w:top w:val="none" w:sz="0" w:space="0" w:color="auto"/>
        <w:left w:val="none" w:sz="0" w:space="0" w:color="auto"/>
        <w:bottom w:val="none" w:sz="0" w:space="0" w:color="auto"/>
        <w:right w:val="none" w:sz="0" w:space="0" w:color="auto"/>
      </w:divBdr>
      <w:divsChild>
        <w:div w:id="361907602">
          <w:marLeft w:val="0"/>
          <w:marRight w:val="0"/>
          <w:marTop w:val="0"/>
          <w:marBottom w:val="0"/>
          <w:divBdr>
            <w:top w:val="none" w:sz="0" w:space="0" w:color="auto"/>
            <w:left w:val="none" w:sz="0" w:space="0" w:color="auto"/>
            <w:bottom w:val="none" w:sz="0" w:space="0" w:color="auto"/>
            <w:right w:val="none" w:sz="0" w:space="0" w:color="auto"/>
          </w:divBdr>
          <w:divsChild>
            <w:div w:id="1530489137">
              <w:marLeft w:val="0"/>
              <w:marRight w:val="0"/>
              <w:marTop w:val="0"/>
              <w:marBottom w:val="0"/>
              <w:divBdr>
                <w:top w:val="none" w:sz="0" w:space="0" w:color="auto"/>
                <w:left w:val="none" w:sz="0" w:space="0" w:color="auto"/>
                <w:bottom w:val="none" w:sz="0" w:space="0" w:color="auto"/>
                <w:right w:val="none" w:sz="0" w:space="0" w:color="auto"/>
              </w:divBdr>
              <w:divsChild>
                <w:div w:id="853500333">
                  <w:marLeft w:val="0"/>
                  <w:marRight w:val="0"/>
                  <w:marTop w:val="0"/>
                  <w:marBottom w:val="0"/>
                  <w:divBdr>
                    <w:top w:val="none" w:sz="0" w:space="0" w:color="auto"/>
                    <w:left w:val="none" w:sz="0" w:space="0" w:color="auto"/>
                    <w:bottom w:val="none" w:sz="0" w:space="0" w:color="auto"/>
                    <w:right w:val="none" w:sz="0" w:space="0" w:color="auto"/>
                  </w:divBdr>
                  <w:divsChild>
                    <w:div w:id="531961522">
                      <w:marLeft w:val="0"/>
                      <w:marRight w:val="0"/>
                      <w:marTop w:val="0"/>
                      <w:marBottom w:val="0"/>
                      <w:divBdr>
                        <w:top w:val="none" w:sz="0" w:space="0" w:color="auto"/>
                        <w:left w:val="none" w:sz="0" w:space="0" w:color="auto"/>
                        <w:bottom w:val="none" w:sz="0" w:space="0" w:color="auto"/>
                        <w:right w:val="none" w:sz="0" w:space="0" w:color="auto"/>
                      </w:divBdr>
                      <w:divsChild>
                        <w:div w:id="527571383">
                          <w:marLeft w:val="0"/>
                          <w:marRight w:val="0"/>
                          <w:marTop w:val="0"/>
                          <w:marBottom w:val="0"/>
                          <w:divBdr>
                            <w:top w:val="none" w:sz="0" w:space="0" w:color="auto"/>
                            <w:left w:val="none" w:sz="0" w:space="0" w:color="auto"/>
                            <w:bottom w:val="none" w:sz="0" w:space="0" w:color="auto"/>
                            <w:right w:val="none" w:sz="0" w:space="0" w:color="auto"/>
                          </w:divBdr>
                          <w:divsChild>
                            <w:div w:id="12018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947814">
      <w:bodyDiv w:val="1"/>
      <w:marLeft w:val="0"/>
      <w:marRight w:val="0"/>
      <w:marTop w:val="0"/>
      <w:marBottom w:val="0"/>
      <w:divBdr>
        <w:top w:val="none" w:sz="0" w:space="0" w:color="auto"/>
        <w:left w:val="none" w:sz="0" w:space="0" w:color="auto"/>
        <w:bottom w:val="none" w:sz="0" w:space="0" w:color="auto"/>
        <w:right w:val="none" w:sz="0" w:space="0" w:color="auto"/>
      </w:divBdr>
      <w:divsChild>
        <w:div w:id="1709331096">
          <w:marLeft w:val="0"/>
          <w:marRight w:val="0"/>
          <w:marTop w:val="0"/>
          <w:marBottom w:val="0"/>
          <w:divBdr>
            <w:top w:val="none" w:sz="0" w:space="0" w:color="auto"/>
            <w:left w:val="none" w:sz="0" w:space="0" w:color="auto"/>
            <w:bottom w:val="none" w:sz="0" w:space="0" w:color="auto"/>
            <w:right w:val="none" w:sz="0" w:space="0" w:color="auto"/>
          </w:divBdr>
          <w:divsChild>
            <w:div w:id="1206261641">
              <w:marLeft w:val="0"/>
              <w:marRight w:val="0"/>
              <w:marTop w:val="0"/>
              <w:marBottom w:val="0"/>
              <w:divBdr>
                <w:top w:val="none" w:sz="0" w:space="0" w:color="auto"/>
                <w:left w:val="none" w:sz="0" w:space="0" w:color="auto"/>
                <w:bottom w:val="none" w:sz="0" w:space="0" w:color="auto"/>
                <w:right w:val="none" w:sz="0" w:space="0" w:color="auto"/>
              </w:divBdr>
              <w:divsChild>
                <w:div w:id="1837184322">
                  <w:marLeft w:val="0"/>
                  <w:marRight w:val="0"/>
                  <w:marTop w:val="0"/>
                  <w:marBottom w:val="0"/>
                  <w:divBdr>
                    <w:top w:val="none" w:sz="0" w:space="0" w:color="auto"/>
                    <w:left w:val="none" w:sz="0" w:space="0" w:color="auto"/>
                    <w:bottom w:val="none" w:sz="0" w:space="0" w:color="auto"/>
                    <w:right w:val="none" w:sz="0" w:space="0" w:color="auto"/>
                  </w:divBdr>
                  <w:divsChild>
                    <w:div w:id="20397140">
                      <w:marLeft w:val="0"/>
                      <w:marRight w:val="0"/>
                      <w:marTop w:val="0"/>
                      <w:marBottom w:val="0"/>
                      <w:divBdr>
                        <w:top w:val="none" w:sz="0" w:space="0" w:color="auto"/>
                        <w:left w:val="none" w:sz="0" w:space="0" w:color="auto"/>
                        <w:bottom w:val="none" w:sz="0" w:space="0" w:color="auto"/>
                        <w:right w:val="none" w:sz="0" w:space="0" w:color="auto"/>
                      </w:divBdr>
                      <w:divsChild>
                        <w:div w:id="1610963757">
                          <w:marLeft w:val="0"/>
                          <w:marRight w:val="0"/>
                          <w:marTop w:val="0"/>
                          <w:marBottom w:val="0"/>
                          <w:divBdr>
                            <w:top w:val="none" w:sz="0" w:space="0" w:color="auto"/>
                            <w:left w:val="none" w:sz="0" w:space="0" w:color="auto"/>
                            <w:bottom w:val="none" w:sz="0" w:space="0" w:color="auto"/>
                            <w:right w:val="none" w:sz="0" w:space="0" w:color="auto"/>
                          </w:divBdr>
                          <w:divsChild>
                            <w:div w:id="16886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082929">
      <w:bodyDiv w:val="1"/>
      <w:marLeft w:val="0"/>
      <w:marRight w:val="0"/>
      <w:marTop w:val="0"/>
      <w:marBottom w:val="0"/>
      <w:divBdr>
        <w:top w:val="none" w:sz="0" w:space="0" w:color="auto"/>
        <w:left w:val="none" w:sz="0" w:space="0" w:color="auto"/>
        <w:bottom w:val="none" w:sz="0" w:space="0" w:color="auto"/>
        <w:right w:val="none" w:sz="0" w:space="0" w:color="auto"/>
      </w:divBdr>
      <w:divsChild>
        <w:div w:id="792292401">
          <w:marLeft w:val="0"/>
          <w:marRight w:val="0"/>
          <w:marTop w:val="0"/>
          <w:marBottom w:val="0"/>
          <w:divBdr>
            <w:top w:val="none" w:sz="0" w:space="0" w:color="auto"/>
            <w:left w:val="none" w:sz="0" w:space="0" w:color="auto"/>
            <w:bottom w:val="none" w:sz="0" w:space="0" w:color="auto"/>
            <w:right w:val="none" w:sz="0" w:space="0" w:color="auto"/>
          </w:divBdr>
          <w:divsChild>
            <w:div w:id="492457263">
              <w:marLeft w:val="0"/>
              <w:marRight w:val="0"/>
              <w:marTop w:val="0"/>
              <w:marBottom w:val="0"/>
              <w:divBdr>
                <w:top w:val="none" w:sz="0" w:space="0" w:color="auto"/>
                <w:left w:val="none" w:sz="0" w:space="0" w:color="auto"/>
                <w:bottom w:val="none" w:sz="0" w:space="0" w:color="auto"/>
                <w:right w:val="none" w:sz="0" w:space="0" w:color="auto"/>
              </w:divBdr>
              <w:divsChild>
                <w:div w:id="1920676635">
                  <w:marLeft w:val="0"/>
                  <w:marRight w:val="0"/>
                  <w:marTop w:val="0"/>
                  <w:marBottom w:val="0"/>
                  <w:divBdr>
                    <w:top w:val="none" w:sz="0" w:space="0" w:color="auto"/>
                    <w:left w:val="none" w:sz="0" w:space="0" w:color="auto"/>
                    <w:bottom w:val="none" w:sz="0" w:space="0" w:color="auto"/>
                    <w:right w:val="none" w:sz="0" w:space="0" w:color="auto"/>
                  </w:divBdr>
                  <w:divsChild>
                    <w:div w:id="1737043394">
                      <w:marLeft w:val="0"/>
                      <w:marRight w:val="0"/>
                      <w:marTop w:val="0"/>
                      <w:marBottom w:val="0"/>
                      <w:divBdr>
                        <w:top w:val="none" w:sz="0" w:space="0" w:color="auto"/>
                        <w:left w:val="none" w:sz="0" w:space="0" w:color="auto"/>
                        <w:bottom w:val="none" w:sz="0" w:space="0" w:color="auto"/>
                        <w:right w:val="none" w:sz="0" w:space="0" w:color="auto"/>
                      </w:divBdr>
                      <w:divsChild>
                        <w:div w:id="410589192">
                          <w:marLeft w:val="0"/>
                          <w:marRight w:val="0"/>
                          <w:marTop w:val="0"/>
                          <w:marBottom w:val="0"/>
                          <w:divBdr>
                            <w:top w:val="none" w:sz="0" w:space="0" w:color="auto"/>
                            <w:left w:val="none" w:sz="0" w:space="0" w:color="auto"/>
                            <w:bottom w:val="none" w:sz="0" w:space="0" w:color="auto"/>
                            <w:right w:val="none" w:sz="0" w:space="0" w:color="auto"/>
                          </w:divBdr>
                          <w:divsChild>
                            <w:div w:id="3489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88757">
      <w:bodyDiv w:val="1"/>
      <w:marLeft w:val="0"/>
      <w:marRight w:val="0"/>
      <w:marTop w:val="0"/>
      <w:marBottom w:val="0"/>
      <w:divBdr>
        <w:top w:val="none" w:sz="0" w:space="0" w:color="auto"/>
        <w:left w:val="none" w:sz="0" w:space="0" w:color="auto"/>
        <w:bottom w:val="none" w:sz="0" w:space="0" w:color="auto"/>
        <w:right w:val="none" w:sz="0" w:space="0" w:color="auto"/>
      </w:divBdr>
    </w:div>
    <w:div w:id="993679402">
      <w:bodyDiv w:val="1"/>
      <w:marLeft w:val="0"/>
      <w:marRight w:val="0"/>
      <w:marTop w:val="0"/>
      <w:marBottom w:val="0"/>
      <w:divBdr>
        <w:top w:val="none" w:sz="0" w:space="0" w:color="auto"/>
        <w:left w:val="none" w:sz="0" w:space="0" w:color="auto"/>
        <w:bottom w:val="none" w:sz="0" w:space="0" w:color="auto"/>
        <w:right w:val="none" w:sz="0" w:space="0" w:color="auto"/>
      </w:divBdr>
      <w:divsChild>
        <w:div w:id="436945939">
          <w:marLeft w:val="0"/>
          <w:marRight w:val="0"/>
          <w:marTop w:val="0"/>
          <w:marBottom w:val="0"/>
          <w:divBdr>
            <w:top w:val="none" w:sz="0" w:space="0" w:color="auto"/>
            <w:left w:val="none" w:sz="0" w:space="0" w:color="auto"/>
            <w:bottom w:val="none" w:sz="0" w:space="0" w:color="auto"/>
            <w:right w:val="none" w:sz="0" w:space="0" w:color="auto"/>
          </w:divBdr>
          <w:divsChild>
            <w:div w:id="491525205">
              <w:marLeft w:val="0"/>
              <w:marRight w:val="0"/>
              <w:marTop w:val="0"/>
              <w:marBottom w:val="0"/>
              <w:divBdr>
                <w:top w:val="none" w:sz="0" w:space="0" w:color="auto"/>
                <w:left w:val="none" w:sz="0" w:space="0" w:color="auto"/>
                <w:bottom w:val="none" w:sz="0" w:space="0" w:color="auto"/>
                <w:right w:val="none" w:sz="0" w:space="0" w:color="auto"/>
              </w:divBdr>
              <w:divsChild>
                <w:div w:id="779491824">
                  <w:marLeft w:val="0"/>
                  <w:marRight w:val="0"/>
                  <w:marTop w:val="0"/>
                  <w:marBottom w:val="0"/>
                  <w:divBdr>
                    <w:top w:val="none" w:sz="0" w:space="0" w:color="auto"/>
                    <w:left w:val="none" w:sz="0" w:space="0" w:color="auto"/>
                    <w:bottom w:val="none" w:sz="0" w:space="0" w:color="auto"/>
                    <w:right w:val="none" w:sz="0" w:space="0" w:color="auto"/>
                  </w:divBdr>
                  <w:divsChild>
                    <w:div w:id="1901091113">
                      <w:marLeft w:val="0"/>
                      <w:marRight w:val="0"/>
                      <w:marTop w:val="0"/>
                      <w:marBottom w:val="0"/>
                      <w:divBdr>
                        <w:top w:val="none" w:sz="0" w:space="0" w:color="auto"/>
                        <w:left w:val="none" w:sz="0" w:space="0" w:color="auto"/>
                        <w:bottom w:val="none" w:sz="0" w:space="0" w:color="auto"/>
                        <w:right w:val="none" w:sz="0" w:space="0" w:color="auto"/>
                      </w:divBdr>
                      <w:divsChild>
                        <w:div w:id="187840242">
                          <w:marLeft w:val="0"/>
                          <w:marRight w:val="0"/>
                          <w:marTop w:val="0"/>
                          <w:marBottom w:val="0"/>
                          <w:divBdr>
                            <w:top w:val="none" w:sz="0" w:space="0" w:color="auto"/>
                            <w:left w:val="none" w:sz="0" w:space="0" w:color="auto"/>
                            <w:bottom w:val="none" w:sz="0" w:space="0" w:color="auto"/>
                            <w:right w:val="none" w:sz="0" w:space="0" w:color="auto"/>
                          </w:divBdr>
                          <w:divsChild>
                            <w:div w:id="9830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35263">
      <w:bodyDiv w:val="1"/>
      <w:marLeft w:val="0"/>
      <w:marRight w:val="0"/>
      <w:marTop w:val="0"/>
      <w:marBottom w:val="0"/>
      <w:divBdr>
        <w:top w:val="none" w:sz="0" w:space="0" w:color="auto"/>
        <w:left w:val="none" w:sz="0" w:space="0" w:color="auto"/>
        <w:bottom w:val="none" w:sz="0" w:space="0" w:color="auto"/>
        <w:right w:val="none" w:sz="0" w:space="0" w:color="auto"/>
      </w:divBdr>
      <w:divsChild>
        <w:div w:id="397096502">
          <w:marLeft w:val="0"/>
          <w:marRight w:val="0"/>
          <w:marTop w:val="0"/>
          <w:marBottom w:val="0"/>
          <w:divBdr>
            <w:top w:val="none" w:sz="0" w:space="0" w:color="auto"/>
            <w:left w:val="none" w:sz="0" w:space="0" w:color="auto"/>
            <w:bottom w:val="none" w:sz="0" w:space="0" w:color="auto"/>
            <w:right w:val="none" w:sz="0" w:space="0" w:color="auto"/>
          </w:divBdr>
          <w:divsChild>
            <w:div w:id="680467805">
              <w:marLeft w:val="0"/>
              <w:marRight w:val="0"/>
              <w:marTop w:val="0"/>
              <w:marBottom w:val="0"/>
              <w:divBdr>
                <w:top w:val="none" w:sz="0" w:space="0" w:color="auto"/>
                <w:left w:val="none" w:sz="0" w:space="0" w:color="auto"/>
                <w:bottom w:val="none" w:sz="0" w:space="0" w:color="auto"/>
                <w:right w:val="none" w:sz="0" w:space="0" w:color="auto"/>
              </w:divBdr>
              <w:divsChild>
                <w:div w:id="1973748026">
                  <w:marLeft w:val="0"/>
                  <w:marRight w:val="0"/>
                  <w:marTop w:val="0"/>
                  <w:marBottom w:val="0"/>
                  <w:divBdr>
                    <w:top w:val="none" w:sz="0" w:space="0" w:color="auto"/>
                    <w:left w:val="none" w:sz="0" w:space="0" w:color="auto"/>
                    <w:bottom w:val="none" w:sz="0" w:space="0" w:color="auto"/>
                    <w:right w:val="none" w:sz="0" w:space="0" w:color="auto"/>
                  </w:divBdr>
                  <w:divsChild>
                    <w:div w:id="1668249151">
                      <w:marLeft w:val="0"/>
                      <w:marRight w:val="0"/>
                      <w:marTop w:val="0"/>
                      <w:marBottom w:val="0"/>
                      <w:divBdr>
                        <w:top w:val="none" w:sz="0" w:space="0" w:color="auto"/>
                        <w:left w:val="none" w:sz="0" w:space="0" w:color="auto"/>
                        <w:bottom w:val="none" w:sz="0" w:space="0" w:color="auto"/>
                        <w:right w:val="none" w:sz="0" w:space="0" w:color="auto"/>
                      </w:divBdr>
                      <w:divsChild>
                        <w:div w:id="1015380553">
                          <w:marLeft w:val="0"/>
                          <w:marRight w:val="0"/>
                          <w:marTop w:val="0"/>
                          <w:marBottom w:val="0"/>
                          <w:divBdr>
                            <w:top w:val="none" w:sz="0" w:space="0" w:color="auto"/>
                            <w:left w:val="none" w:sz="0" w:space="0" w:color="auto"/>
                            <w:bottom w:val="none" w:sz="0" w:space="0" w:color="auto"/>
                            <w:right w:val="none" w:sz="0" w:space="0" w:color="auto"/>
                          </w:divBdr>
                          <w:divsChild>
                            <w:div w:id="17925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74163">
      <w:bodyDiv w:val="1"/>
      <w:marLeft w:val="0"/>
      <w:marRight w:val="0"/>
      <w:marTop w:val="0"/>
      <w:marBottom w:val="0"/>
      <w:divBdr>
        <w:top w:val="none" w:sz="0" w:space="0" w:color="auto"/>
        <w:left w:val="none" w:sz="0" w:space="0" w:color="auto"/>
        <w:bottom w:val="none" w:sz="0" w:space="0" w:color="auto"/>
        <w:right w:val="none" w:sz="0" w:space="0" w:color="auto"/>
      </w:divBdr>
      <w:divsChild>
        <w:div w:id="1406493394">
          <w:marLeft w:val="0"/>
          <w:marRight w:val="0"/>
          <w:marTop w:val="0"/>
          <w:marBottom w:val="0"/>
          <w:divBdr>
            <w:top w:val="none" w:sz="0" w:space="0" w:color="auto"/>
            <w:left w:val="none" w:sz="0" w:space="0" w:color="auto"/>
            <w:bottom w:val="none" w:sz="0" w:space="0" w:color="auto"/>
            <w:right w:val="none" w:sz="0" w:space="0" w:color="auto"/>
          </w:divBdr>
          <w:divsChild>
            <w:div w:id="1396707858">
              <w:marLeft w:val="0"/>
              <w:marRight w:val="0"/>
              <w:marTop w:val="0"/>
              <w:marBottom w:val="0"/>
              <w:divBdr>
                <w:top w:val="none" w:sz="0" w:space="0" w:color="auto"/>
                <w:left w:val="none" w:sz="0" w:space="0" w:color="auto"/>
                <w:bottom w:val="none" w:sz="0" w:space="0" w:color="auto"/>
                <w:right w:val="none" w:sz="0" w:space="0" w:color="auto"/>
              </w:divBdr>
              <w:divsChild>
                <w:div w:id="590312134">
                  <w:marLeft w:val="0"/>
                  <w:marRight w:val="0"/>
                  <w:marTop w:val="0"/>
                  <w:marBottom w:val="0"/>
                  <w:divBdr>
                    <w:top w:val="none" w:sz="0" w:space="0" w:color="auto"/>
                    <w:left w:val="none" w:sz="0" w:space="0" w:color="auto"/>
                    <w:bottom w:val="none" w:sz="0" w:space="0" w:color="auto"/>
                    <w:right w:val="none" w:sz="0" w:space="0" w:color="auto"/>
                  </w:divBdr>
                  <w:divsChild>
                    <w:div w:id="2044206466">
                      <w:marLeft w:val="0"/>
                      <w:marRight w:val="0"/>
                      <w:marTop w:val="0"/>
                      <w:marBottom w:val="0"/>
                      <w:divBdr>
                        <w:top w:val="none" w:sz="0" w:space="0" w:color="auto"/>
                        <w:left w:val="none" w:sz="0" w:space="0" w:color="auto"/>
                        <w:bottom w:val="none" w:sz="0" w:space="0" w:color="auto"/>
                        <w:right w:val="none" w:sz="0" w:space="0" w:color="auto"/>
                      </w:divBdr>
                      <w:divsChild>
                        <w:div w:id="1820270300">
                          <w:marLeft w:val="0"/>
                          <w:marRight w:val="0"/>
                          <w:marTop w:val="0"/>
                          <w:marBottom w:val="0"/>
                          <w:divBdr>
                            <w:top w:val="none" w:sz="0" w:space="0" w:color="auto"/>
                            <w:left w:val="none" w:sz="0" w:space="0" w:color="auto"/>
                            <w:bottom w:val="none" w:sz="0" w:space="0" w:color="auto"/>
                            <w:right w:val="none" w:sz="0" w:space="0" w:color="auto"/>
                          </w:divBdr>
                          <w:divsChild>
                            <w:div w:id="13337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80098">
      <w:bodyDiv w:val="1"/>
      <w:marLeft w:val="0"/>
      <w:marRight w:val="0"/>
      <w:marTop w:val="0"/>
      <w:marBottom w:val="0"/>
      <w:divBdr>
        <w:top w:val="none" w:sz="0" w:space="0" w:color="auto"/>
        <w:left w:val="none" w:sz="0" w:space="0" w:color="auto"/>
        <w:bottom w:val="none" w:sz="0" w:space="0" w:color="auto"/>
        <w:right w:val="none" w:sz="0" w:space="0" w:color="auto"/>
      </w:divBdr>
      <w:divsChild>
        <w:div w:id="1093746100">
          <w:marLeft w:val="0"/>
          <w:marRight w:val="0"/>
          <w:marTop w:val="0"/>
          <w:marBottom w:val="0"/>
          <w:divBdr>
            <w:top w:val="none" w:sz="0" w:space="0" w:color="auto"/>
            <w:left w:val="none" w:sz="0" w:space="0" w:color="auto"/>
            <w:bottom w:val="none" w:sz="0" w:space="0" w:color="auto"/>
            <w:right w:val="none" w:sz="0" w:space="0" w:color="auto"/>
          </w:divBdr>
          <w:divsChild>
            <w:div w:id="576599295">
              <w:marLeft w:val="0"/>
              <w:marRight w:val="0"/>
              <w:marTop w:val="0"/>
              <w:marBottom w:val="0"/>
              <w:divBdr>
                <w:top w:val="none" w:sz="0" w:space="0" w:color="auto"/>
                <w:left w:val="none" w:sz="0" w:space="0" w:color="auto"/>
                <w:bottom w:val="none" w:sz="0" w:space="0" w:color="auto"/>
                <w:right w:val="none" w:sz="0" w:space="0" w:color="auto"/>
              </w:divBdr>
              <w:divsChild>
                <w:div w:id="181013642">
                  <w:marLeft w:val="0"/>
                  <w:marRight w:val="0"/>
                  <w:marTop w:val="0"/>
                  <w:marBottom w:val="0"/>
                  <w:divBdr>
                    <w:top w:val="none" w:sz="0" w:space="0" w:color="auto"/>
                    <w:left w:val="none" w:sz="0" w:space="0" w:color="auto"/>
                    <w:bottom w:val="none" w:sz="0" w:space="0" w:color="auto"/>
                    <w:right w:val="none" w:sz="0" w:space="0" w:color="auto"/>
                  </w:divBdr>
                  <w:divsChild>
                    <w:div w:id="730812645">
                      <w:marLeft w:val="0"/>
                      <w:marRight w:val="0"/>
                      <w:marTop w:val="0"/>
                      <w:marBottom w:val="0"/>
                      <w:divBdr>
                        <w:top w:val="none" w:sz="0" w:space="0" w:color="auto"/>
                        <w:left w:val="none" w:sz="0" w:space="0" w:color="auto"/>
                        <w:bottom w:val="none" w:sz="0" w:space="0" w:color="auto"/>
                        <w:right w:val="none" w:sz="0" w:space="0" w:color="auto"/>
                      </w:divBdr>
                      <w:divsChild>
                        <w:div w:id="885264233">
                          <w:marLeft w:val="0"/>
                          <w:marRight w:val="0"/>
                          <w:marTop w:val="0"/>
                          <w:marBottom w:val="0"/>
                          <w:divBdr>
                            <w:top w:val="none" w:sz="0" w:space="0" w:color="auto"/>
                            <w:left w:val="none" w:sz="0" w:space="0" w:color="auto"/>
                            <w:bottom w:val="none" w:sz="0" w:space="0" w:color="auto"/>
                            <w:right w:val="none" w:sz="0" w:space="0" w:color="auto"/>
                          </w:divBdr>
                          <w:divsChild>
                            <w:div w:id="18874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38560">
      <w:bodyDiv w:val="1"/>
      <w:marLeft w:val="0"/>
      <w:marRight w:val="0"/>
      <w:marTop w:val="0"/>
      <w:marBottom w:val="0"/>
      <w:divBdr>
        <w:top w:val="none" w:sz="0" w:space="0" w:color="auto"/>
        <w:left w:val="none" w:sz="0" w:space="0" w:color="auto"/>
        <w:bottom w:val="none" w:sz="0" w:space="0" w:color="auto"/>
        <w:right w:val="none" w:sz="0" w:space="0" w:color="auto"/>
      </w:divBdr>
      <w:divsChild>
        <w:div w:id="81531877">
          <w:marLeft w:val="0"/>
          <w:marRight w:val="0"/>
          <w:marTop w:val="0"/>
          <w:marBottom w:val="0"/>
          <w:divBdr>
            <w:top w:val="none" w:sz="0" w:space="0" w:color="auto"/>
            <w:left w:val="none" w:sz="0" w:space="0" w:color="auto"/>
            <w:bottom w:val="none" w:sz="0" w:space="0" w:color="auto"/>
            <w:right w:val="none" w:sz="0" w:space="0" w:color="auto"/>
          </w:divBdr>
          <w:divsChild>
            <w:div w:id="315770114">
              <w:marLeft w:val="0"/>
              <w:marRight w:val="0"/>
              <w:marTop w:val="0"/>
              <w:marBottom w:val="0"/>
              <w:divBdr>
                <w:top w:val="none" w:sz="0" w:space="0" w:color="auto"/>
                <w:left w:val="none" w:sz="0" w:space="0" w:color="auto"/>
                <w:bottom w:val="none" w:sz="0" w:space="0" w:color="auto"/>
                <w:right w:val="none" w:sz="0" w:space="0" w:color="auto"/>
              </w:divBdr>
              <w:divsChild>
                <w:div w:id="162163687">
                  <w:marLeft w:val="0"/>
                  <w:marRight w:val="0"/>
                  <w:marTop w:val="0"/>
                  <w:marBottom w:val="0"/>
                  <w:divBdr>
                    <w:top w:val="none" w:sz="0" w:space="0" w:color="auto"/>
                    <w:left w:val="none" w:sz="0" w:space="0" w:color="auto"/>
                    <w:bottom w:val="none" w:sz="0" w:space="0" w:color="auto"/>
                    <w:right w:val="none" w:sz="0" w:space="0" w:color="auto"/>
                  </w:divBdr>
                  <w:divsChild>
                    <w:div w:id="1005472019">
                      <w:marLeft w:val="0"/>
                      <w:marRight w:val="0"/>
                      <w:marTop w:val="0"/>
                      <w:marBottom w:val="0"/>
                      <w:divBdr>
                        <w:top w:val="none" w:sz="0" w:space="0" w:color="auto"/>
                        <w:left w:val="none" w:sz="0" w:space="0" w:color="auto"/>
                        <w:bottom w:val="none" w:sz="0" w:space="0" w:color="auto"/>
                        <w:right w:val="none" w:sz="0" w:space="0" w:color="auto"/>
                      </w:divBdr>
                      <w:divsChild>
                        <w:div w:id="455375719">
                          <w:marLeft w:val="0"/>
                          <w:marRight w:val="0"/>
                          <w:marTop w:val="0"/>
                          <w:marBottom w:val="0"/>
                          <w:divBdr>
                            <w:top w:val="none" w:sz="0" w:space="0" w:color="auto"/>
                            <w:left w:val="none" w:sz="0" w:space="0" w:color="auto"/>
                            <w:bottom w:val="none" w:sz="0" w:space="0" w:color="auto"/>
                            <w:right w:val="none" w:sz="0" w:space="0" w:color="auto"/>
                          </w:divBdr>
                          <w:divsChild>
                            <w:div w:id="3852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2758">
      <w:bodyDiv w:val="1"/>
      <w:marLeft w:val="0"/>
      <w:marRight w:val="0"/>
      <w:marTop w:val="0"/>
      <w:marBottom w:val="0"/>
      <w:divBdr>
        <w:top w:val="none" w:sz="0" w:space="0" w:color="auto"/>
        <w:left w:val="none" w:sz="0" w:space="0" w:color="auto"/>
        <w:bottom w:val="none" w:sz="0" w:space="0" w:color="auto"/>
        <w:right w:val="none" w:sz="0" w:space="0" w:color="auto"/>
      </w:divBdr>
      <w:divsChild>
        <w:div w:id="1294947363">
          <w:marLeft w:val="0"/>
          <w:marRight w:val="0"/>
          <w:marTop w:val="60"/>
          <w:marBottom w:val="180"/>
          <w:divBdr>
            <w:top w:val="none" w:sz="0" w:space="0" w:color="auto"/>
            <w:left w:val="none" w:sz="0" w:space="0" w:color="auto"/>
            <w:bottom w:val="none" w:sz="0" w:space="0" w:color="auto"/>
            <w:right w:val="none" w:sz="0" w:space="0" w:color="auto"/>
          </w:divBdr>
        </w:div>
        <w:div w:id="1640570954">
          <w:marLeft w:val="0"/>
          <w:marRight w:val="0"/>
          <w:marTop w:val="0"/>
          <w:marBottom w:val="0"/>
          <w:divBdr>
            <w:top w:val="none" w:sz="0" w:space="0" w:color="auto"/>
            <w:left w:val="none" w:sz="0" w:space="0" w:color="auto"/>
            <w:bottom w:val="none" w:sz="0" w:space="0" w:color="auto"/>
            <w:right w:val="none" w:sz="0" w:space="0" w:color="auto"/>
          </w:divBdr>
        </w:div>
      </w:divsChild>
    </w:div>
    <w:div w:id="1374815088">
      <w:bodyDiv w:val="1"/>
      <w:marLeft w:val="0"/>
      <w:marRight w:val="0"/>
      <w:marTop w:val="0"/>
      <w:marBottom w:val="0"/>
      <w:divBdr>
        <w:top w:val="none" w:sz="0" w:space="0" w:color="auto"/>
        <w:left w:val="none" w:sz="0" w:space="0" w:color="auto"/>
        <w:bottom w:val="none" w:sz="0" w:space="0" w:color="auto"/>
        <w:right w:val="none" w:sz="0" w:space="0" w:color="auto"/>
      </w:divBdr>
    </w:div>
    <w:div w:id="1377315572">
      <w:bodyDiv w:val="1"/>
      <w:marLeft w:val="0"/>
      <w:marRight w:val="0"/>
      <w:marTop w:val="0"/>
      <w:marBottom w:val="0"/>
      <w:divBdr>
        <w:top w:val="none" w:sz="0" w:space="0" w:color="auto"/>
        <w:left w:val="none" w:sz="0" w:space="0" w:color="auto"/>
        <w:bottom w:val="none" w:sz="0" w:space="0" w:color="auto"/>
        <w:right w:val="none" w:sz="0" w:space="0" w:color="auto"/>
      </w:divBdr>
    </w:div>
    <w:div w:id="1574000537">
      <w:bodyDiv w:val="1"/>
      <w:marLeft w:val="0"/>
      <w:marRight w:val="0"/>
      <w:marTop w:val="0"/>
      <w:marBottom w:val="0"/>
      <w:divBdr>
        <w:top w:val="none" w:sz="0" w:space="0" w:color="auto"/>
        <w:left w:val="none" w:sz="0" w:space="0" w:color="auto"/>
        <w:bottom w:val="none" w:sz="0" w:space="0" w:color="auto"/>
        <w:right w:val="none" w:sz="0" w:space="0" w:color="auto"/>
      </w:divBdr>
      <w:divsChild>
        <w:div w:id="1566600432">
          <w:marLeft w:val="0"/>
          <w:marRight w:val="0"/>
          <w:marTop w:val="0"/>
          <w:marBottom w:val="0"/>
          <w:divBdr>
            <w:top w:val="none" w:sz="0" w:space="0" w:color="auto"/>
            <w:left w:val="none" w:sz="0" w:space="0" w:color="auto"/>
            <w:bottom w:val="none" w:sz="0" w:space="0" w:color="auto"/>
            <w:right w:val="none" w:sz="0" w:space="0" w:color="auto"/>
          </w:divBdr>
          <w:divsChild>
            <w:div w:id="1900938142">
              <w:marLeft w:val="0"/>
              <w:marRight w:val="0"/>
              <w:marTop w:val="0"/>
              <w:marBottom w:val="0"/>
              <w:divBdr>
                <w:top w:val="none" w:sz="0" w:space="0" w:color="auto"/>
                <w:left w:val="none" w:sz="0" w:space="0" w:color="auto"/>
                <w:bottom w:val="none" w:sz="0" w:space="0" w:color="auto"/>
                <w:right w:val="none" w:sz="0" w:space="0" w:color="auto"/>
              </w:divBdr>
              <w:divsChild>
                <w:div w:id="103888779">
                  <w:marLeft w:val="0"/>
                  <w:marRight w:val="0"/>
                  <w:marTop w:val="0"/>
                  <w:marBottom w:val="0"/>
                  <w:divBdr>
                    <w:top w:val="none" w:sz="0" w:space="0" w:color="auto"/>
                    <w:left w:val="none" w:sz="0" w:space="0" w:color="auto"/>
                    <w:bottom w:val="none" w:sz="0" w:space="0" w:color="auto"/>
                    <w:right w:val="none" w:sz="0" w:space="0" w:color="auto"/>
                  </w:divBdr>
                  <w:divsChild>
                    <w:div w:id="794367585">
                      <w:marLeft w:val="0"/>
                      <w:marRight w:val="0"/>
                      <w:marTop w:val="0"/>
                      <w:marBottom w:val="0"/>
                      <w:divBdr>
                        <w:top w:val="none" w:sz="0" w:space="0" w:color="auto"/>
                        <w:left w:val="none" w:sz="0" w:space="0" w:color="auto"/>
                        <w:bottom w:val="none" w:sz="0" w:space="0" w:color="auto"/>
                        <w:right w:val="none" w:sz="0" w:space="0" w:color="auto"/>
                      </w:divBdr>
                      <w:divsChild>
                        <w:div w:id="1020472044">
                          <w:marLeft w:val="0"/>
                          <w:marRight w:val="0"/>
                          <w:marTop w:val="0"/>
                          <w:marBottom w:val="0"/>
                          <w:divBdr>
                            <w:top w:val="none" w:sz="0" w:space="0" w:color="auto"/>
                            <w:left w:val="none" w:sz="0" w:space="0" w:color="auto"/>
                            <w:bottom w:val="none" w:sz="0" w:space="0" w:color="auto"/>
                            <w:right w:val="none" w:sz="0" w:space="0" w:color="auto"/>
                          </w:divBdr>
                          <w:divsChild>
                            <w:div w:id="1853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15330">
      <w:bodyDiv w:val="1"/>
      <w:marLeft w:val="0"/>
      <w:marRight w:val="0"/>
      <w:marTop w:val="0"/>
      <w:marBottom w:val="0"/>
      <w:divBdr>
        <w:top w:val="none" w:sz="0" w:space="0" w:color="auto"/>
        <w:left w:val="none" w:sz="0" w:space="0" w:color="auto"/>
        <w:bottom w:val="none" w:sz="0" w:space="0" w:color="auto"/>
        <w:right w:val="none" w:sz="0" w:space="0" w:color="auto"/>
      </w:divBdr>
      <w:divsChild>
        <w:div w:id="2136095000">
          <w:marLeft w:val="0"/>
          <w:marRight w:val="0"/>
          <w:marTop w:val="0"/>
          <w:marBottom w:val="0"/>
          <w:divBdr>
            <w:top w:val="none" w:sz="0" w:space="0" w:color="auto"/>
            <w:left w:val="none" w:sz="0" w:space="0" w:color="auto"/>
            <w:bottom w:val="none" w:sz="0" w:space="0" w:color="auto"/>
            <w:right w:val="none" w:sz="0" w:space="0" w:color="auto"/>
          </w:divBdr>
          <w:divsChild>
            <w:div w:id="360981777">
              <w:marLeft w:val="0"/>
              <w:marRight w:val="0"/>
              <w:marTop w:val="0"/>
              <w:marBottom w:val="0"/>
              <w:divBdr>
                <w:top w:val="none" w:sz="0" w:space="0" w:color="auto"/>
                <w:left w:val="none" w:sz="0" w:space="0" w:color="auto"/>
                <w:bottom w:val="none" w:sz="0" w:space="0" w:color="auto"/>
                <w:right w:val="none" w:sz="0" w:space="0" w:color="auto"/>
              </w:divBdr>
              <w:divsChild>
                <w:div w:id="1737895289">
                  <w:marLeft w:val="0"/>
                  <w:marRight w:val="0"/>
                  <w:marTop w:val="0"/>
                  <w:marBottom w:val="0"/>
                  <w:divBdr>
                    <w:top w:val="none" w:sz="0" w:space="0" w:color="auto"/>
                    <w:left w:val="none" w:sz="0" w:space="0" w:color="auto"/>
                    <w:bottom w:val="none" w:sz="0" w:space="0" w:color="auto"/>
                    <w:right w:val="none" w:sz="0" w:space="0" w:color="auto"/>
                  </w:divBdr>
                  <w:divsChild>
                    <w:div w:id="2004507393">
                      <w:marLeft w:val="0"/>
                      <w:marRight w:val="0"/>
                      <w:marTop w:val="0"/>
                      <w:marBottom w:val="0"/>
                      <w:divBdr>
                        <w:top w:val="none" w:sz="0" w:space="0" w:color="auto"/>
                        <w:left w:val="none" w:sz="0" w:space="0" w:color="auto"/>
                        <w:bottom w:val="none" w:sz="0" w:space="0" w:color="auto"/>
                        <w:right w:val="none" w:sz="0" w:space="0" w:color="auto"/>
                      </w:divBdr>
                      <w:divsChild>
                        <w:div w:id="517819811">
                          <w:marLeft w:val="0"/>
                          <w:marRight w:val="0"/>
                          <w:marTop w:val="0"/>
                          <w:marBottom w:val="0"/>
                          <w:divBdr>
                            <w:top w:val="none" w:sz="0" w:space="0" w:color="auto"/>
                            <w:left w:val="none" w:sz="0" w:space="0" w:color="auto"/>
                            <w:bottom w:val="none" w:sz="0" w:space="0" w:color="auto"/>
                            <w:right w:val="none" w:sz="0" w:space="0" w:color="auto"/>
                          </w:divBdr>
                          <w:divsChild>
                            <w:div w:id="10208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0086">
      <w:bodyDiv w:val="1"/>
      <w:marLeft w:val="0"/>
      <w:marRight w:val="0"/>
      <w:marTop w:val="0"/>
      <w:marBottom w:val="0"/>
      <w:divBdr>
        <w:top w:val="none" w:sz="0" w:space="0" w:color="auto"/>
        <w:left w:val="none" w:sz="0" w:space="0" w:color="auto"/>
        <w:bottom w:val="none" w:sz="0" w:space="0" w:color="auto"/>
        <w:right w:val="none" w:sz="0" w:space="0" w:color="auto"/>
      </w:divBdr>
    </w:div>
    <w:div w:id="2015298239">
      <w:bodyDiv w:val="1"/>
      <w:marLeft w:val="0"/>
      <w:marRight w:val="0"/>
      <w:marTop w:val="0"/>
      <w:marBottom w:val="0"/>
      <w:divBdr>
        <w:top w:val="none" w:sz="0" w:space="0" w:color="auto"/>
        <w:left w:val="none" w:sz="0" w:space="0" w:color="auto"/>
        <w:bottom w:val="none" w:sz="0" w:space="0" w:color="auto"/>
        <w:right w:val="none" w:sz="0" w:space="0" w:color="auto"/>
      </w:divBdr>
      <w:divsChild>
        <w:div w:id="881206775">
          <w:marLeft w:val="0"/>
          <w:marRight w:val="0"/>
          <w:marTop w:val="0"/>
          <w:marBottom w:val="0"/>
          <w:divBdr>
            <w:top w:val="none" w:sz="0" w:space="0" w:color="auto"/>
            <w:left w:val="none" w:sz="0" w:space="0" w:color="auto"/>
            <w:bottom w:val="none" w:sz="0" w:space="0" w:color="auto"/>
            <w:right w:val="none" w:sz="0" w:space="0" w:color="auto"/>
          </w:divBdr>
          <w:divsChild>
            <w:div w:id="466162060">
              <w:marLeft w:val="0"/>
              <w:marRight w:val="0"/>
              <w:marTop w:val="0"/>
              <w:marBottom w:val="0"/>
              <w:divBdr>
                <w:top w:val="none" w:sz="0" w:space="0" w:color="auto"/>
                <w:left w:val="none" w:sz="0" w:space="0" w:color="auto"/>
                <w:bottom w:val="none" w:sz="0" w:space="0" w:color="auto"/>
                <w:right w:val="none" w:sz="0" w:space="0" w:color="auto"/>
              </w:divBdr>
              <w:divsChild>
                <w:div w:id="622926877">
                  <w:marLeft w:val="0"/>
                  <w:marRight w:val="0"/>
                  <w:marTop w:val="0"/>
                  <w:marBottom w:val="0"/>
                  <w:divBdr>
                    <w:top w:val="none" w:sz="0" w:space="0" w:color="auto"/>
                    <w:left w:val="none" w:sz="0" w:space="0" w:color="auto"/>
                    <w:bottom w:val="none" w:sz="0" w:space="0" w:color="auto"/>
                    <w:right w:val="none" w:sz="0" w:space="0" w:color="auto"/>
                  </w:divBdr>
                  <w:divsChild>
                    <w:div w:id="1733387892">
                      <w:marLeft w:val="0"/>
                      <w:marRight w:val="0"/>
                      <w:marTop w:val="0"/>
                      <w:marBottom w:val="0"/>
                      <w:divBdr>
                        <w:top w:val="none" w:sz="0" w:space="0" w:color="auto"/>
                        <w:left w:val="none" w:sz="0" w:space="0" w:color="auto"/>
                        <w:bottom w:val="none" w:sz="0" w:space="0" w:color="auto"/>
                        <w:right w:val="none" w:sz="0" w:space="0" w:color="auto"/>
                      </w:divBdr>
                      <w:divsChild>
                        <w:div w:id="1331832007">
                          <w:marLeft w:val="0"/>
                          <w:marRight w:val="0"/>
                          <w:marTop w:val="0"/>
                          <w:marBottom w:val="0"/>
                          <w:divBdr>
                            <w:top w:val="none" w:sz="0" w:space="0" w:color="auto"/>
                            <w:left w:val="none" w:sz="0" w:space="0" w:color="auto"/>
                            <w:bottom w:val="none" w:sz="0" w:space="0" w:color="auto"/>
                            <w:right w:val="none" w:sz="0" w:space="0" w:color="auto"/>
                          </w:divBdr>
                          <w:divsChild>
                            <w:div w:id="19691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69570">
      <w:bodyDiv w:val="1"/>
      <w:marLeft w:val="0"/>
      <w:marRight w:val="0"/>
      <w:marTop w:val="0"/>
      <w:marBottom w:val="0"/>
      <w:divBdr>
        <w:top w:val="none" w:sz="0" w:space="0" w:color="auto"/>
        <w:left w:val="none" w:sz="0" w:space="0" w:color="auto"/>
        <w:bottom w:val="none" w:sz="0" w:space="0" w:color="auto"/>
        <w:right w:val="none" w:sz="0" w:space="0" w:color="auto"/>
      </w:divBdr>
      <w:divsChild>
        <w:div w:id="554195263">
          <w:marLeft w:val="0"/>
          <w:marRight w:val="0"/>
          <w:marTop w:val="0"/>
          <w:marBottom w:val="0"/>
          <w:divBdr>
            <w:top w:val="none" w:sz="0" w:space="0" w:color="auto"/>
            <w:left w:val="none" w:sz="0" w:space="0" w:color="auto"/>
            <w:bottom w:val="none" w:sz="0" w:space="0" w:color="auto"/>
            <w:right w:val="none" w:sz="0" w:space="0" w:color="auto"/>
          </w:divBdr>
          <w:divsChild>
            <w:div w:id="394201256">
              <w:marLeft w:val="0"/>
              <w:marRight w:val="0"/>
              <w:marTop w:val="0"/>
              <w:marBottom w:val="0"/>
              <w:divBdr>
                <w:top w:val="none" w:sz="0" w:space="0" w:color="auto"/>
                <w:left w:val="none" w:sz="0" w:space="0" w:color="auto"/>
                <w:bottom w:val="none" w:sz="0" w:space="0" w:color="auto"/>
                <w:right w:val="none" w:sz="0" w:space="0" w:color="auto"/>
              </w:divBdr>
              <w:divsChild>
                <w:div w:id="1554541406">
                  <w:marLeft w:val="0"/>
                  <w:marRight w:val="0"/>
                  <w:marTop w:val="0"/>
                  <w:marBottom w:val="0"/>
                  <w:divBdr>
                    <w:top w:val="none" w:sz="0" w:space="0" w:color="auto"/>
                    <w:left w:val="none" w:sz="0" w:space="0" w:color="auto"/>
                    <w:bottom w:val="none" w:sz="0" w:space="0" w:color="auto"/>
                    <w:right w:val="none" w:sz="0" w:space="0" w:color="auto"/>
                  </w:divBdr>
                  <w:divsChild>
                    <w:div w:id="2119595862">
                      <w:marLeft w:val="0"/>
                      <w:marRight w:val="0"/>
                      <w:marTop w:val="0"/>
                      <w:marBottom w:val="0"/>
                      <w:divBdr>
                        <w:top w:val="none" w:sz="0" w:space="0" w:color="auto"/>
                        <w:left w:val="none" w:sz="0" w:space="0" w:color="auto"/>
                        <w:bottom w:val="none" w:sz="0" w:space="0" w:color="auto"/>
                        <w:right w:val="none" w:sz="0" w:space="0" w:color="auto"/>
                      </w:divBdr>
                      <w:divsChild>
                        <w:div w:id="1143426183">
                          <w:marLeft w:val="0"/>
                          <w:marRight w:val="0"/>
                          <w:marTop w:val="0"/>
                          <w:marBottom w:val="0"/>
                          <w:divBdr>
                            <w:top w:val="none" w:sz="0" w:space="0" w:color="auto"/>
                            <w:left w:val="none" w:sz="0" w:space="0" w:color="auto"/>
                            <w:bottom w:val="none" w:sz="0" w:space="0" w:color="auto"/>
                            <w:right w:val="none" w:sz="0" w:space="0" w:color="auto"/>
                          </w:divBdr>
                          <w:divsChild>
                            <w:div w:id="149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736228">
      <w:bodyDiv w:val="1"/>
      <w:marLeft w:val="0"/>
      <w:marRight w:val="0"/>
      <w:marTop w:val="0"/>
      <w:marBottom w:val="0"/>
      <w:divBdr>
        <w:top w:val="none" w:sz="0" w:space="0" w:color="auto"/>
        <w:left w:val="none" w:sz="0" w:space="0" w:color="auto"/>
        <w:bottom w:val="none" w:sz="0" w:space="0" w:color="auto"/>
        <w:right w:val="none" w:sz="0" w:space="0" w:color="auto"/>
      </w:divBdr>
      <w:divsChild>
        <w:div w:id="150829054">
          <w:marLeft w:val="0"/>
          <w:marRight w:val="0"/>
          <w:marTop w:val="0"/>
          <w:marBottom w:val="0"/>
          <w:divBdr>
            <w:top w:val="none" w:sz="0" w:space="0" w:color="auto"/>
            <w:left w:val="none" w:sz="0" w:space="0" w:color="auto"/>
            <w:bottom w:val="none" w:sz="0" w:space="0" w:color="auto"/>
            <w:right w:val="none" w:sz="0" w:space="0" w:color="auto"/>
          </w:divBdr>
          <w:divsChild>
            <w:div w:id="1816950702">
              <w:marLeft w:val="0"/>
              <w:marRight w:val="0"/>
              <w:marTop w:val="0"/>
              <w:marBottom w:val="0"/>
              <w:divBdr>
                <w:top w:val="none" w:sz="0" w:space="0" w:color="auto"/>
                <w:left w:val="none" w:sz="0" w:space="0" w:color="auto"/>
                <w:bottom w:val="none" w:sz="0" w:space="0" w:color="auto"/>
                <w:right w:val="none" w:sz="0" w:space="0" w:color="auto"/>
              </w:divBdr>
              <w:divsChild>
                <w:div w:id="2051878831">
                  <w:marLeft w:val="0"/>
                  <w:marRight w:val="0"/>
                  <w:marTop w:val="0"/>
                  <w:marBottom w:val="0"/>
                  <w:divBdr>
                    <w:top w:val="none" w:sz="0" w:space="0" w:color="auto"/>
                    <w:left w:val="none" w:sz="0" w:space="0" w:color="auto"/>
                    <w:bottom w:val="none" w:sz="0" w:space="0" w:color="auto"/>
                    <w:right w:val="none" w:sz="0" w:space="0" w:color="auto"/>
                  </w:divBdr>
                  <w:divsChild>
                    <w:div w:id="1322347104">
                      <w:marLeft w:val="0"/>
                      <w:marRight w:val="0"/>
                      <w:marTop w:val="0"/>
                      <w:marBottom w:val="0"/>
                      <w:divBdr>
                        <w:top w:val="none" w:sz="0" w:space="0" w:color="auto"/>
                        <w:left w:val="none" w:sz="0" w:space="0" w:color="auto"/>
                        <w:bottom w:val="none" w:sz="0" w:space="0" w:color="auto"/>
                        <w:right w:val="none" w:sz="0" w:space="0" w:color="auto"/>
                      </w:divBdr>
                      <w:divsChild>
                        <w:div w:id="135150301">
                          <w:marLeft w:val="0"/>
                          <w:marRight w:val="0"/>
                          <w:marTop w:val="0"/>
                          <w:marBottom w:val="0"/>
                          <w:divBdr>
                            <w:top w:val="none" w:sz="0" w:space="0" w:color="auto"/>
                            <w:left w:val="none" w:sz="0" w:space="0" w:color="auto"/>
                            <w:bottom w:val="none" w:sz="0" w:space="0" w:color="auto"/>
                            <w:right w:val="none" w:sz="0" w:space="0" w:color="auto"/>
                          </w:divBdr>
                          <w:divsChild>
                            <w:div w:id="80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7</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136</cp:revision>
  <dcterms:created xsi:type="dcterms:W3CDTF">2016-11-01T22:35:00Z</dcterms:created>
  <dcterms:modified xsi:type="dcterms:W3CDTF">2016-11-07T21:00:00Z</dcterms:modified>
</cp:coreProperties>
</file>