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E7" w:rsidRPr="002E583C" w:rsidRDefault="00AE4FE7" w:rsidP="002E583C">
      <w:pPr>
        <w:spacing w:after="0" w:line="240" w:lineRule="auto"/>
        <w:jc w:val="center"/>
        <w:rPr>
          <w:rFonts w:cstheme="minorHAnsi"/>
          <w:b/>
          <w:sz w:val="24"/>
          <w:szCs w:val="24"/>
        </w:rPr>
      </w:pPr>
      <w:r w:rsidRPr="002E583C">
        <w:rPr>
          <w:rFonts w:cstheme="minorHAnsi"/>
          <w:b/>
          <w:sz w:val="24"/>
          <w:szCs w:val="24"/>
        </w:rPr>
        <w:t>OBRAZAC ZA PRIJAVU TEME MAGISTARSKOG RADA</w:t>
      </w:r>
    </w:p>
    <w:p w:rsidR="00F12133" w:rsidRPr="002E583C" w:rsidRDefault="00F12133" w:rsidP="002E583C">
      <w:pPr>
        <w:spacing w:after="0" w:line="240" w:lineRule="auto"/>
        <w:jc w:val="center"/>
        <w:rPr>
          <w:rFonts w:cstheme="minorHAnsi"/>
          <w:b/>
          <w:sz w:val="24"/>
          <w:szCs w:val="24"/>
        </w:rPr>
      </w:pPr>
    </w:p>
    <w:tbl>
      <w:tblPr>
        <w:tblStyle w:val="TableGrid"/>
        <w:tblW w:w="11448" w:type="dxa"/>
        <w:tblBorders>
          <w:top w:val="single" w:sz="8" w:space="0" w:color="auto"/>
          <w:left w:val="single" w:sz="8" w:space="0" w:color="auto"/>
          <w:bottom w:val="single" w:sz="8" w:space="0" w:color="auto"/>
          <w:right w:val="single" w:sz="8" w:space="0" w:color="auto"/>
        </w:tblBorders>
        <w:tblLook w:val="04A0"/>
      </w:tblPr>
      <w:tblGrid>
        <w:gridCol w:w="3919"/>
        <w:gridCol w:w="7529"/>
      </w:tblGrid>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Naziv fakulteta</w:t>
            </w:r>
          </w:p>
        </w:tc>
        <w:tc>
          <w:tcPr>
            <w:tcW w:w="7529" w:type="dxa"/>
            <w:vAlign w:val="center"/>
          </w:tcPr>
          <w:p w:rsidR="00B1739B" w:rsidRPr="002E583C" w:rsidRDefault="00B33849" w:rsidP="002E583C">
            <w:pPr>
              <w:rPr>
                <w:rFonts w:cstheme="minorHAnsi"/>
                <w:sz w:val="24"/>
                <w:szCs w:val="24"/>
              </w:rPr>
            </w:pPr>
            <w:r w:rsidRPr="002E583C">
              <w:rPr>
                <w:rFonts w:cstheme="minorHAnsi"/>
                <w:sz w:val="24"/>
                <w:szCs w:val="24"/>
              </w:rPr>
              <w:t>Ekonomski fakultet Podgorica - Univerzitet Crne Gore</w:t>
            </w: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Ime i prezime kandidata</w:t>
            </w:r>
          </w:p>
        </w:tc>
        <w:tc>
          <w:tcPr>
            <w:tcW w:w="7529" w:type="dxa"/>
            <w:vAlign w:val="center"/>
          </w:tcPr>
          <w:p w:rsidR="00B1739B" w:rsidRPr="00164A97" w:rsidRDefault="00B33849" w:rsidP="002E583C">
            <w:pPr>
              <w:rPr>
                <w:rFonts w:cstheme="minorHAnsi"/>
                <w:sz w:val="24"/>
                <w:szCs w:val="24"/>
                <w:lang/>
              </w:rPr>
            </w:pPr>
            <w:proofErr w:type="spellStart"/>
            <w:r w:rsidRPr="002E583C">
              <w:rPr>
                <w:rFonts w:cstheme="minorHAnsi"/>
                <w:sz w:val="24"/>
                <w:szCs w:val="24"/>
              </w:rPr>
              <w:t>Matije</w:t>
            </w:r>
            <w:proofErr w:type="spellEnd"/>
            <w:r w:rsidRPr="002E583C">
              <w:rPr>
                <w:rFonts w:cstheme="minorHAnsi"/>
                <w:sz w:val="24"/>
                <w:szCs w:val="24"/>
              </w:rPr>
              <w:t xml:space="preserve"> </w:t>
            </w:r>
            <w:proofErr w:type="spellStart"/>
            <w:r w:rsidRPr="002E583C">
              <w:rPr>
                <w:rFonts w:cstheme="minorHAnsi"/>
                <w:sz w:val="24"/>
                <w:szCs w:val="24"/>
              </w:rPr>
              <w:t>Vemić</w:t>
            </w:r>
            <w:proofErr w:type="spellEnd"/>
            <w:r w:rsidR="00164A97">
              <w:rPr>
                <w:rFonts w:cstheme="minorHAnsi"/>
                <w:sz w:val="24"/>
                <w:szCs w:val="24"/>
              </w:rPr>
              <w:t xml:space="preserve"> 18/15</w:t>
            </w: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Biografija kandidata</w:t>
            </w:r>
          </w:p>
        </w:tc>
        <w:tc>
          <w:tcPr>
            <w:tcW w:w="7529" w:type="dxa"/>
            <w:vAlign w:val="center"/>
          </w:tcPr>
          <w:p w:rsidR="00062F96" w:rsidRDefault="00062F96" w:rsidP="002E583C">
            <w:pPr>
              <w:autoSpaceDE w:val="0"/>
              <w:autoSpaceDN w:val="0"/>
              <w:adjustRightInd w:val="0"/>
              <w:rPr>
                <w:rFonts w:cstheme="minorHAnsi"/>
                <w:b/>
                <w:bCs/>
                <w:sz w:val="24"/>
                <w:szCs w:val="24"/>
              </w:rPr>
            </w:pPr>
          </w:p>
          <w:p w:rsidR="00B33849" w:rsidRPr="002E583C" w:rsidRDefault="009843FE" w:rsidP="002E583C">
            <w:pPr>
              <w:autoSpaceDE w:val="0"/>
              <w:autoSpaceDN w:val="0"/>
              <w:adjustRightInd w:val="0"/>
              <w:rPr>
                <w:rFonts w:cstheme="minorHAnsi"/>
                <w:bCs/>
                <w:sz w:val="24"/>
                <w:szCs w:val="24"/>
              </w:rPr>
            </w:pPr>
            <w:r>
              <w:rPr>
                <w:rFonts w:cstheme="minorHAnsi"/>
                <w:b/>
                <w:bCs/>
                <w:sz w:val="24"/>
                <w:szCs w:val="24"/>
              </w:rPr>
              <w:t xml:space="preserve">Datum </w:t>
            </w:r>
            <w:proofErr w:type="spellStart"/>
            <w:r>
              <w:rPr>
                <w:rFonts w:cstheme="minorHAnsi"/>
                <w:b/>
                <w:bCs/>
                <w:sz w:val="24"/>
                <w:szCs w:val="24"/>
              </w:rPr>
              <w:t>rođ</w:t>
            </w:r>
            <w:r w:rsidR="00B33849" w:rsidRPr="002E583C">
              <w:rPr>
                <w:rFonts w:cstheme="minorHAnsi"/>
                <w:b/>
                <w:bCs/>
                <w:sz w:val="24"/>
                <w:szCs w:val="24"/>
              </w:rPr>
              <w:t>enja</w:t>
            </w:r>
            <w:proofErr w:type="spellEnd"/>
            <w:r w:rsidR="00B33849" w:rsidRPr="002E583C">
              <w:rPr>
                <w:rFonts w:cstheme="minorHAnsi"/>
                <w:bCs/>
                <w:sz w:val="24"/>
                <w:szCs w:val="24"/>
              </w:rPr>
              <w:t>: 06. 07. 1992.</w:t>
            </w:r>
          </w:p>
          <w:p w:rsidR="00B33849" w:rsidRPr="002E583C" w:rsidRDefault="00B33849" w:rsidP="002E583C">
            <w:pPr>
              <w:autoSpaceDE w:val="0"/>
              <w:autoSpaceDN w:val="0"/>
              <w:adjustRightInd w:val="0"/>
              <w:rPr>
                <w:rFonts w:cstheme="minorHAnsi"/>
                <w:bCs/>
                <w:sz w:val="24"/>
                <w:szCs w:val="24"/>
              </w:rPr>
            </w:pPr>
            <w:r w:rsidRPr="002E583C">
              <w:rPr>
                <w:rFonts w:cstheme="minorHAnsi"/>
                <w:b/>
                <w:bCs/>
                <w:sz w:val="24"/>
                <w:szCs w:val="24"/>
              </w:rPr>
              <w:t>Pol</w:t>
            </w:r>
            <w:r w:rsidRPr="002E583C">
              <w:rPr>
                <w:rFonts w:cstheme="minorHAnsi"/>
                <w:bCs/>
                <w:sz w:val="24"/>
                <w:szCs w:val="24"/>
              </w:rPr>
              <w:t>: Muški</w:t>
            </w:r>
          </w:p>
          <w:p w:rsidR="00B33849" w:rsidRPr="002E583C" w:rsidRDefault="00B33849" w:rsidP="002E583C">
            <w:pPr>
              <w:autoSpaceDE w:val="0"/>
              <w:autoSpaceDN w:val="0"/>
              <w:adjustRightInd w:val="0"/>
              <w:rPr>
                <w:rFonts w:cstheme="minorHAnsi"/>
                <w:bCs/>
                <w:sz w:val="24"/>
                <w:szCs w:val="24"/>
              </w:rPr>
            </w:pPr>
            <w:r w:rsidRPr="002E583C">
              <w:rPr>
                <w:rFonts w:cstheme="minorHAnsi"/>
                <w:b/>
                <w:bCs/>
                <w:sz w:val="24"/>
                <w:szCs w:val="24"/>
              </w:rPr>
              <w:t>Adresa</w:t>
            </w:r>
            <w:r w:rsidRPr="002E583C">
              <w:rPr>
                <w:rFonts w:cstheme="minorHAnsi"/>
                <w:bCs/>
                <w:sz w:val="24"/>
                <w:szCs w:val="24"/>
              </w:rPr>
              <w:t>: Boška Buhe 5, Pljevlja, Crna Gora</w:t>
            </w:r>
          </w:p>
          <w:p w:rsidR="00B33849" w:rsidRPr="002E583C" w:rsidRDefault="00B33849" w:rsidP="002E583C">
            <w:pPr>
              <w:autoSpaceDE w:val="0"/>
              <w:autoSpaceDN w:val="0"/>
              <w:adjustRightInd w:val="0"/>
              <w:rPr>
                <w:rFonts w:cstheme="minorHAnsi"/>
                <w:bCs/>
                <w:sz w:val="24"/>
                <w:szCs w:val="24"/>
              </w:rPr>
            </w:pPr>
            <w:r w:rsidRPr="002E583C">
              <w:rPr>
                <w:rFonts w:cstheme="minorHAnsi"/>
                <w:b/>
                <w:bCs/>
                <w:sz w:val="24"/>
                <w:szCs w:val="24"/>
              </w:rPr>
              <w:t>e-mail</w:t>
            </w:r>
            <w:r w:rsidRPr="002E583C">
              <w:rPr>
                <w:rFonts w:cstheme="minorHAnsi"/>
                <w:bCs/>
                <w:sz w:val="24"/>
                <w:szCs w:val="24"/>
              </w:rPr>
              <w:t>: matije.vemic@gmaill.com</w:t>
            </w:r>
          </w:p>
          <w:p w:rsidR="00B33849" w:rsidRPr="002E583C" w:rsidRDefault="00B33849" w:rsidP="002E583C">
            <w:pPr>
              <w:autoSpaceDE w:val="0"/>
              <w:autoSpaceDN w:val="0"/>
              <w:adjustRightInd w:val="0"/>
              <w:rPr>
                <w:rFonts w:cstheme="minorHAnsi"/>
                <w:bCs/>
                <w:sz w:val="24"/>
                <w:szCs w:val="24"/>
              </w:rPr>
            </w:pPr>
            <w:r w:rsidRPr="002E583C">
              <w:rPr>
                <w:rFonts w:cstheme="minorHAnsi"/>
                <w:b/>
                <w:bCs/>
                <w:sz w:val="24"/>
                <w:szCs w:val="24"/>
              </w:rPr>
              <w:t>Broj telefona</w:t>
            </w:r>
            <w:r w:rsidRPr="002E583C">
              <w:rPr>
                <w:rFonts w:cstheme="minorHAnsi"/>
                <w:bCs/>
                <w:sz w:val="24"/>
                <w:szCs w:val="24"/>
              </w:rPr>
              <w:t>: 068/001-360</w:t>
            </w:r>
          </w:p>
          <w:p w:rsidR="00B33849" w:rsidRPr="002E583C" w:rsidRDefault="00B33849" w:rsidP="002E583C">
            <w:pPr>
              <w:autoSpaceDE w:val="0"/>
              <w:autoSpaceDN w:val="0"/>
              <w:adjustRightInd w:val="0"/>
              <w:rPr>
                <w:rFonts w:cstheme="minorHAnsi"/>
                <w:b/>
                <w:bCs/>
                <w:sz w:val="24"/>
                <w:szCs w:val="24"/>
              </w:rPr>
            </w:pPr>
            <w:r w:rsidRPr="002E583C">
              <w:rPr>
                <w:rFonts w:cstheme="minorHAnsi"/>
                <w:b/>
                <w:bCs/>
                <w:sz w:val="24"/>
                <w:szCs w:val="24"/>
              </w:rPr>
              <w:t>Obrazovanje:</w:t>
            </w:r>
          </w:p>
          <w:p w:rsidR="00B33849" w:rsidRPr="002E583C" w:rsidRDefault="00B33849" w:rsidP="002E583C">
            <w:pPr>
              <w:autoSpaceDE w:val="0"/>
              <w:autoSpaceDN w:val="0"/>
              <w:adjustRightInd w:val="0"/>
              <w:rPr>
                <w:rFonts w:cstheme="minorHAnsi"/>
                <w:bCs/>
                <w:sz w:val="24"/>
                <w:szCs w:val="24"/>
              </w:rPr>
            </w:pPr>
            <w:r w:rsidRPr="002E583C">
              <w:rPr>
                <w:rFonts w:cstheme="minorHAnsi"/>
                <w:bCs/>
                <w:sz w:val="24"/>
                <w:szCs w:val="24"/>
              </w:rPr>
              <w:t>-Ekonomski fakultet, Podgorica 2011 - 2015</w:t>
            </w:r>
          </w:p>
          <w:p w:rsidR="00B33849" w:rsidRPr="002E583C" w:rsidRDefault="009843FE" w:rsidP="002E583C">
            <w:pPr>
              <w:autoSpaceDE w:val="0"/>
              <w:autoSpaceDN w:val="0"/>
              <w:adjustRightInd w:val="0"/>
              <w:rPr>
                <w:rFonts w:cstheme="minorHAnsi"/>
                <w:bCs/>
                <w:sz w:val="24"/>
                <w:szCs w:val="24"/>
              </w:rPr>
            </w:pPr>
            <w:proofErr w:type="spellStart"/>
            <w:r>
              <w:rPr>
                <w:rFonts w:cstheme="minorHAnsi"/>
                <w:bCs/>
                <w:sz w:val="24"/>
                <w:szCs w:val="24"/>
              </w:rPr>
              <w:t>smjer</w:t>
            </w:r>
            <w:proofErr w:type="spellEnd"/>
            <w:r>
              <w:rPr>
                <w:rFonts w:cstheme="minorHAnsi"/>
                <w:bCs/>
                <w:sz w:val="24"/>
                <w:szCs w:val="24"/>
              </w:rPr>
              <w:t xml:space="preserve">: </w:t>
            </w:r>
            <w:r w:rsidR="00B33849" w:rsidRPr="002E583C">
              <w:rPr>
                <w:rFonts w:cstheme="minorHAnsi"/>
                <w:bCs/>
                <w:sz w:val="24"/>
                <w:szCs w:val="24"/>
              </w:rPr>
              <w:t>Marketing</w:t>
            </w:r>
          </w:p>
          <w:p w:rsidR="00B33849" w:rsidRPr="002E583C" w:rsidRDefault="00B33849" w:rsidP="002E583C">
            <w:pPr>
              <w:autoSpaceDE w:val="0"/>
              <w:autoSpaceDN w:val="0"/>
              <w:adjustRightInd w:val="0"/>
              <w:rPr>
                <w:rFonts w:cstheme="minorHAnsi"/>
                <w:bCs/>
                <w:sz w:val="24"/>
                <w:szCs w:val="24"/>
              </w:rPr>
            </w:pPr>
            <w:r w:rsidRPr="002E583C">
              <w:rPr>
                <w:rFonts w:cstheme="minorHAnsi"/>
                <w:bCs/>
                <w:sz w:val="24"/>
                <w:szCs w:val="24"/>
              </w:rPr>
              <w:t>prosjecna ocjena 9,00 (B)</w:t>
            </w:r>
          </w:p>
          <w:p w:rsidR="00B33849" w:rsidRPr="002E583C" w:rsidRDefault="00B33849" w:rsidP="002E583C">
            <w:pPr>
              <w:autoSpaceDE w:val="0"/>
              <w:autoSpaceDN w:val="0"/>
              <w:adjustRightInd w:val="0"/>
              <w:rPr>
                <w:rFonts w:cstheme="minorHAnsi"/>
                <w:bCs/>
                <w:sz w:val="24"/>
                <w:szCs w:val="24"/>
              </w:rPr>
            </w:pPr>
            <w:r w:rsidRPr="002E583C">
              <w:rPr>
                <w:rFonts w:cstheme="minorHAnsi"/>
                <w:bCs/>
                <w:sz w:val="24"/>
                <w:szCs w:val="24"/>
              </w:rPr>
              <w:t>-Gimnazija „Tanasije Pejatović“ Pljevlja 2007 - 2011</w:t>
            </w:r>
          </w:p>
          <w:p w:rsidR="00B33849" w:rsidRPr="002E583C" w:rsidRDefault="00B33849" w:rsidP="002E583C">
            <w:pPr>
              <w:autoSpaceDE w:val="0"/>
              <w:autoSpaceDN w:val="0"/>
              <w:adjustRightInd w:val="0"/>
              <w:rPr>
                <w:rFonts w:cstheme="minorHAnsi"/>
                <w:b/>
                <w:bCs/>
                <w:sz w:val="24"/>
                <w:szCs w:val="24"/>
              </w:rPr>
            </w:pPr>
            <w:r w:rsidRPr="002E583C">
              <w:rPr>
                <w:rFonts w:cstheme="minorHAnsi"/>
                <w:b/>
                <w:bCs/>
                <w:sz w:val="24"/>
                <w:szCs w:val="24"/>
              </w:rPr>
              <w:t>Poznavanje jezika:</w:t>
            </w:r>
          </w:p>
          <w:p w:rsidR="00B33849" w:rsidRPr="002E583C" w:rsidRDefault="00B33849" w:rsidP="002E583C">
            <w:pPr>
              <w:autoSpaceDE w:val="0"/>
              <w:autoSpaceDN w:val="0"/>
              <w:adjustRightInd w:val="0"/>
              <w:rPr>
                <w:rFonts w:cstheme="minorHAnsi"/>
                <w:bCs/>
                <w:sz w:val="24"/>
                <w:szCs w:val="24"/>
              </w:rPr>
            </w:pPr>
            <w:r w:rsidRPr="002E583C">
              <w:rPr>
                <w:rFonts w:cstheme="minorHAnsi"/>
                <w:bCs/>
                <w:sz w:val="24"/>
                <w:szCs w:val="24"/>
              </w:rPr>
              <w:t>-</w:t>
            </w:r>
            <w:proofErr w:type="spellStart"/>
            <w:r w:rsidRPr="002E583C">
              <w:rPr>
                <w:rFonts w:cstheme="minorHAnsi"/>
                <w:bCs/>
                <w:sz w:val="24"/>
                <w:szCs w:val="24"/>
              </w:rPr>
              <w:t>Engleski</w:t>
            </w:r>
            <w:proofErr w:type="spellEnd"/>
            <w:r w:rsidRPr="002E583C">
              <w:rPr>
                <w:rFonts w:cstheme="minorHAnsi"/>
                <w:bCs/>
                <w:sz w:val="24"/>
                <w:szCs w:val="24"/>
              </w:rPr>
              <w:t xml:space="preserve"> (</w:t>
            </w:r>
            <w:proofErr w:type="spellStart"/>
            <w:r w:rsidRPr="002E583C">
              <w:rPr>
                <w:rFonts w:cstheme="minorHAnsi"/>
                <w:bCs/>
                <w:sz w:val="24"/>
                <w:szCs w:val="24"/>
              </w:rPr>
              <w:t>konverzacija</w:t>
            </w:r>
            <w:proofErr w:type="spellEnd"/>
            <w:r w:rsidRPr="002E583C">
              <w:rPr>
                <w:rFonts w:cstheme="minorHAnsi"/>
                <w:bCs/>
                <w:sz w:val="24"/>
                <w:szCs w:val="24"/>
              </w:rPr>
              <w:t xml:space="preserve"> - </w:t>
            </w:r>
            <w:proofErr w:type="spellStart"/>
            <w:r w:rsidR="001E7C4F">
              <w:rPr>
                <w:rFonts w:cstheme="minorHAnsi"/>
                <w:bCs/>
                <w:sz w:val="24"/>
                <w:szCs w:val="24"/>
              </w:rPr>
              <w:t>odlično</w:t>
            </w:r>
            <w:proofErr w:type="spellEnd"/>
            <w:r w:rsidR="001E7C4F">
              <w:rPr>
                <w:rFonts w:cstheme="minorHAnsi"/>
                <w:bCs/>
                <w:sz w:val="24"/>
                <w:szCs w:val="24"/>
              </w:rPr>
              <w:t xml:space="preserve">, </w:t>
            </w:r>
            <w:proofErr w:type="spellStart"/>
            <w:r w:rsidR="001E7C4F">
              <w:rPr>
                <w:rFonts w:cstheme="minorHAnsi"/>
                <w:bCs/>
                <w:sz w:val="24"/>
                <w:szCs w:val="24"/>
              </w:rPr>
              <w:t>čitanje</w:t>
            </w:r>
            <w:proofErr w:type="spellEnd"/>
            <w:r w:rsidR="001E7C4F">
              <w:rPr>
                <w:rFonts w:cstheme="minorHAnsi"/>
                <w:bCs/>
                <w:sz w:val="24"/>
                <w:szCs w:val="24"/>
              </w:rPr>
              <w:t xml:space="preserve"> - </w:t>
            </w:r>
            <w:proofErr w:type="spellStart"/>
            <w:r w:rsidR="001E7C4F">
              <w:rPr>
                <w:rFonts w:cstheme="minorHAnsi"/>
                <w:bCs/>
                <w:sz w:val="24"/>
                <w:szCs w:val="24"/>
              </w:rPr>
              <w:t>odlično</w:t>
            </w:r>
            <w:proofErr w:type="spellEnd"/>
            <w:r w:rsidR="001E7C4F">
              <w:rPr>
                <w:rFonts w:cstheme="minorHAnsi"/>
                <w:bCs/>
                <w:sz w:val="24"/>
                <w:szCs w:val="24"/>
              </w:rPr>
              <w:t xml:space="preserve">, </w:t>
            </w:r>
            <w:proofErr w:type="spellStart"/>
            <w:r w:rsidR="001E7C4F">
              <w:rPr>
                <w:rFonts w:cstheme="minorHAnsi"/>
                <w:bCs/>
                <w:sz w:val="24"/>
                <w:szCs w:val="24"/>
              </w:rPr>
              <w:t>pisanje</w:t>
            </w:r>
            <w:proofErr w:type="spellEnd"/>
            <w:r w:rsidR="001E7C4F">
              <w:rPr>
                <w:rFonts w:cstheme="minorHAnsi"/>
                <w:bCs/>
                <w:sz w:val="24"/>
                <w:szCs w:val="24"/>
              </w:rPr>
              <w:t xml:space="preserve"> - </w:t>
            </w:r>
            <w:proofErr w:type="spellStart"/>
            <w:r w:rsidR="001E7C4F">
              <w:rPr>
                <w:rFonts w:cstheme="minorHAnsi"/>
                <w:bCs/>
                <w:sz w:val="24"/>
                <w:szCs w:val="24"/>
              </w:rPr>
              <w:t>odlič</w:t>
            </w:r>
            <w:r w:rsidRPr="002E583C">
              <w:rPr>
                <w:rFonts w:cstheme="minorHAnsi"/>
                <w:bCs/>
                <w:sz w:val="24"/>
                <w:szCs w:val="24"/>
              </w:rPr>
              <w:t>no</w:t>
            </w:r>
            <w:proofErr w:type="spellEnd"/>
            <w:r w:rsidRPr="002E583C">
              <w:rPr>
                <w:rFonts w:cstheme="minorHAnsi"/>
                <w:bCs/>
                <w:sz w:val="24"/>
                <w:szCs w:val="24"/>
              </w:rPr>
              <w:t>)</w:t>
            </w:r>
          </w:p>
          <w:p w:rsidR="00B33849" w:rsidRPr="002E583C" w:rsidRDefault="00B33849" w:rsidP="002E583C">
            <w:pPr>
              <w:autoSpaceDE w:val="0"/>
              <w:autoSpaceDN w:val="0"/>
              <w:adjustRightInd w:val="0"/>
              <w:rPr>
                <w:rFonts w:cstheme="minorHAnsi"/>
                <w:bCs/>
                <w:sz w:val="24"/>
                <w:szCs w:val="24"/>
              </w:rPr>
            </w:pPr>
            <w:r w:rsidRPr="002E583C">
              <w:rPr>
                <w:rFonts w:cstheme="minorHAnsi"/>
                <w:bCs/>
                <w:sz w:val="24"/>
                <w:szCs w:val="24"/>
              </w:rPr>
              <w:t>-</w:t>
            </w:r>
            <w:r w:rsidR="001E7C4F">
              <w:rPr>
                <w:rFonts w:cstheme="minorHAnsi"/>
                <w:bCs/>
                <w:sz w:val="24"/>
                <w:szCs w:val="24"/>
              </w:rPr>
              <w:t>Ruski (</w:t>
            </w:r>
            <w:proofErr w:type="spellStart"/>
            <w:r w:rsidR="001E7C4F">
              <w:rPr>
                <w:rFonts w:cstheme="minorHAnsi"/>
                <w:bCs/>
                <w:sz w:val="24"/>
                <w:szCs w:val="24"/>
              </w:rPr>
              <w:t>konverzacija</w:t>
            </w:r>
            <w:proofErr w:type="spellEnd"/>
            <w:r w:rsidR="001E7C4F">
              <w:rPr>
                <w:rFonts w:cstheme="minorHAnsi"/>
                <w:bCs/>
                <w:sz w:val="24"/>
                <w:szCs w:val="24"/>
              </w:rPr>
              <w:t xml:space="preserve"> - </w:t>
            </w:r>
            <w:proofErr w:type="spellStart"/>
            <w:r w:rsidR="001E7C4F">
              <w:rPr>
                <w:rFonts w:cstheme="minorHAnsi"/>
                <w:bCs/>
                <w:sz w:val="24"/>
                <w:szCs w:val="24"/>
              </w:rPr>
              <w:t>osnovno</w:t>
            </w:r>
            <w:proofErr w:type="spellEnd"/>
            <w:r w:rsidR="001E7C4F">
              <w:rPr>
                <w:rFonts w:cstheme="minorHAnsi"/>
                <w:bCs/>
                <w:sz w:val="24"/>
                <w:szCs w:val="24"/>
              </w:rPr>
              <w:t xml:space="preserve">, </w:t>
            </w:r>
            <w:proofErr w:type="spellStart"/>
            <w:r w:rsidR="001E7C4F">
              <w:rPr>
                <w:rFonts w:cstheme="minorHAnsi"/>
                <w:bCs/>
                <w:sz w:val="24"/>
                <w:szCs w:val="24"/>
              </w:rPr>
              <w:t>č</w:t>
            </w:r>
            <w:r w:rsidRPr="002E583C">
              <w:rPr>
                <w:rFonts w:cstheme="minorHAnsi"/>
                <w:bCs/>
                <w:sz w:val="24"/>
                <w:szCs w:val="24"/>
              </w:rPr>
              <w:t>itanje</w:t>
            </w:r>
            <w:proofErr w:type="spellEnd"/>
            <w:r w:rsidRPr="002E583C">
              <w:rPr>
                <w:rFonts w:cstheme="minorHAnsi"/>
                <w:bCs/>
                <w:sz w:val="24"/>
                <w:szCs w:val="24"/>
              </w:rPr>
              <w:t xml:space="preserve"> - </w:t>
            </w:r>
            <w:proofErr w:type="spellStart"/>
            <w:r w:rsidRPr="002E583C">
              <w:rPr>
                <w:rFonts w:cstheme="minorHAnsi"/>
                <w:bCs/>
                <w:sz w:val="24"/>
                <w:szCs w:val="24"/>
              </w:rPr>
              <w:t>osnovno</w:t>
            </w:r>
            <w:proofErr w:type="spellEnd"/>
            <w:r w:rsidRPr="002E583C">
              <w:rPr>
                <w:rFonts w:cstheme="minorHAnsi"/>
                <w:bCs/>
                <w:sz w:val="24"/>
                <w:szCs w:val="24"/>
              </w:rPr>
              <w:t xml:space="preserve">, </w:t>
            </w:r>
            <w:proofErr w:type="spellStart"/>
            <w:r w:rsidRPr="002E583C">
              <w:rPr>
                <w:rFonts w:cstheme="minorHAnsi"/>
                <w:bCs/>
                <w:sz w:val="24"/>
                <w:szCs w:val="24"/>
              </w:rPr>
              <w:t>pisanje</w:t>
            </w:r>
            <w:proofErr w:type="spellEnd"/>
            <w:r w:rsidRPr="002E583C">
              <w:rPr>
                <w:rFonts w:cstheme="minorHAnsi"/>
                <w:bCs/>
                <w:sz w:val="24"/>
                <w:szCs w:val="24"/>
              </w:rPr>
              <w:t xml:space="preserve"> - osnovno)</w:t>
            </w:r>
          </w:p>
          <w:p w:rsidR="00B33849" w:rsidRPr="002E583C" w:rsidRDefault="001E7C4F" w:rsidP="002E583C">
            <w:pPr>
              <w:autoSpaceDE w:val="0"/>
              <w:autoSpaceDN w:val="0"/>
              <w:adjustRightInd w:val="0"/>
              <w:rPr>
                <w:rFonts w:cstheme="minorHAnsi"/>
                <w:bCs/>
                <w:sz w:val="24"/>
                <w:szCs w:val="24"/>
              </w:rPr>
            </w:pPr>
            <w:proofErr w:type="spellStart"/>
            <w:r>
              <w:rPr>
                <w:rFonts w:cstheme="minorHAnsi"/>
                <w:b/>
                <w:bCs/>
                <w:sz w:val="24"/>
                <w:szCs w:val="24"/>
              </w:rPr>
              <w:t>Poznavanje</w:t>
            </w:r>
            <w:proofErr w:type="spellEnd"/>
            <w:r>
              <w:rPr>
                <w:rFonts w:cstheme="minorHAnsi"/>
                <w:b/>
                <w:bCs/>
                <w:sz w:val="24"/>
                <w:szCs w:val="24"/>
              </w:rPr>
              <w:t xml:space="preserve"> </w:t>
            </w:r>
            <w:proofErr w:type="spellStart"/>
            <w:r>
              <w:rPr>
                <w:rFonts w:cstheme="minorHAnsi"/>
                <w:b/>
                <w:bCs/>
                <w:sz w:val="24"/>
                <w:szCs w:val="24"/>
              </w:rPr>
              <w:t>rada</w:t>
            </w:r>
            <w:proofErr w:type="spellEnd"/>
            <w:r>
              <w:rPr>
                <w:rFonts w:cstheme="minorHAnsi"/>
                <w:b/>
                <w:bCs/>
                <w:sz w:val="24"/>
                <w:szCs w:val="24"/>
              </w:rPr>
              <w:t xml:space="preserve"> </w:t>
            </w:r>
            <w:proofErr w:type="spellStart"/>
            <w:r>
              <w:rPr>
                <w:rFonts w:cstheme="minorHAnsi"/>
                <w:b/>
                <w:bCs/>
                <w:sz w:val="24"/>
                <w:szCs w:val="24"/>
              </w:rPr>
              <w:t>na</w:t>
            </w:r>
            <w:proofErr w:type="spellEnd"/>
            <w:r>
              <w:rPr>
                <w:rFonts w:cstheme="minorHAnsi"/>
                <w:b/>
                <w:bCs/>
                <w:sz w:val="24"/>
                <w:szCs w:val="24"/>
              </w:rPr>
              <w:t xml:space="preserve"> </w:t>
            </w:r>
            <w:proofErr w:type="spellStart"/>
            <w:r>
              <w:rPr>
                <w:rFonts w:cstheme="minorHAnsi"/>
                <w:b/>
                <w:bCs/>
                <w:sz w:val="24"/>
                <w:szCs w:val="24"/>
              </w:rPr>
              <w:t>rač</w:t>
            </w:r>
            <w:r w:rsidR="00B33849" w:rsidRPr="002E583C">
              <w:rPr>
                <w:rFonts w:cstheme="minorHAnsi"/>
                <w:b/>
                <w:bCs/>
                <w:sz w:val="24"/>
                <w:szCs w:val="24"/>
              </w:rPr>
              <w:t>unaru</w:t>
            </w:r>
            <w:proofErr w:type="spellEnd"/>
            <w:r w:rsidR="00B33849" w:rsidRPr="002E583C">
              <w:rPr>
                <w:rFonts w:cstheme="minorHAnsi"/>
                <w:bCs/>
                <w:sz w:val="24"/>
                <w:szCs w:val="24"/>
              </w:rPr>
              <w:t xml:space="preserve">:  </w:t>
            </w:r>
          </w:p>
          <w:p w:rsidR="00B33849" w:rsidRPr="002E583C" w:rsidRDefault="00B33849" w:rsidP="002E583C">
            <w:pPr>
              <w:autoSpaceDE w:val="0"/>
              <w:autoSpaceDN w:val="0"/>
              <w:adjustRightInd w:val="0"/>
              <w:rPr>
                <w:rFonts w:cstheme="minorHAnsi"/>
                <w:bCs/>
                <w:sz w:val="24"/>
                <w:szCs w:val="24"/>
              </w:rPr>
            </w:pPr>
            <w:r w:rsidRPr="002E583C">
              <w:rPr>
                <w:rFonts w:cstheme="minorHAnsi"/>
                <w:bCs/>
                <w:sz w:val="24"/>
                <w:szCs w:val="24"/>
              </w:rPr>
              <w:t>- MS Office (Word, Excel, PowerPoint)</w:t>
            </w:r>
          </w:p>
          <w:p w:rsidR="00B33849" w:rsidRPr="002E583C" w:rsidRDefault="001E7C4F" w:rsidP="002E583C">
            <w:pPr>
              <w:autoSpaceDE w:val="0"/>
              <w:autoSpaceDN w:val="0"/>
              <w:adjustRightInd w:val="0"/>
              <w:rPr>
                <w:rFonts w:cstheme="minorHAnsi"/>
                <w:b/>
                <w:bCs/>
                <w:sz w:val="24"/>
                <w:szCs w:val="24"/>
              </w:rPr>
            </w:pPr>
            <w:proofErr w:type="spellStart"/>
            <w:r>
              <w:rPr>
                <w:rFonts w:cstheme="minorHAnsi"/>
                <w:b/>
                <w:bCs/>
                <w:sz w:val="24"/>
                <w:szCs w:val="24"/>
              </w:rPr>
              <w:t>Lič</w:t>
            </w:r>
            <w:r w:rsidR="00B33849" w:rsidRPr="002E583C">
              <w:rPr>
                <w:rFonts w:cstheme="minorHAnsi"/>
                <w:b/>
                <w:bCs/>
                <w:sz w:val="24"/>
                <w:szCs w:val="24"/>
              </w:rPr>
              <w:t>ne</w:t>
            </w:r>
            <w:proofErr w:type="spellEnd"/>
            <w:r w:rsidR="00B33849" w:rsidRPr="002E583C">
              <w:rPr>
                <w:rFonts w:cstheme="minorHAnsi"/>
                <w:b/>
                <w:bCs/>
                <w:sz w:val="24"/>
                <w:szCs w:val="24"/>
              </w:rPr>
              <w:t xml:space="preserve"> </w:t>
            </w:r>
            <w:proofErr w:type="spellStart"/>
            <w:r w:rsidR="00B33849" w:rsidRPr="002E583C">
              <w:rPr>
                <w:rFonts w:cstheme="minorHAnsi"/>
                <w:b/>
                <w:bCs/>
                <w:sz w:val="24"/>
                <w:szCs w:val="24"/>
              </w:rPr>
              <w:t>osobine</w:t>
            </w:r>
            <w:proofErr w:type="spellEnd"/>
            <w:r w:rsidR="00B33849" w:rsidRPr="002E583C">
              <w:rPr>
                <w:rFonts w:cstheme="minorHAnsi"/>
                <w:b/>
                <w:bCs/>
                <w:sz w:val="24"/>
                <w:szCs w:val="24"/>
              </w:rPr>
              <w:t>:</w:t>
            </w:r>
          </w:p>
          <w:p w:rsidR="00B33849" w:rsidRPr="002E583C" w:rsidRDefault="00B33849" w:rsidP="002E583C">
            <w:pPr>
              <w:autoSpaceDE w:val="0"/>
              <w:autoSpaceDN w:val="0"/>
              <w:adjustRightInd w:val="0"/>
              <w:rPr>
                <w:rFonts w:cstheme="minorHAnsi"/>
                <w:bCs/>
                <w:sz w:val="24"/>
                <w:szCs w:val="24"/>
              </w:rPr>
            </w:pPr>
            <w:r w:rsidRPr="002E583C">
              <w:rPr>
                <w:rFonts w:cstheme="minorHAnsi"/>
                <w:b/>
                <w:bCs/>
                <w:sz w:val="24"/>
                <w:szCs w:val="24"/>
              </w:rPr>
              <w:t xml:space="preserve">- </w:t>
            </w:r>
            <w:r w:rsidRPr="002E583C">
              <w:rPr>
                <w:rFonts w:cstheme="minorHAnsi"/>
                <w:bCs/>
                <w:sz w:val="24"/>
                <w:szCs w:val="24"/>
              </w:rPr>
              <w:t>Ambicioznost    - Pravičnost</w:t>
            </w:r>
          </w:p>
          <w:p w:rsidR="00B33849" w:rsidRPr="002E583C" w:rsidRDefault="00B33849" w:rsidP="002E583C">
            <w:pPr>
              <w:autoSpaceDE w:val="0"/>
              <w:autoSpaceDN w:val="0"/>
              <w:adjustRightInd w:val="0"/>
              <w:rPr>
                <w:rFonts w:cstheme="minorHAnsi"/>
                <w:bCs/>
                <w:sz w:val="24"/>
                <w:szCs w:val="24"/>
              </w:rPr>
            </w:pPr>
            <w:r w:rsidRPr="002E583C">
              <w:rPr>
                <w:rFonts w:cstheme="minorHAnsi"/>
                <w:bCs/>
                <w:sz w:val="24"/>
                <w:szCs w:val="24"/>
              </w:rPr>
              <w:t>- Upornost            - Odlučnost</w:t>
            </w:r>
          </w:p>
          <w:p w:rsidR="00B33849" w:rsidRPr="002E583C" w:rsidRDefault="00B33849" w:rsidP="002E583C">
            <w:pPr>
              <w:autoSpaceDE w:val="0"/>
              <w:autoSpaceDN w:val="0"/>
              <w:adjustRightInd w:val="0"/>
              <w:rPr>
                <w:rFonts w:cstheme="minorHAnsi"/>
                <w:bCs/>
                <w:sz w:val="24"/>
                <w:szCs w:val="24"/>
              </w:rPr>
            </w:pPr>
            <w:r w:rsidRPr="002E583C">
              <w:rPr>
                <w:rFonts w:cstheme="minorHAnsi"/>
                <w:bCs/>
                <w:sz w:val="24"/>
                <w:szCs w:val="24"/>
              </w:rPr>
              <w:t>- Iskrenost             - Sposobnost motivisanja saradnika</w:t>
            </w:r>
          </w:p>
          <w:p w:rsidR="002E583C" w:rsidRPr="002E583C" w:rsidRDefault="00B33849" w:rsidP="002E583C">
            <w:pPr>
              <w:autoSpaceDE w:val="0"/>
              <w:autoSpaceDN w:val="0"/>
              <w:adjustRightInd w:val="0"/>
              <w:rPr>
                <w:rFonts w:cstheme="minorHAnsi"/>
                <w:b/>
                <w:bCs/>
                <w:sz w:val="24"/>
                <w:szCs w:val="24"/>
              </w:rPr>
            </w:pPr>
            <w:r w:rsidRPr="002E583C">
              <w:rPr>
                <w:rFonts w:cstheme="minorHAnsi"/>
                <w:b/>
                <w:bCs/>
                <w:sz w:val="24"/>
                <w:szCs w:val="24"/>
              </w:rPr>
              <w:t>Ostale napomene:</w:t>
            </w:r>
          </w:p>
          <w:p w:rsidR="002E583C" w:rsidRPr="002E583C" w:rsidRDefault="002E583C" w:rsidP="002E583C">
            <w:pPr>
              <w:autoSpaceDE w:val="0"/>
              <w:autoSpaceDN w:val="0"/>
              <w:adjustRightInd w:val="0"/>
              <w:rPr>
                <w:rFonts w:cstheme="minorHAnsi"/>
                <w:b/>
                <w:bCs/>
                <w:sz w:val="24"/>
                <w:szCs w:val="24"/>
              </w:rPr>
            </w:pPr>
            <w:r w:rsidRPr="002E583C">
              <w:rPr>
                <w:rFonts w:cstheme="minorHAnsi"/>
                <w:b/>
                <w:bCs/>
                <w:sz w:val="24"/>
                <w:szCs w:val="24"/>
              </w:rPr>
              <w:t xml:space="preserve">- </w:t>
            </w:r>
            <w:r w:rsidRPr="002E583C">
              <w:rPr>
                <w:rFonts w:cstheme="minorHAnsi"/>
                <w:sz w:val="24"/>
                <w:szCs w:val="24"/>
              </w:rPr>
              <w:t>Nagrada “Luča B” nakon završene Gimnazije “Tanasije Pejatović” u Pljevljima, 2011. god.</w:t>
            </w:r>
          </w:p>
          <w:p w:rsidR="002E583C" w:rsidRPr="002E583C" w:rsidRDefault="002E583C" w:rsidP="002E583C">
            <w:pPr>
              <w:autoSpaceDE w:val="0"/>
              <w:autoSpaceDN w:val="0"/>
              <w:adjustRightInd w:val="0"/>
              <w:rPr>
                <w:rFonts w:cstheme="minorHAnsi"/>
                <w:sz w:val="24"/>
                <w:szCs w:val="24"/>
              </w:rPr>
            </w:pPr>
            <w:r w:rsidRPr="002E583C">
              <w:rPr>
                <w:rFonts w:cstheme="minorHAnsi"/>
                <w:b/>
                <w:bCs/>
                <w:sz w:val="24"/>
                <w:szCs w:val="24"/>
              </w:rPr>
              <w:t xml:space="preserve">- </w:t>
            </w:r>
            <w:r w:rsidRPr="002E583C">
              <w:rPr>
                <w:rFonts w:cstheme="minorHAnsi"/>
                <w:sz w:val="24"/>
                <w:szCs w:val="24"/>
              </w:rPr>
              <w:t>Vozačka dozvola “B” kategorije</w:t>
            </w:r>
          </w:p>
          <w:p w:rsidR="002E583C" w:rsidRPr="002E583C" w:rsidRDefault="002E583C" w:rsidP="002E583C">
            <w:pPr>
              <w:autoSpaceDE w:val="0"/>
              <w:autoSpaceDN w:val="0"/>
              <w:adjustRightInd w:val="0"/>
              <w:rPr>
                <w:rFonts w:cstheme="minorHAnsi"/>
                <w:b/>
                <w:bCs/>
                <w:sz w:val="24"/>
                <w:szCs w:val="24"/>
              </w:rPr>
            </w:pPr>
            <w:r w:rsidRPr="002E583C">
              <w:rPr>
                <w:rFonts w:cstheme="minorHAnsi"/>
                <w:sz w:val="24"/>
                <w:szCs w:val="24"/>
              </w:rPr>
              <w:t>- Trenirao košarku u KK Rudar Pljevlja</w:t>
            </w:r>
          </w:p>
          <w:p w:rsidR="002E583C" w:rsidRPr="002E583C" w:rsidRDefault="002E583C" w:rsidP="002E583C">
            <w:pPr>
              <w:autoSpaceDE w:val="0"/>
              <w:autoSpaceDN w:val="0"/>
              <w:adjustRightInd w:val="0"/>
              <w:rPr>
                <w:rFonts w:cstheme="minorHAnsi"/>
                <w:b/>
                <w:bCs/>
                <w:sz w:val="24"/>
                <w:szCs w:val="24"/>
              </w:rPr>
            </w:pPr>
            <w:r w:rsidRPr="002E583C">
              <w:rPr>
                <w:rFonts w:cstheme="minorHAnsi"/>
                <w:b/>
                <w:bCs/>
                <w:sz w:val="24"/>
                <w:szCs w:val="24"/>
              </w:rPr>
              <w:t xml:space="preserve">- </w:t>
            </w:r>
            <w:r w:rsidRPr="002E583C">
              <w:rPr>
                <w:rFonts w:cstheme="minorHAnsi"/>
                <w:sz w:val="24"/>
                <w:szCs w:val="24"/>
              </w:rPr>
              <w:t>Stipendista opštine Pljevlja za akademsku 2014/2015 godinu</w:t>
            </w:r>
          </w:p>
          <w:p w:rsidR="002E583C" w:rsidRPr="002E583C" w:rsidRDefault="002E583C" w:rsidP="002E583C">
            <w:pPr>
              <w:autoSpaceDE w:val="0"/>
              <w:autoSpaceDN w:val="0"/>
              <w:adjustRightInd w:val="0"/>
              <w:rPr>
                <w:rFonts w:cstheme="minorHAnsi"/>
                <w:b/>
                <w:bCs/>
                <w:sz w:val="24"/>
                <w:szCs w:val="24"/>
              </w:rPr>
            </w:pPr>
            <w:r w:rsidRPr="002E583C">
              <w:rPr>
                <w:rFonts w:cstheme="minorHAnsi"/>
                <w:b/>
                <w:bCs/>
                <w:sz w:val="24"/>
                <w:szCs w:val="24"/>
              </w:rPr>
              <w:t xml:space="preserve">- </w:t>
            </w:r>
            <w:r w:rsidRPr="002E583C">
              <w:rPr>
                <w:rFonts w:cstheme="minorHAnsi"/>
                <w:sz w:val="24"/>
                <w:szCs w:val="24"/>
              </w:rPr>
              <w:t>Pohađao Stručnu obuku za pomoćne poslove u računovo</w:t>
            </w:r>
            <w:r>
              <w:rPr>
                <w:rFonts w:cstheme="minorHAnsi"/>
                <w:sz w:val="24"/>
                <w:szCs w:val="24"/>
              </w:rPr>
              <w:t>d</w:t>
            </w:r>
            <w:r w:rsidRPr="002E583C">
              <w:rPr>
                <w:rFonts w:cstheme="minorHAnsi"/>
                <w:sz w:val="24"/>
                <w:szCs w:val="24"/>
              </w:rPr>
              <w:t>stvu, koju organizuje Institut sertifikovanih računovođa CG</w:t>
            </w:r>
          </w:p>
          <w:p w:rsidR="00B1739B" w:rsidRPr="002E583C" w:rsidRDefault="00B1739B" w:rsidP="002E583C">
            <w:pPr>
              <w:rPr>
                <w:rFonts w:cstheme="minorHAnsi"/>
                <w:sz w:val="24"/>
                <w:szCs w:val="24"/>
              </w:rPr>
            </w:pPr>
          </w:p>
        </w:tc>
      </w:tr>
      <w:tr w:rsidR="00B1739B" w:rsidRPr="002E583C" w:rsidTr="007C078C">
        <w:trPr>
          <w:trHeight w:val="502"/>
        </w:trPr>
        <w:tc>
          <w:tcPr>
            <w:tcW w:w="3919" w:type="dxa"/>
            <w:vAlign w:val="center"/>
          </w:tcPr>
          <w:p w:rsidR="00B1739B" w:rsidRPr="002E583C" w:rsidRDefault="00B1739B" w:rsidP="002E583C">
            <w:pPr>
              <w:numPr>
                <w:ilvl w:val="0"/>
                <w:numId w:val="1"/>
              </w:numPr>
              <w:tabs>
                <w:tab w:val="left" w:pos="426"/>
              </w:tabs>
              <w:ind w:left="426" w:hanging="426"/>
              <w:rPr>
                <w:rFonts w:cstheme="minorHAnsi"/>
                <w:sz w:val="24"/>
                <w:szCs w:val="24"/>
              </w:rPr>
            </w:pPr>
            <w:r w:rsidRPr="002E583C">
              <w:rPr>
                <w:rFonts w:cstheme="minorHAnsi"/>
                <w:b/>
                <w:sz w:val="24"/>
                <w:szCs w:val="24"/>
              </w:rPr>
              <w:t>Predloženi mentor</w:t>
            </w:r>
          </w:p>
        </w:tc>
        <w:tc>
          <w:tcPr>
            <w:tcW w:w="7529" w:type="dxa"/>
            <w:vAlign w:val="center"/>
          </w:tcPr>
          <w:p w:rsidR="002E583C" w:rsidRPr="002E583C" w:rsidRDefault="002E583C" w:rsidP="002E583C">
            <w:pPr>
              <w:rPr>
                <w:rFonts w:cstheme="minorHAnsi"/>
                <w:sz w:val="24"/>
                <w:szCs w:val="24"/>
              </w:rPr>
            </w:pPr>
          </w:p>
          <w:p w:rsidR="002E583C" w:rsidRPr="002E583C" w:rsidRDefault="002E583C" w:rsidP="002E583C">
            <w:pPr>
              <w:rPr>
                <w:rFonts w:cstheme="minorHAnsi"/>
                <w:sz w:val="24"/>
                <w:szCs w:val="24"/>
              </w:rPr>
            </w:pPr>
            <w:r w:rsidRPr="002E583C">
              <w:rPr>
                <w:rFonts w:cstheme="minorHAnsi"/>
                <w:sz w:val="24"/>
                <w:szCs w:val="24"/>
              </w:rPr>
              <w:t>Prof. Dr Božo Mihailović</w:t>
            </w:r>
          </w:p>
          <w:p w:rsidR="00B1739B" w:rsidRPr="002E583C" w:rsidRDefault="00B1739B" w:rsidP="002E583C">
            <w:pPr>
              <w:rPr>
                <w:rFonts w:cstheme="minorHAnsi"/>
                <w:sz w:val="24"/>
                <w:szCs w:val="24"/>
                <w:lang w:val="sr-Latn-CS"/>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Naziv rada</w:t>
            </w:r>
          </w:p>
        </w:tc>
        <w:tc>
          <w:tcPr>
            <w:tcW w:w="7529" w:type="dxa"/>
            <w:vAlign w:val="center"/>
          </w:tcPr>
          <w:p w:rsidR="00B1739B" w:rsidRPr="002E583C" w:rsidRDefault="00B1739B" w:rsidP="002E583C">
            <w:pPr>
              <w:rPr>
                <w:rFonts w:cstheme="minorHAnsi"/>
                <w:sz w:val="24"/>
                <w:szCs w:val="24"/>
              </w:rPr>
            </w:pPr>
          </w:p>
          <w:p w:rsidR="00B1739B" w:rsidRPr="002E583C" w:rsidRDefault="002E583C" w:rsidP="002E583C">
            <w:pPr>
              <w:rPr>
                <w:rFonts w:cstheme="minorHAnsi"/>
                <w:sz w:val="24"/>
                <w:szCs w:val="24"/>
              </w:rPr>
            </w:pPr>
            <w:r w:rsidRPr="002E583C">
              <w:rPr>
                <w:rFonts w:cstheme="minorHAnsi"/>
                <w:sz w:val="24"/>
                <w:szCs w:val="24"/>
              </w:rPr>
              <w:t>Uloga imidža u promociji političkih subjekata: Studija slučaja crnogorskih parlamentarnih političkih subjekata</w:t>
            </w:r>
          </w:p>
          <w:p w:rsidR="00B1739B" w:rsidRPr="002E583C" w:rsidRDefault="00B1739B" w:rsidP="002E583C">
            <w:pPr>
              <w:rPr>
                <w:rFonts w:cstheme="minorHAnsi"/>
                <w:sz w:val="24"/>
                <w:szCs w:val="24"/>
              </w:rPr>
            </w:pPr>
          </w:p>
        </w:tc>
      </w:tr>
      <w:tr w:rsidR="00B1739B" w:rsidRPr="002E583C" w:rsidTr="007C078C">
        <w:trPr>
          <w:trHeight w:val="1831"/>
        </w:trPr>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Obra</w:t>
            </w:r>
            <w:r w:rsidRPr="002E583C">
              <w:rPr>
                <w:rFonts w:cstheme="minorHAnsi"/>
                <w:b/>
                <w:sz w:val="24"/>
                <w:szCs w:val="24"/>
                <w:lang w:val="sr-Latn-CS"/>
              </w:rPr>
              <w:t>zloženje naziva rada</w:t>
            </w:r>
          </w:p>
        </w:tc>
        <w:tc>
          <w:tcPr>
            <w:tcW w:w="7529" w:type="dxa"/>
            <w:vAlign w:val="center"/>
          </w:tcPr>
          <w:p w:rsidR="002E583C" w:rsidRDefault="002E583C" w:rsidP="002E583C">
            <w:pPr>
              <w:rPr>
                <w:rFonts w:cstheme="minorHAnsi"/>
                <w:sz w:val="24"/>
                <w:szCs w:val="24"/>
              </w:rPr>
            </w:pPr>
          </w:p>
          <w:p w:rsidR="00B1739B" w:rsidRPr="002E583C" w:rsidRDefault="002E583C" w:rsidP="002E583C">
            <w:pPr>
              <w:rPr>
                <w:rFonts w:cstheme="minorHAnsi"/>
                <w:sz w:val="24"/>
                <w:szCs w:val="24"/>
                <w:lang w:val="sr-Latn-CS"/>
              </w:rPr>
            </w:pPr>
            <w:r w:rsidRPr="002E583C">
              <w:rPr>
                <w:rFonts w:cstheme="minorHAnsi"/>
                <w:sz w:val="24"/>
                <w:szCs w:val="24"/>
              </w:rPr>
              <w:t xml:space="preserve">Rad će istraživati </w:t>
            </w:r>
            <w:r w:rsidRPr="002E583C">
              <w:rPr>
                <w:rFonts w:cstheme="minorHAnsi"/>
                <w:sz w:val="24"/>
                <w:szCs w:val="24"/>
                <w:lang w:val="sr-Latn-CS"/>
              </w:rPr>
              <w:t>značaj koji imidž, kao svojevrsna meka varijabla, izrazito emocionalno zasićena, ima na promociju političkih subjekata. Koristeći studiju slučaja crnogorskih parlamentarnih subjekata, rad će predstaviti ulogu imidža u promovisanju njihovih osnovih karakteristika i kreiranju doživljaja crnogorske javnosti o njima.</w:t>
            </w:r>
          </w:p>
          <w:p w:rsidR="00B1739B" w:rsidRPr="002E583C" w:rsidRDefault="00B1739B" w:rsidP="002E583C">
            <w:pPr>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Svrha/razlozi istraživanja i</w:t>
            </w:r>
          </w:p>
          <w:p w:rsidR="00B1739B" w:rsidRPr="002E583C" w:rsidRDefault="00B1739B" w:rsidP="002E583C">
            <w:pPr>
              <w:tabs>
                <w:tab w:val="left" w:pos="426"/>
              </w:tabs>
              <w:ind w:left="426"/>
              <w:rPr>
                <w:rFonts w:cstheme="minorHAnsi"/>
                <w:b/>
                <w:sz w:val="24"/>
                <w:szCs w:val="24"/>
              </w:rPr>
            </w:pPr>
            <w:r w:rsidRPr="002E583C">
              <w:rPr>
                <w:rFonts w:cstheme="minorHAnsi"/>
                <w:b/>
                <w:sz w:val="24"/>
                <w:szCs w:val="24"/>
              </w:rPr>
              <w:t>cilj istraživanja i njegova realizacija po koracima</w:t>
            </w:r>
          </w:p>
        </w:tc>
        <w:tc>
          <w:tcPr>
            <w:tcW w:w="7529" w:type="dxa"/>
            <w:vAlign w:val="center"/>
          </w:tcPr>
          <w:p w:rsidR="00B1739B" w:rsidRDefault="00B1739B" w:rsidP="002E583C">
            <w:pPr>
              <w:rPr>
                <w:rFonts w:cstheme="minorHAnsi"/>
                <w:sz w:val="24"/>
                <w:szCs w:val="24"/>
                <w:lang w:val="sr-Latn-CS"/>
              </w:rPr>
            </w:pPr>
          </w:p>
          <w:p w:rsidR="002E583C" w:rsidRPr="006062BF" w:rsidRDefault="002E583C" w:rsidP="002E583C">
            <w:pPr>
              <w:jc w:val="both"/>
              <w:rPr>
                <w:rFonts w:cstheme="minorHAnsi"/>
                <w:sz w:val="24"/>
                <w:szCs w:val="24"/>
              </w:rPr>
            </w:pPr>
            <w:r w:rsidRPr="002E583C">
              <w:rPr>
                <w:rFonts w:cstheme="minorHAnsi"/>
                <w:sz w:val="24"/>
                <w:szCs w:val="24"/>
                <w:lang w:val="sr-Latn-CS"/>
              </w:rPr>
              <w:t xml:space="preserve">U savremenom marketinškom djelovanju u oblasti politike, imidž postaje ključ uspješnog izbornog rezultata svakog političkog subjekta. U procesu „prodaje“ političkih programa, stranaka i lidera, imidž igra nezaobilaznu ulogu. Politički subjekat koji želi pobjedu na izborima mora posebnu pažnju posvetiti upravo tom segmentu svoje kampanje. Potisnuti slabe strane i mane, istaći u prvi plan ono što ga izdvaja od drugih političkih subjekata, njegove komparativne prednosti, osnovni je zadatak svakoga ko </w:t>
            </w:r>
            <w:r w:rsidRPr="002E583C">
              <w:rPr>
                <w:rFonts w:cstheme="minorHAnsi"/>
                <w:sz w:val="24"/>
                <w:szCs w:val="24"/>
                <w:lang w:val="sr-Latn-CS"/>
              </w:rPr>
              <w:lastRenderedPageBreak/>
              <w:t>želi pobjedu na izborima.</w:t>
            </w:r>
            <w:r w:rsidR="006062BF">
              <w:rPr>
                <w:rFonts w:cstheme="minorHAnsi"/>
                <w:sz w:val="24"/>
                <w:szCs w:val="24"/>
                <w:lang w:val="sr-Latn-CS"/>
              </w:rPr>
              <w:t xml:space="preserve"> Pregledom literature, uvidio sam da su se prethodni radovi iz ove oblasti, nesumn</w:t>
            </w:r>
            <w:r w:rsidR="001E7C4F">
              <w:rPr>
                <w:rFonts w:cstheme="minorHAnsi"/>
                <w:sz w:val="24"/>
                <w:szCs w:val="24"/>
                <w:lang w:val="sr-Latn-CS"/>
              </w:rPr>
              <w:t>jivo kvalitetno</w:t>
            </w:r>
            <w:r w:rsidR="006062BF">
              <w:rPr>
                <w:rFonts w:cstheme="minorHAnsi"/>
                <w:sz w:val="24"/>
                <w:szCs w:val="24"/>
                <w:lang w:val="sr-Latn-CS"/>
              </w:rPr>
              <w:t xml:space="preserve"> bavili analizom izbornog nastupa, sa marketing aspekta. Isto tako primjetio sam, da se u analizi marketing strategija, ulozi imidža ne posvećuje dovoljna pažnja, s obzirom na njegov značaj u promociji političkih subjekata, determinisanju izbornog ponašanja birača i snižavanju troškova komuniciranja. U skladu sa tom činjenicom, </w:t>
            </w:r>
            <w:r w:rsidR="00891558">
              <w:rPr>
                <w:rFonts w:cstheme="minorHAnsi"/>
                <w:sz w:val="24"/>
                <w:szCs w:val="24"/>
                <w:lang w:val="sr-Latn-CS"/>
              </w:rPr>
              <w:t>i onim š</w:t>
            </w:r>
            <w:r w:rsidR="006062BF">
              <w:rPr>
                <w:rFonts w:cstheme="minorHAnsi"/>
                <w:sz w:val="24"/>
                <w:szCs w:val="24"/>
                <w:lang w:val="sr-Latn-CS"/>
              </w:rPr>
              <w:t>to imamo na terenu</w:t>
            </w:r>
            <w:r w:rsidR="00891558">
              <w:rPr>
                <w:rFonts w:cstheme="minorHAnsi"/>
                <w:sz w:val="24"/>
                <w:szCs w:val="24"/>
                <w:lang w:val="sr-Latn-CS"/>
              </w:rPr>
              <w:t xml:space="preserve"> i š</w:t>
            </w:r>
            <w:r w:rsidR="006062BF">
              <w:rPr>
                <w:rFonts w:cstheme="minorHAnsi"/>
                <w:sz w:val="24"/>
                <w:szCs w:val="24"/>
                <w:lang w:val="sr-Latn-CS"/>
              </w:rPr>
              <w:t xml:space="preserve">to je praksa, bio sam motivisan za savlađivanje tog gapa i odlučio sam da se detaljnije posvetim toj problematici. </w:t>
            </w:r>
          </w:p>
          <w:p w:rsidR="002E583C" w:rsidRPr="002E583C" w:rsidRDefault="002E583C" w:rsidP="002E583C">
            <w:pPr>
              <w:jc w:val="both"/>
              <w:rPr>
                <w:rFonts w:cstheme="minorHAnsi"/>
                <w:sz w:val="24"/>
                <w:szCs w:val="24"/>
                <w:lang w:val="sr-Latn-CS"/>
              </w:rPr>
            </w:pPr>
            <w:r w:rsidRPr="002E583C">
              <w:rPr>
                <w:rFonts w:cstheme="minorHAnsi"/>
                <w:sz w:val="24"/>
                <w:szCs w:val="24"/>
                <w:lang w:val="sr-Latn-CS"/>
              </w:rPr>
              <w:t>Cilj ovog istraživanja je da se dobije odgovor na pitanje uloge imidža u promocji političkih subjekata kroz proces utvrđivanja osnovnih principa građenja imidža političkih subjekata, nužnosti razlikovanja pojmova „identitet“ i „imidž“, izbjegavanja „zamke stereotipa“ u politici, kao i uloge savremenih medija, a sve to koristeći studiju slučaja crnogorskih parlamentarnih stranaka. Takođe, na koji način to determiniše izborno ponašanje i dovodi do snižavanja troškova komuniciranja. Cilj će biti ostvaren kroz sljedeće korake:</w:t>
            </w:r>
          </w:p>
          <w:p w:rsidR="002E583C" w:rsidRPr="002E583C" w:rsidRDefault="002E583C" w:rsidP="002E583C">
            <w:pPr>
              <w:pStyle w:val="ListParagraph"/>
              <w:numPr>
                <w:ilvl w:val="0"/>
                <w:numId w:val="14"/>
              </w:numPr>
              <w:jc w:val="both"/>
              <w:rPr>
                <w:rFonts w:cstheme="minorHAnsi"/>
                <w:sz w:val="24"/>
                <w:szCs w:val="24"/>
                <w:lang w:val="sr-Latn-CS"/>
              </w:rPr>
            </w:pPr>
            <w:r w:rsidRPr="002E583C">
              <w:rPr>
                <w:rFonts w:cstheme="minorHAnsi"/>
                <w:sz w:val="24"/>
                <w:szCs w:val="24"/>
                <w:lang w:val="sr-Latn-CS"/>
              </w:rPr>
              <w:t>definisanje ključnih teorijskih postulata političkog marketinga i pojma „imidž“</w:t>
            </w:r>
            <w:r w:rsidR="001E7C4F">
              <w:rPr>
                <w:rFonts w:cstheme="minorHAnsi"/>
                <w:sz w:val="24"/>
                <w:szCs w:val="24"/>
                <w:lang w:val="sr-Latn-CS"/>
              </w:rPr>
              <w:t>;</w:t>
            </w:r>
          </w:p>
          <w:p w:rsidR="002E583C" w:rsidRPr="002E583C" w:rsidRDefault="002E583C" w:rsidP="002E583C">
            <w:pPr>
              <w:pStyle w:val="ListParagraph"/>
              <w:numPr>
                <w:ilvl w:val="0"/>
                <w:numId w:val="14"/>
              </w:numPr>
              <w:jc w:val="both"/>
              <w:rPr>
                <w:rFonts w:cstheme="minorHAnsi"/>
                <w:sz w:val="24"/>
                <w:szCs w:val="24"/>
                <w:lang w:val="sr-Latn-CS"/>
              </w:rPr>
            </w:pPr>
            <w:r w:rsidRPr="002E583C">
              <w:rPr>
                <w:rFonts w:cstheme="minorHAnsi"/>
                <w:sz w:val="24"/>
                <w:szCs w:val="24"/>
                <w:lang w:val="sr-Latn-CS"/>
              </w:rPr>
              <w:t>prikupljanje podataka iz sekundarnih izvora (naučni radovi objavljeni na tu temu i ostala bibliografska građa i e-izvori) vezanih za crnogorske parlamentarne političke partije i cjelokupnu crnogorsku političku scenu</w:t>
            </w:r>
            <w:r w:rsidR="001E7C4F">
              <w:rPr>
                <w:rFonts w:cstheme="minorHAnsi"/>
                <w:sz w:val="24"/>
                <w:szCs w:val="24"/>
                <w:lang w:val="sr-Latn-CS"/>
              </w:rPr>
              <w:t>;</w:t>
            </w:r>
          </w:p>
          <w:p w:rsidR="002E583C" w:rsidRPr="002E583C" w:rsidRDefault="002E583C" w:rsidP="002E583C">
            <w:pPr>
              <w:pStyle w:val="ListParagraph"/>
              <w:numPr>
                <w:ilvl w:val="0"/>
                <w:numId w:val="14"/>
              </w:numPr>
              <w:jc w:val="both"/>
              <w:rPr>
                <w:rFonts w:cstheme="minorHAnsi"/>
                <w:sz w:val="24"/>
                <w:szCs w:val="24"/>
                <w:lang w:val="sr-Latn-CS"/>
              </w:rPr>
            </w:pPr>
            <w:r w:rsidRPr="002E583C">
              <w:rPr>
                <w:rFonts w:cstheme="minorHAnsi"/>
                <w:sz w:val="24"/>
                <w:szCs w:val="24"/>
                <w:lang w:val="sr-Latn-CS"/>
              </w:rPr>
              <w:t>prikupljanje podataka iz primarnih izvora provođenjem ankete kroz oblik intervjua i sistematizacija dobijenih rezultata</w:t>
            </w:r>
            <w:r w:rsidR="001E7C4F">
              <w:rPr>
                <w:rFonts w:cstheme="minorHAnsi"/>
                <w:sz w:val="24"/>
                <w:szCs w:val="24"/>
                <w:lang w:val="sr-Latn-CS"/>
              </w:rPr>
              <w:t>;</w:t>
            </w:r>
          </w:p>
          <w:p w:rsidR="002E583C" w:rsidRPr="002E583C" w:rsidRDefault="002E583C" w:rsidP="002E583C">
            <w:pPr>
              <w:pStyle w:val="ListParagraph"/>
              <w:numPr>
                <w:ilvl w:val="0"/>
                <w:numId w:val="14"/>
              </w:numPr>
              <w:jc w:val="both"/>
              <w:rPr>
                <w:rFonts w:cstheme="minorHAnsi"/>
                <w:sz w:val="24"/>
                <w:szCs w:val="24"/>
                <w:lang w:val="sr-Latn-CS"/>
              </w:rPr>
            </w:pPr>
            <w:r w:rsidRPr="002E583C">
              <w:rPr>
                <w:rFonts w:cstheme="minorHAnsi"/>
                <w:sz w:val="24"/>
                <w:szCs w:val="24"/>
                <w:lang w:val="sr-Latn-CS"/>
              </w:rPr>
              <w:t>identifikovanje ključnih parametara vezanih za crnogorske parlamentarn</w:t>
            </w:r>
            <w:r w:rsidR="001E7C4F">
              <w:rPr>
                <w:rFonts w:cstheme="minorHAnsi"/>
                <w:sz w:val="24"/>
                <w:szCs w:val="24"/>
                <w:lang w:val="sr-Latn-CS"/>
              </w:rPr>
              <w:t>e subjekte u formi aktuelnog dož</w:t>
            </w:r>
            <w:r w:rsidRPr="002E583C">
              <w:rPr>
                <w:rFonts w:cstheme="minorHAnsi"/>
                <w:sz w:val="24"/>
                <w:szCs w:val="24"/>
                <w:lang w:val="sr-Latn-CS"/>
              </w:rPr>
              <w:t>ivljaja javnosti o njima, problema percepcije i identifikacije i niza ograničavajućih faktora u slučaju crnogorskih parlamentarnih političkih subjekata</w:t>
            </w:r>
            <w:r w:rsidR="001E7C4F">
              <w:rPr>
                <w:rFonts w:cstheme="minorHAnsi"/>
                <w:sz w:val="24"/>
                <w:szCs w:val="24"/>
                <w:lang w:val="sr-Latn-CS"/>
              </w:rPr>
              <w:t>;</w:t>
            </w:r>
          </w:p>
          <w:p w:rsidR="002E583C" w:rsidRPr="002E583C" w:rsidRDefault="002E583C" w:rsidP="002E583C">
            <w:pPr>
              <w:pStyle w:val="ListParagraph"/>
              <w:numPr>
                <w:ilvl w:val="0"/>
                <w:numId w:val="14"/>
              </w:numPr>
              <w:jc w:val="both"/>
              <w:rPr>
                <w:rFonts w:cstheme="minorHAnsi"/>
                <w:sz w:val="24"/>
                <w:szCs w:val="24"/>
                <w:lang w:val="sr-Latn-CS"/>
              </w:rPr>
            </w:pPr>
            <w:r w:rsidRPr="002E583C">
              <w:rPr>
                <w:rFonts w:cstheme="minorHAnsi"/>
                <w:sz w:val="24"/>
                <w:szCs w:val="24"/>
                <w:lang w:val="sr-Latn-CS"/>
              </w:rPr>
              <w:t>izvođenje zaključaka o procesu komuniciranja političkih subjekata sa biračkim tijelom posredstvom imidža kao jednog od centralnih segmenata političke kulture.</w:t>
            </w:r>
          </w:p>
          <w:p w:rsidR="00B1739B" w:rsidRPr="002E583C" w:rsidRDefault="00B1739B" w:rsidP="002E583C">
            <w:pPr>
              <w:rPr>
                <w:rFonts w:cstheme="minorHAnsi"/>
                <w:sz w:val="24"/>
                <w:szCs w:val="24"/>
                <w:lang w:val="sr-Latn-CS"/>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lastRenderedPageBreak/>
              <w:t>Prethodni radovi</w:t>
            </w:r>
          </w:p>
        </w:tc>
        <w:tc>
          <w:tcPr>
            <w:tcW w:w="7529" w:type="dxa"/>
            <w:vAlign w:val="center"/>
          </w:tcPr>
          <w:p w:rsidR="00C67252" w:rsidRPr="00C67252" w:rsidRDefault="00B1739B" w:rsidP="00C67252">
            <w:pPr>
              <w:pStyle w:val="Heading1"/>
              <w:shd w:val="clear" w:color="auto" w:fill="FFFFFF"/>
              <w:spacing w:before="0" w:beforeAutospacing="0" w:after="120" w:afterAutospacing="0"/>
              <w:outlineLvl w:val="0"/>
              <w:rPr>
                <w:rFonts w:asciiTheme="minorHAnsi" w:hAnsiTheme="minorHAnsi" w:cstheme="minorHAnsi"/>
                <w:sz w:val="24"/>
                <w:szCs w:val="24"/>
              </w:rPr>
            </w:pPr>
            <w:r w:rsidRPr="002E583C">
              <w:rPr>
                <w:rFonts w:asciiTheme="minorHAnsi" w:hAnsiTheme="minorHAnsi" w:cstheme="minorHAnsi"/>
                <w:sz w:val="24"/>
                <w:szCs w:val="24"/>
              </w:rPr>
              <w:t xml:space="preserve"> </w:t>
            </w:r>
          </w:p>
          <w:p w:rsidR="003F6EC6" w:rsidRPr="00E44A8A" w:rsidRDefault="003F6EC6" w:rsidP="002E583C">
            <w:pPr>
              <w:jc w:val="both"/>
              <w:rPr>
                <w:rFonts w:cstheme="minorHAnsi"/>
                <w:sz w:val="24"/>
                <w:szCs w:val="24"/>
              </w:rPr>
            </w:pPr>
            <w:r>
              <w:rPr>
                <w:rFonts w:cstheme="minorHAnsi"/>
                <w:sz w:val="24"/>
                <w:szCs w:val="24"/>
              </w:rPr>
              <w:t xml:space="preserve">SPEED R., BUTLER P., COLLINS N., </w:t>
            </w:r>
            <w:r w:rsidR="00E44A8A" w:rsidRPr="00E44A8A">
              <w:rPr>
                <w:rFonts w:cstheme="minorHAnsi"/>
                <w:i/>
                <w:sz w:val="24"/>
                <w:szCs w:val="24"/>
              </w:rPr>
              <w:t>“Human Branding in Political Marketing: Applying Contemporary Branding thought to Political Parties and Their Leaders”</w:t>
            </w:r>
            <w:r w:rsidR="00E44A8A">
              <w:rPr>
                <w:rFonts w:cstheme="minorHAnsi"/>
                <w:sz w:val="24"/>
                <w:szCs w:val="24"/>
              </w:rPr>
              <w:t>, Journal of Political Marketing, 2015</w:t>
            </w:r>
          </w:p>
          <w:p w:rsidR="00E44A8A" w:rsidRDefault="00E44A8A" w:rsidP="002E583C">
            <w:pPr>
              <w:jc w:val="both"/>
              <w:rPr>
                <w:rFonts w:cstheme="minorHAnsi"/>
                <w:sz w:val="24"/>
                <w:szCs w:val="24"/>
              </w:rPr>
            </w:pPr>
          </w:p>
          <w:p w:rsidR="00E44A8A" w:rsidRDefault="00E44A8A" w:rsidP="002E583C">
            <w:pPr>
              <w:jc w:val="both"/>
              <w:rPr>
                <w:rFonts w:cstheme="minorHAnsi"/>
                <w:sz w:val="24"/>
                <w:szCs w:val="24"/>
              </w:rPr>
            </w:pPr>
            <w:r>
              <w:rPr>
                <w:rFonts w:cstheme="minorHAnsi"/>
                <w:sz w:val="24"/>
                <w:szCs w:val="24"/>
              </w:rPr>
              <w:t xml:space="preserve">GUNTER B., SALTZIS K., CAMPBELL V., </w:t>
            </w:r>
            <w:r>
              <w:rPr>
                <w:rFonts w:cstheme="minorHAnsi"/>
                <w:i/>
                <w:sz w:val="24"/>
                <w:szCs w:val="24"/>
              </w:rPr>
              <w:t>“</w:t>
            </w:r>
            <w:r w:rsidR="00C67252">
              <w:rPr>
                <w:rFonts w:cstheme="minorHAnsi"/>
                <w:i/>
                <w:sz w:val="24"/>
                <w:szCs w:val="24"/>
              </w:rPr>
              <w:t>The changing nature of</w:t>
            </w:r>
            <w:r>
              <w:rPr>
                <w:rFonts w:cstheme="minorHAnsi"/>
                <w:i/>
                <w:sz w:val="24"/>
                <w:szCs w:val="24"/>
              </w:rPr>
              <w:t xml:space="preserve"> party election broadcasts: The growing influences of political marketing”</w:t>
            </w:r>
            <w:r>
              <w:rPr>
                <w:rFonts w:cstheme="minorHAnsi"/>
                <w:sz w:val="24"/>
                <w:szCs w:val="24"/>
              </w:rPr>
              <w:t xml:space="preserve"> Journal of Political Marketing, 2014</w:t>
            </w:r>
          </w:p>
          <w:p w:rsidR="00A63AD8" w:rsidRDefault="00A63AD8" w:rsidP="002E583C">
            <w:pPr>
              <w:jc w:val="both"/>
              <w:rPr>
                <w:rFonts w:cstheme="minorHAnsi"/>
                <w:sz w:val="24"/>
                <w:szCs w:val="24"/>
              </w:rPr>
            </w:pPr>
          </w:p>
          <w:p w:rsidR="00A63AD8" w:rsidRDefault="00A63AD8" w:rsidP="002E583C">
            <w:pPr>
              <w:jc w:val="both"/>
              <w:rPr>
                <w:rFonts w:cstheme="minorHAnsi"/>
                <w:sz w:val="24"/>
                <w:szCs w:val="24"/>
              </w:rPr>
            </w:pPr>
            <w:r>
              <w:rPr>
                <w:rFonts w:cstheme="minorHAnsi"/>
                <w:sz w:val="24"/>
                <w:szCs w:val="24"/>
              </w:rPr>
              <w:t xml:space="preserve">MAAREK P., J., PHILIPPE J., </w:t>
            </w:r>
            <w:r w:rsidRPr="00A63AD8">
              <w:rPr>
                <w:rFonts w:cstheme="minorHAnsi"/>
                <w:i/>
                <w:sz w:val="24"/>
                <w:szCs w:val="24"/>
              </w:rPr>
              <w:t xml:space="preserve">“Politics 2.0: New Forms of Digital Political Marketing and Political Communications”, </w:t>
            </w:r>
            <w:proofErr w:type="spellStart"/>
            <w:r>
              <w:rPr>
                <w:rFonts w:cstheme="minorHAnsi"/>
                <w:sz w:val="24"/>
                <w:szCs w:val="24"/>
              </w:rPr>
              <w:t>Tripodos</w:t>
            </w:r>
            <w:proofErr w:type="spellEnd"/>
            <w:r>
              <w:rPr>
                <w:rFonts w:cstheme="minorHAnsi"/>
                <w:sz w:val="24"/>
                <w:szCs w:val="24"/>
              </w:rPr>
              <w:t>, 2014</w:t>
            </w:r>
          </w:p>
          <w:p w:rsidR="00C67252" w:rsidRDefault="00C67252" w:rsidP="002E583C">
            <w:pPr>
              <w:jc w:val="both"/>
              <w:rPr>
                <w:rFonts w:cstheme="minorHAnsi"/>
                <w:sz w:val="24"/>
                <w:szCs w:val="24"/>
              </w:rPr>
            </w:pPr>
          </w:p>
          <w:p w:rsidR="00C67252" w:rsidRPr="00C67252" w:rsidRDefault="00C67252" w:rsidP="00C67252">
            <w:pPr>
              <w:pStyle w:val="booktitle"/>
              <w:shd w:val="clear" w:color="auto" w:fill="FFFFFF"/>
              <w:spacing w:before="0" w:beforeAutospacing="0" w:after="0" w:afterAutospacing="0"/>
              <w:jc w:val="both"/>
              <w:textAlignment w:val="baseline"/>
              <w:rPr>
                <w:rFonts w:asciiTheme="minorHAnsi" w:hAnsiTheme="minorHAnsi" w:cstheme="minorHAnsi"/>
                <w:color w:val="333333"/>
              </w:rPr>
            </w:pPr>
            <w:r w:rsidRPr="00C67252">
              <w:rPr>
                <w:rFonts w:asciiTheme="minorHAnsi" w:hAnsiTheme="minorHAnsi" w:cstheme="minorHAnsi"/>
              </w:rPr>
              <w:t xml:space="preserve">MORTIMORE R., BAINES P., WORCESTER R., YOUNG C., CLARK J., </w:t>
            </w:r>
            <w:r w:rsidRPr="00C67252">
              <w:rPr>
                <w:rFonts w:asciiTheme="minorHAnsi" w:hAnsiTheme="minorHAnsi" w:cstheme="minorHAnsi"/>
                <w:i/>
              </w:rPr>
              <w:t>“</w:t>
            </w:r>
            <w:r w:rsidRPr="00C67252">
              <w:rPr>
                <w:rFonts w:asciiTheme="minorHAnsi" w:hAnsiTheme="minorHAnsi" w:cstheme="minorHAnsi"/>
                <w:i/>
                <w:color w:val="333333"/>
                <w:spacing w:val="5"/>
              </w:rPr>
              <w:t>Asymmetric Political Image Effects and the Logic of Negative Campaigning</w:t>
            </w:r>
            <w:r w:rsidRPr="00C67252">
              <w:rPr>
                <w:rFonts w:asciiTheme="minorHAnsi" w:hAnsiTheme="minorHAnsi" w:cstheme="minorHAnsi"/>
                <w:bCs/>
                <w:i/>
                <w:color w:val="333333"/>
                <w:spacing w:val="5"/>
              </w:rPr>
              <w:t xml:space="preserve">”, </w:t>
            </w:r>
            <w:hyperlink r:id="rId5" w:history="1">
              <w:r w:rsidRPr="00C67252">
                <w:rPr>
                  <w:rStyle w:val="Hyperlink"/>
                  <w:rFonts w:asciiTheme="minorHAnsi" w:hAnsiTheme="minorHAnsi" w:cstheme="minorHAnsi"/>
                  <w:color w:val="333333"/>
                  <w:u w:val="none"/>
                  <w:bdr w:val="none" w:sz="0" w:space="0" w:color="auto" w:frame="1"/>
                </w:rPr>
                <w:t>Ideas in Marketing: Finding the New and Polishing the Old</w:t>
              </w:r>
            </w:hyperlink>
          </w:p>
          <w:p w:rsidR="00C67252" w:rsidRDefault="00C67252" w:rsidP="00C67252">
            <w:pPr>
              <w:pStyle w:val="NormalWeb"/>
              <w:shd w:val="clear" w:color="auto" w:fill="FFFFFF"/>
              <w:spacing w:before="0" w:beforeAutospacing="0" w:after="0" w:afterAutospacing="0"/>
              <w:jc w:val="both"/>
              <w:textAlignment w:val="baseline"/>
              <w:rPr>
                <w:rStyle w:val="apple-converted-space"/>
                <w:rFonts w:asciiTheme="minorHAnsi" w:hAnsiTheme="minorHAnsi" w:cstheme="minorHAnsi"/>
                <w:color w:val="333333"/>
                <w:bdr w:val="none" w:sz="0" w:space="0" w:color="auto" w:frame="1"/>
              </w:rPr>
            </w:pPr>
            <w:r w:rsidRPr="00C67252">
              <w:rPr>
                <w:rStyle w:val="vol-info"/>
                <w:rFonts w:asciiTheme="minorHAnsi" w:hAnsiTheme="minorHAnsi" w:cstheme="minorHAnsi"/>
                <w:color w:val="333333"/>
                <w:bdr w:val="none" w:sz="0" w:space="0" w:color="auto" w:frame="1"/>
              </w:rPr>
              <w:t>Part of the series</w:t>
            </w:r>
            <w:r w:rsidRPr="00C67252">
              <w:rPr>
                <w:rStyle w:val="apple-converted-space"/>
                <w:rFonts w:asciiTheme="minorHAnsi" w:hAnsiTheme="minorHAnsi" w:cstheme="minorHAnsi"/>
                <w:color w:val="333333"/>
                <w:bdr w:val="none" w:sz="0" w:space="0" w:color="auto" w:frame="1"/>
              </w:rPr>
              <w:t> </w:t>
            </w:r>
            <w:hyperlink r:id="rId6" w:history="1">
              <w:r w:rsidRPr="00C67252">
                <w:rPr>
                  <w:rStyle w:val="Hyperlink"/>
                  <w:rFonts w:asciiTheme="minorHAnsi" w:hAnsiTheme="minorHAnsi" w:cstheme="minorHAnsi"/>
                  <w:color w:val="333333"/>
                  <w:u w:val="none"/>
                  <w:bdr w:val="none" w:sz="0" w:space="0" w:color="auto" w:frame="1"/>
                </w:rPr>
                <w:t>Developments in Marketing Science: Proceedings of the Academy of Marketing Science</w:t>
              </w:r>
            </w:hyperlink>
            <w:r>
              <w:rPr>
                <w:rStyle w:val="apple-converted-space"/>
                <w:rFonts w:asciiTheme="minorHAnsi" w:hAnsiTheme="minorHAnsi" w:cstheme="minorHAnsi"/>
                <w:color w:val="333333"/>
                <w:bdr w:val="none" w:sz="0" w:space="0" w:color="auto" w:frame="1"/>
              </w:rPr>
              <w:t>, 2014</w:t>
            </w:r>
          </w:p>
          <w:p w:rsidR="00E44A8A" w:rsidRPr="00E44A8A" w:rsidRDefault="00E44A8A" w:rsidP="002E583C">
            <w:pPr>
              <w:jc w:val="both"/>
              <w:rPr>
                <w:rFonts w:cstheme="minorHAnsi"/>
                <w:sz w:val="24"/>
                <w:szCs w:val="24"/>
              </w:rPr>
            </w:pPr>
          </w:p>
          <w:p w:rsidR="002E583C" w:rsidRDefault="002E583C" w:rsidP="002E583C">
            <w:pPr>
              <w:jc w:val="both"/>
              <w:rPr>
                <w:rFonts w:cstheme="minorHAnsi"/>
                <w:sz w:val="24"/>
                <w:szCs w:val="24"/>
              </w:rPr>
            </w:pPr>
            <w:r w:rsidRPr="002E583C">
              <w:rPr>
                <w:rFonts w:cstheme="minorHAnsi"/>
                <w:sz w:val="24"/>
                <w:szCs w:val="24"/>
              </w:rPr>
              <w:t xml:space="preserve">CWALINA W., FALKOWSKI A., NEWMAN I. B., </w:t>
            </w:r>
            <w:r w:rsidRPr="002E583C">
              <w:rPr>
                <w:rFonts w:cstheme="minorHAnsi"/>
                <w:i/>
                <w:sz w:val="24"/>
                <w:szCs w:val="24"/>
              </w:rPr>
              <w:t xml:space="preserve">“Political marketing: Theoretical and strategic foundations”, </w:t>
            </w:r>
            <w:r w:rsidRPr="002E583C">
              <w:rPr>
                <w:rFonts w:cstheme="minorHAnsi"/>
                <w:sz w:val="24"/>
                <w:szCs w:val="24"/>
              </w:rPr>
              <w:t>M. E. Sharpe. Inc., 80 Business Par</w:t>
            </w:r>
            <w:r w:rsidR="00E44A8A">
              <w:rPr>
                <w:rFonts w:cstheme="minorHAnsi"/>
                <w:sz w:val="24"/>
                <w:szCs w:val="24"/>
              </w:rPr>
              <w:t>k Drive, Armonk, New York, 2011</w:t>
            </w:r>
          </w:p>
          <w:p w:rsidR="00C67252" w:rsidRPr="00C67252" w:rsidRDefault="00C67252" w:rsidP="002E583C">
            <w:pPr>
              <w:jc w:val="both"/>
              <w:rPr>
                <w:rFonts w:cstheme="minorHAnsi"/>
                <w:sz w:val="24"/>
                <w:szCs w:val="24"/>
              </w:rPr>
            </w:pPr>
          </w:p>
          <w:p w:rsidR="002E583C" w:rsidRDefault="002E583C" w:rsidP="002E583C">
            <w:pPr>
              <w:jc w:val="both"/>
              <w:rPr>
                <w:rFonts w:cstheme="minorHAnsi"/>
                <w:sz w:val="24"/>
                <w:szCs w:val="24"/>
              </w:rPr>
            </w:pPr>
            <w:r w:rsidRPr="00C67252">
              <w:rPr>
                <w:rFonts w:cstheme="minorHAnsi"/>
                <w:sz w:val="24"/>
                <w:szCs w:val="24"/>
              </w:rPr>
              <w:t>MARKOVIĆ I., “</w:t>
            </w:r>
            <w:r w:rsidRPr="00C67252">
              <w:rPr>
                <w:rFonts w:cstheme="minorHAnsi"/>
                <w:i/>
                <w:sz w:val="24"/>
                <w:szCs w:val="24"/>
              </w:rPr>
              <w:t xml:space="preserve">Marketing strategija na predsjedničkim izborima 2008. </w:t>
            </w:r>
            <w:proofErr w:type="gramStart"/>
            <w:r w:rsidRPr="00C67252">
              <w:rPr>
                <w:rFonts w:cstheme="minorHAnsi"/>
                <w:i/>
                <w:sz w:val="24"/>
                <w:szCs w:val="24"/>
              </w:rPr>
              <w:t>u</w:t>
            </w:r>
            <w:proofErr w:type="gramEnd"/>
            <w:r w:rsidRPr="00C67252">
              <w:rPr>
                <w:rFonts w:cstheme="minorHAnsi"/>
                <w:i/>
                <w:sz w:val="24"/>
                <w:szCs w:val="24"/>
              </w:rPr>
              <w:t xml:space="preserve"> </w:t>
            </w:r>
            <w:proofErr w:type="spellStart"/>
            <w:r w:rsidRPr="00C67252">
              <w:rPr>
                <w:rFonts w:cstheme="minorHAnsi"/>
                <w:i/>
                <w:sz w:val="24"/>
                <w:szCs w:val="24"/>
              </w:rPr>
              <w:t>Crnoj</w:t>
            </w:r>
            <w:proofErr w:type="spellEnd"/>
            <w:r w:rsidRPr="00C67252">
              <w:rPr>
                <w:rFonts w:cstheme="minorHAnsi"/>
                <w:i/>
                <w:sz w:val="24"/>
                <w:szCs w:val="24"/>
              </w:rPr>
              <w:t xml:space="preserve"> </w:t>
            </w:r>
            <w:proofErr w:type="spellStart"/>
            <w:r w:rsidRPr="00C67252">
              <w:rPr>
                <w:rFonts w:cstheme="minorHAnsi"/>
                <w:i/>
                <w:sz w:val="24"/>
                <w:szCs w:val="24"/>
              </w:rPr>
              <w:t>Gori</w:t>
            </w:r>
            <w:proofErr w:type="spellEnd"/>
            <w:r w:rsidRPr="00C67252">
              <w:rPr>
                <w:rFonts w:cstheme="minorHAnsi"/>
                <w:i/>
                <w:sz w:val="24"/>
                <w:szCs w:val="24"/>
              </w:rPr>
              <w:t xml:space="preserve">”, </w:t>
            </w:r>
            <w:proofErr w:type="spellStart"/>
            <w:r w:rsidRPr="00C67252">
              <w:rPr>
                <w:rFonts w:cstheme="minorHAnsi"/>
                <w:sz w:val="24"/>
                <w:szCs w:val="24"/>
              </w:rPr>
              <w:t>Magistarski</w:t>
            </w:r>
            <w:proofErr w:type="spellEnd"/>
            <w:r w:rsidRPr="00C67252">
              <w:rPr>
                <w:rFonts w:cstheme="minorHAnsi"/>
                <w:sz w:val="24"/>
                <w:szCs w:val="24"/>
              </w:rPr>
              <w:t xml:space="preserve"> </w:t>
            </w:r>
            <w:proofErr w:type="spellStart"/>
            <w:r w:rsidRPr="00C67252">
              <w:rPr>
                <w:rFonts w:cstheme="minorHAnsi"/>
                <w:sz w:val="24"/>
                <w:szCs w:val="24"/>
              </w:rPr>
              <w:t>rad</w:t>
            </w:r>
            <w:proofErr w:type="spellEnd"/>
            <w:r w:rsidRPr="00C67252">
              <w:rPr>
                <w:rFonts w:cstheme="minorHAnsi"/>
                <w:sz w:val="24"/>
                <w:szCs w:val="24"/>
              </w:rPr>
              <w:t xml:space="preserve">, </w:t>
            </w:r>
            <w:proofErr w:type="spellStart"/>
            <w:r w:rsidRPr="00C67252">
              <w:rPr>
                <w:rFonts w:cstheme="minorHAnsi"/>
                <w:sz w:val="24"/>
                <w:szCs w:val="24"/>
              </w:rPr>
              <w:t>Podgorica</w:t>
            </w:r>
            <w:proofErr w:type="spellEnd"/>
            <w:r w:rsidRPr="00C67252">
              <w:rPr>
                <w:rFonts w:cstheme="minorHAnsi"/>
                <w:sz w:val="24"/>
                <w:szCs w:val="24"/>
              </w:rPr>
              <w:t>, 2008.</w:t>
            </w:r>
          </w:p>
          <w:p w:rsidR="00C67252" w:rsidRDefault="00C67252" w:rsidP="002E583C">
            <w:pPr>
              <w:jc w:val="both"/>
              <w:rPr>
                <w:rFonts w:cstheme="minorHAnsi"/>
                <w:sz w:val="24"/>
                <w:szCs w:val="24"/>
              </w:rPr>
            </w:pPr>
          </w:p>
          <w:p w:rsidR="00C67252" w:rsidRDefault="00C67252" w:rsidP="00C67252">
            <w:pPr>
              <w:jc w:val="both"/>
              <w:rPr>
                <w:rFonts w:cstheme="minorHAnsi"/>
                <w:sz w:val="24"/>
                <w:szCs w:val="24"/>
                <w:lang w:val="sr-Latn-CS"/>
              </w:rPr>
            </w:pPr>
            <w:r w:rsidRPr="002E583C">
              <w:rPr>
                <w:rFonts w:cstheme="minorHAnsi"/>
                <w:sz w:val="24"/>
                <w:szCs w:val="24"/>
                <w:lang w:val="sr-Latn-CS"/>
              </w:rPr>
              <w:t>SLAVUJEVIĆ Z., „</w:t>
            </w:r>
            <w:r w:rsidRPr="002E583C">
              <w:rPr>
                <w:rFonts w:cstheme="minorHAnsi"/>
                <w:i/>
                <w:sz w:val="24"/>
                <w:szCs w:val="24"/>
                <w:lang w:val="sr-Latn-CS"/>
              </w:rPr>
              <w:t xml:space="preserve">Politički marketing“, </w:t>
            </w:r>
            <w:r w:rsidRPr="002E583C">
              <w:rPr>
                <w:rFonts w:cstheme="minorHAnsi"/>
                <w:sz w:val="24"/>
                <w:szCs w:val="24"/>
                <w:lang w:val="sr-Latn-CS"/>
              </w:rPr>
              <w:t>Faklutet političkih nauka, Čigoja štampa, Beograd, 2005.</w:t>
            </w:r>
          </w:p>
          <w:p w:rsidR="00C67252" w:rsidRDefault="00C67252" w:rsidP="00C67252">
            <w:pPr>
              <w:jc w:val="both"/>
              <w:rPr>
                <w:rFonts w:cstheme="minorHAnsi"/>
                <w:sz w:val="24"/>
                <w:szCs w:val="24"/>
                <w:lang w:val="sr-Latn-CS"/>
              </w:rPr>
            </w:pPr>
          </w:p>
          <w:p w:rsidR="00C67252" w:rsidRDefault="00C67252" w:rsidP="002E583C">
            <w:pPr>
              <w:jc w:val="both"/>
              <w:rPr>
                <w:rFonts w:cstheme="minorHAnsi"/>
                <w:sz w:val="24"/>
                <w:szCs w:val="24"/>
                <w:lang w:val="sr-Latn-CS"/>
              </w:rPr>
            </w:pPr>
            <w:r w:rsidRPr="002E583C">
              <w:rPr>
                <w:rFonts w:cstheme="minorHAnsi"/>
                <w:sz w:val="24"/>
                <w:szCs w:val="24"/>
                <w:lang w:val="sr-Latn-CS"/>
              </w:rPr>
              <w:t>ŠIBER I.,</w:t>
            </w:r>
            <w:r w:rsidRPr="002E583C">
              <w:rPr>
                <w:rFonts w:cstheme="minorHAnsi"/>
                <w:i/>
                <w:sz w:val="24"/>
                <w:szCs w:val="24"/>
                <w:lang w:val="sr-Latn-CS"/>
              </w:rPr>
              <w:t xml:space="preserve"> </w:t>
            </w:r>
            <w:r w:rsidRPr="002E583C">
              <w:rPr>
                <w:rFonts w:cstheme="minorHAnsi"/>
                <w:sz w:val="24"/>
                <w:szCs w:val="24"/>
                <w:lang w:val="sr-Latn-CS"/>
              </w:rPr>
              <w:t>„</w:t>
            </w:r>
            <w:r w:rsidRPr="002E583C">
              <w:rPr>
                <w:rFonts w:cstheme="minorHAnsi"/>
                <w:i/>
                <w:sz w:val="24"/>
                <w:szCs w:val="24"/>
                <w:lang w:val="sr-Latn-CS"/>
              </w:rPr>
              <w:t>Politički marketing</w:t>
            </w:r>
            <w:r w:rsidRPr="002E583C">
              <w:rPr>
                <w:rFonts w:cstheme="minorHAnsi"/>
                <w:sz w:val="24"/>
                <w:szCs w:val="24"/>
                <w:lang w:val="sr-Latn-CS"/>
              </w:rPr>
              <w:t>“, Politička kultura, Zagreb, 2003.</w:t>
            </w:r>
          </w:p>
          <w:p w:rsidR="00C67252" w:rsidRPr="00C67252" w:rsidRDefault="00C67252" w:rsidP="002E583C">
            <w:pPr>
              <w:jc w:val="both"/>
              <w:rPr>
                <w:rFonts w:cstheme="minorHAnsi"/>
                <w:sz w:val="24"/>
                <w:szCs w:val="24"/>
                <w:lang w:val="sr-Latn-CS"/>
              </w:rPr>
            </w:pPr>
          </w:p>
          <w:p w:rsidR="002E583C" w:rsidRPr="002E583C" w:rsidRDefault="002E583C" w:rsidP="002E583C">
            <w:pPr>
              <w:jc w:val="both"/>
              <w:rPr>
                <w:rFonts w:cstheme="minorHAnsi"/>
                <w:sz w:val="24"/>
                <w:szCs w:val="24"/>
                <w:lang w:val="sr-Latn-CS"/>
              </w:rPr>
            </w:pPr>
            <w:r w:rsidRPr="002E583C">
              <w:rPr>
                <w:rFonts w:cstheme="minorHAnsi"/>
                <w:sz w:val="24"/>
                <w:szCs w:val="24"/>
                <w:lang w:val="sr-Latn-CS"/>
              </w:rPr>
              <w:t>PUSTETO M. B., „</w:t>
            </w:r>
            <w:r w:rsidRPr="002E583C">
              <w:rPr>
                <w:rFonts w:cstheme="minorHAnsi"/>
                <w:i/>
                <w:sz w:val="24"/>
                <w:szCs w:val="24"/>
                <w:lang w:val="sr-Latn-CS"/>
              </w:rPr>
              <w:t>Politički marketing“</w:t>
            </w:r>
            <w:r w:rsidRPr="002E583C">
              <w:rPr>
                <w:rFonts w:cstheme="minorHAnsi"/>
                <w:sz w:val="24"/>
                <w:szCs w:val="24"/>
                <w:lang w:val="sr-Latn-CS"/>
              </w:rPr>
              <w:t>, Clio, 1996.</w:t>
            </w:r>
          </w:p>
          <w:p w:rsidR="007C078C" w:rsidRPr="002E583C" w:rsidRDefault="007C078C" w:rsidP="00C67252">
            <w:pPr>
              <w:jc w:val="both"/>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trike/>
                <w:color w:val="FF0000"/>
                <w:sz w:val="24"/>
                <w:szCs w:val="24"/>
                <w:lang w:val="de-DE"/>
              </w:rPr>
            </w:pPr>
            <w:r w:rsidRPr="002E583C">
              <w:rPr>
                <w:rFonts w:cstheme="minorHAnsi"/>
                <w:b/>
                <w:sz w:val="24"/>
                <w:szCs w:val="24"/>
                <w:lang w:val="de-DE"/>
              </w:rPr>
              <w:lastRenderedPageBreak/>
              <w:t xml:space="preserve">Hipoteze/istraživačko pitanje tj. pitanja </w:t>
            </w:r>
          </w:p>
          <w:p w:rsidR="00B1739B" w:rsidRPr="002E583C" w:rsidRDefault="00B1739B" w:rsidP="002E583C">
            <w:pPr>
              <w:tabs>
                <w:tab w:val="left" w:pos="426"/>
              </w:tabs>
              <w:ind w:left="426"/>
              <w:rPr>
                <w:rFonts w:cstheme="minorHAnsi"/>
                <w:b/>
                <w:sz w:val="24"/>
                <w:szCs w:val="24"/>
                <w:lang w:val="de-DE"/>
              </w:rPr>
            </w:pPr>
            <w:r w:rsidRPr="002E583C">
              <w:rPr>
                <w:rFonts w:cstheme="minorHAnsi"/>
                <w:b/>
                <w:strike/>
                <w:color w:val="FF0000"/>
                <w:sz w:val="24"/>
                <w:szCs w:val="24"/>
                <w:lang w:val="de-DE"/>
              </w:rPr>
              <w:t xml:space="preserve"> </w:t>
            </w:r>
          </w:p>
        </w:tc>
        <w:tc>
          <w:tcPr>
            <w:tcW w:w="7529" w:type="dxa"/>
            <w:vAlign w:val="center"/>
          </w:tcPr>
          <w:p w:rsidR="00B1739B" w:rsidRDefault="00B1739B" w:rsidP="002E583C">
            <w:pPr>
              <w:rPr>
                <w:rFonts w:cstheme="minorHAnsi"/>
                <w:sz w:val="24"/>
                <w:szCs w:val="24"/>
                <w:lang w:val="de-DE"/>
              </w:rPr>
            </w:pPr>
          </w:p>
          <w:p w:rsidR="002E583C" w:rsidRPr="005E058E" w:rsidRDefault="002E583C" w:rsidP="002E583C">
            <w:pPr>
              <w:jc w:val="both"/>
              <w:rPr>
                <w:rFonts w:cstheme="minorHAnsi"/>
                <w:sz w:val="24"/>
                <w:szCs w:val="24"/>
                <w:lang w:val="sr-Latn-CS"/>
              </w:rPr>
            </w:pPr>
            <w:r w:rsidRPr="005E058E">
              <w:rPr>
                <w:rFonts w:cstheme="minorHAnsi"/>
                <w:sz w:val="24"/>
                <w:szCs w:val="24"/>
                <w:lang w:val="sr-Latn-CS"/>
              </w:rPr>
              <w:t>1. Kakvu ulogu imidž ima u oblikovanju doživljaja crnogorskih parlamentarnih političkih subjekata od strane crnogorske javnosti?</w:t>
            </w:r>
          </w:p>
          <w:p w:rsidR="002E583C" w:rsidRPr="005E058E" w:rsidRDefault="002E583C" w:rsidP="002E583C">
            <w:pPr>
              <w:jc w:val="both"/>
              <w:rPr>
                <w:rFonts w:cstheme="minorHAnsi"/>
                <w:sz w:val="24"/>
                <w:szCs w:val="24"/>
              </w:rPr>
            </w:pPr>
            <w:r w:rsidRPr="005E058E">
              <w:rPr>
                <w:rFonts w:cstheme="minorHAnsi"/>
                <w:sz w:val="24"/>
                <w:szCs w:val="24"/>
                <w:lang w:val="sr-Latn-CS"/>
              </w:rPr>
              <w:t xml:space="preserve">2. Na koji način </w:t>
            </w:r>
            <w:r w:rsidRPr="005E058E">
              <w:rPr>
                <w:rFonts w:cstheme="minorHAnsi"/>
                <w:sz w:val="24"/>
                <w:szCs w:val="24"/>
              </w:rPr>
              <w:t xml:space="preserve">istraživanje imidža političkog subjekta u pojedinim segmentima </w:t>
            </w:r>
            <w:proofErr w:type="spellStart"/>
            <w:r w:rsidRPr="005E058E">
              <w:rPr>
                <w:rFonts w:cstheme="minorHAnsi"/>
                <w:sz w:val="24"/>
                <w:szCs w:val="24"/>
              </w:rPr>
              <w:t>bi</w:t>
            </w:r>
            <w:r w:rsidR="001E7C4F">
              <w:rPr>
                <w:rFonts w:cstheme="minorHAnsi"/>
                <w:sz w:val="24"/>
                <w:szCs w:val="24"/>
              </w:rPr>
              <w:t>račkog</w:t>
            </w:r>
            <w:proofErr w:type="spellEnd"/>
            <w:r w:rsidR="001E7C4F">
              <w:rPr>
                <w:rFonts w:cstheme="minorHAnsi"/>
                <w:sz w:val="24"/>
                <w:szCs w:val="24"/>
              </w:rPr>
              <w:t xml:space="preserve"> </w:t>
            </w:r>
            <w:proofErr w:type="spellStart"/>
            <w:r w:rsidR="001E7C4F">
              <w:rPr>
                <w:rFonts w:cstheme="minorHAnsi"/>
                <w:sz w:val="24"/>
                <w:szCs w:val="24"/>
              </w:rPr>
              <w:t>tijela</w:t>
            </w:r>
            <w:proofErr w:type="spellEnd"/>
            <w:r w:rsidR="001E7C4F">
              <w:rPr>
                <w:rFonts w:cstheme="minorHAnsi"/>
                <w:sz w:val="24"/>
                <w:szCs w:val="24"/>
              </w:rPr>
              <w:t xml:space="preserve">, </w:t>
            </w:r>
            <w:proofErr w:type="spellStart"/>
            <w:r w:rsidR="001E7C4F">
              <w:rPr>
                <w:rFonts w:cstheme="minorHAnsi"/>
                <w:sz w:val="24"/>
                <w:szCs w:val="24"/>
              </w:rPr>
              <w:t>predstavlja</w:t>
            </w:r>
            <w:proofErr w:type="spellEnd"/>
            <w:r w:rsidR="001E7C4F">
              <w:rPr>
                <w:rFonts w:cstheme="minorHAnsi"/>
                <w:sz w:val="24"/>
                <w:szCs w:val="24"/>
              </w:rPr>
              <w:t xml:space="preserve"> </w:t>
            </w:r>
            <w:proofErr w:type="spellStart"/>
            <w:r w:rsidR="001E7C4F">
              <w:rPr>
                <w:rFonts w:cstheme="minorHAnsi"/>
                <w:sz w:val="24"/>
                <w:szCs w:val="24"/>
              </w:rPr>
              <w:t>jednu</w:t>
            </w:r>
            <w:proofErr w:type="spellEnd"/>
            <w:r w:rsidRPr="005E058E">
              <w:rPr>
                <w:rFonts w:cstheme="minorHAnsi"/>
                <w:sz w:val="24"/>
                <w:szCs w:val="24"/>
              </w:rPr>
              <w:t xml:space="preserve"> </w:t>
            </w:r>
            <w:proofErr w:type="spellStart"/>
            <w:r w:rsidRPr="005E058E">
              <w:rPr>
                <w:rFonts w:cstheme="minorHAnsi"/>
                <w:sz w:val="24"/>
                <w:szCs w:val="24"/>
              </w:rPr>
              <w:t>od</w:t>
            </w:r>
            <w:proofErr w:type="spellEnd"/>
            <w:r w:rsidRPr="005E058E">
              <w:rPr>
                <w:rFonts w:cstheme="minorHAnsi"/>
                <w:sz w:val="24"/>
                <w:szCs w:val="24"/>
              </w:rPr>
              <w:t xml:space="preserve"> </w:t>
            </w:r>
            <w:proofErr w:type="spellStart"/>
            <w:r w:rsidRPr="005E058E">
              <w:rPr>
                <w:rFonts w:cstheme="minorHAnsi"/>
                <w:sz w:val="24"/>
                <w:szCs w:val="24"/>
              </w:rPr>
              <w:t>osnovnih</w:t>
            </w:r>
            <w:proofErr w:type="spellEnd"/>
            <w:r w:rsidRPr="005E058E">
              <w:rPr>
                <w:rFonts w:cstheme="minorHAnsi"/>
                <w:sz w:val="24"/>
                <w:szCs w:val="24"/>
              </w:rPr>
              <w:t xml:space="preserve"> </w:t>
            </w:r>
            <w:proofErr w:type="spellStart"/>
            <w:r w:rsidRPr="005E058E">
              <w:rPr>
                <w:rFonts w:cstheme="minorHAnsi"/>
                <w:sz w:val="24"/>
                <w:szCs w:val="24"/>
              </w:rPr>
              <w:t>determinanti</w:t>
            </w:r>
            <w:proofErr w:type="spellEnd"/>
            <w:r w:rsidRPr="005E058E">
              <w:rPr>
                <w:rFonts w:cstheme="minorHAnsi"/>
                <w:sz w:val="24"/>
                <w:szCs w:val="24"/>
              </w:rPr>
              <w:t xml:space="preserve"> izbornog ponašanja?</w:t>
            </w:r>
          </w:p>
          <w:p w:rsidR="002E583C" w:rsidRDefault="002E583C" w:rsidP="002E583C">
            <w:pPr>
              <w:jc w:val="both"/>
              <w:rPr>
                <w:rFonts w:cstheme="minorHAnsi"/>
                <w:sz w:val="24"/>
                <w:szCs w:val="24"/>
              </w:rPr>
            </w:pPr>
            <w:r w:rsidRPr="005E058E">
              <w:rPr>
                <w:rFonts w:cstheme="minorHAnsi"/>
                <w:sz w:val="24"/>
                <w:szCs w:val="24"/>
              </w:rPr>
              <w:t xml:space="preserve">3. U kojoj mjeri komunikacija posredstvom </w:t>
            </w:r>
            <w:proofErr w:type="spellStart"/>
            <w:r w:rsidRPr="005E058E">
              <w:rPr>
                <w:rFonts w:cstheme="minorHAnsi"/>
                <w:sz w:val="24"/>
                <w:szCs w:val="24"/>
              </w:rPr>
              <w:t>imidža</w:t>
            </w:r>
            <w:proofErr w:type="spellEnd"/>
            <w:r w:rsidRPr="005E058E">
              <w:rPr>
                <w:rFonts w:cstheme="minorHAnsi"/>
                <w:sz w:val="24"/>
                <w:szCs w:val="24"/>
              </w:rPr>
              <w:t xml:space="preserve"> </w:t>
            </w:r>
            <w:proofErr w:type="spellStart"/>
            <w:r w:rsidRPr="005E058E">
              <w:rPr>
                <w:rFonts w:cstheme="minorHAnsi"/>
                <w:sz w:val="24"/>
                <w:szCs w:val="24"/>
              </w:rPr>
              <w:t>dovodi</w:t>
            </w:r>
            <w:proofErr w:type="spellEnd"/>
            <w:r w:rsidRPr="005E058E">
              <w:rPr>
                <w:rFonts w:cstheme="minorHAnsi"/>
                <w:sz w:val="24"/>
                <w:szCs w:val="24"/>
              </w:rPr>
              <w:t xml:space="preserve"> do </w:t>
            </w:r>
            <w:proofErr w:type="spellStart"/>
            <w:r w:rsidRPr="005E058E">
              <w:rPr>
                <w:rFonts w:cstheme="minorHAnsi"/>
                <w:sz w:val="24"/>
                <w:szCs w:val="24"/>
              </w:rPr>
              <w:t>smanjivanja</w:t>
            </w:r>
            <w:proofErr w:type="spellEnd"/>
            <w:r w:rsidRPr="005E058E">
              <w:rPr>
                <w:rFonts w:cstheme="minorHAnsi"/>
                <w:sz w:val="24"/>
                <w:szCs w:val="24"/>
              </w:rPr>
              <w:t xml:space="preserve"> </w:t>
            </w:r>
            <w:proofErr w:type="spellStart"/>
            <w:r w:rsidRPr="005E058E">
              <w:rPr>
                <w:rFonts w:cstheme="minorHAnsi"/>
                <w:sz w:val="24"/>
                <w:szCs w:val="24"/>
              </w:rPr>
              <w:t>troškova</w:t>
            </w:r>
            <w:proofErr w:type="spellEnd"/>
            <w:r w:rsidRPr="005E058E">
              <w:rPr>
                <w:rFonts w:cstheme="minorHAnsi"/>
                <w:sz w:val="24"/>
                <w:szCs w:val="24"/>
              </w:rPr>
              <w:t xml:space="preserve"> </w:t>
            </w:r>
            <w:proofErr w:type="spellStart"/>
            <w:r w:rsidRPr="005E058E">
              <w:rPr>
                <w:rFonts w:cstheme="minorHAnsi"/>
                <w:sz w:val="24"/>
                <w:szCs w:val="24"/>
              </w:rPr>
              <w:t>komuniciranja</w:t>
            </w:r>
            <w:proofErr w:type="spellEnd"/>
            <w:r w:rsidRPr="005E058E">
              <w:rPr>
                <w:rFonts w:cstheme="minorHAnsi"/>
                <w:sz w:val="24"/>
                <w:szCs w:val="24"/>
              </w:rPr>
              <w:t>?</w:t>
            </w:r>
          </w:p>
          <w:p w:rsidR="003E3868" w:rsidRPr="002E583C" w:rsidRDefault="003E3868" w:rsidP="002E583C">
            <w:pPr>
              <w:jc w:val="both"/>
              <w:rPr>
                <w:rFonts w:cstheme="minorHAnsi"/>
                <w:sz w:val="24"/>
                <w:szCs w:val="24"/>
                <w:lang w:val="de-DE"/>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Ograničenja pri istraživanju</w:t>
            </w:r>
          </w:p>
        </w:tc>
        <w:tc>
          <w:tcPr>
            <w:tcW w:w="7529" w:type="dxa"/>
            <w:vAlign w:val="center"/>
          </w:tcPr>
          <w:p w:rsidR="00B1739B" w:rsidRPr="002E583C" w:rsidRDefault="00B1739B" w:rsidP="002E583C">
            <w:pPr>
              <w:rPr>
                <w:rFonts w:cstheme="minorHAnsi"/>
                <w:sz w:val="24"/>
                <w:szCs w:val="24"/>
              </w:rPr>
            </w:pPr>
          </w:p>
          <w:p w:rsidR="005E058E" w:rsidRPr="005E058E" w:rsidRDefault="005E058E" w:rsidP="005E058E">
            <w:pPr>
              <w:jc w:val="both"/>
              <w:rPr>
                <w:rFonts w:cstheme="minorHAnsi"/>
                <w:sz w:val="24"/>
                <w:szCs w:val="24"/>
              </w:rPr>
            </w:pPr>
            <w:r w:rsidRPr="005E058E">
              <w:rPr>
                <w:rFonts w:cstheme="minorHAnsi"/>
                <w:sz w:val="24"/>
                <w:szCs w:val="24"/>
              </w:rPr>
              <w:t>Osnovno ograničenje istraživanja prilikom izrade rada se sastojalo u duboko ukorijenjenim stereotipima crnogorske javnosti i građana o političkim subjektima. Zatim, poteskoće koje su se pojavile u prikupljanju primarnih podataka, odnosno dobijanju relevantnih informacija prilikom obavljanja intervjua sa predstavnicima političkih subje</w:t>
            </w:r>
            <w:r w:rsidR="00736011">
              <w:rPr>
                <w:rFonts w:cstheme="minorHAnsi"/>
                <w:sz w:val="24"/>
                <w:szCs w:val="24"/>
              </w:rPr>
              <w:t xml:space="preserve">kata, koje su </w:t>
            </w:r>
            <w:proofErr w:type="spellStart"/>
            <w:r w:rsidR="00736011">
              <w:rPr>
                <w:rFonts w:cstheme="minorHAnsi"/>
                <w:sz w:val="24"/>
                <w:szCs w:val="24"/>
              </w:rPr>
              <w:t>ipak</w:t>
            </w:r>
            <w:proofErr w:type="spellEnd"/>
            <w:r w:rsidR="00736011">
              <w:rPr>
                <w:rFonts w:cstheme="minorHAnsi"/>
                <w:sz w:val="24"/>
                <w:szCs w:val="24"/>
              </w:rPr>
              <w:t xml:space="preserve"> </w:t>
            </w:r>
            <w:proofErr w:type="spellStart"/>
            <w:r w:rsidR="00736011">
              <w:rPr>
                <w:rFonts w:cstheme="minorHAnsi"/>
                <w:sz w:val="24"/>
                <w:szCs w:val="24"/>
              </w:rPr>
              <w:t>na</w:t>
            </w:r>
            <w:proofErr w:type="spellEnd"/>
            <w:r w:rsidR="00736011">
              <w:rPr>
                <w:rFonts w:cstheme="minorHAnsi"/>
                <w:sz w:val="24"/>
                <w:szCs w:val="24"/>
              </w:rPr>
              <w:t xml:space="preserve"> </w:t>
            </w:r>
            <w:proofErr w:type="spellStart"/>
            <w:r w:rsidR="00736011">
              <w:rPr>
                <w:rFonts w:cstheme="minorHAnsi"/>
                <w:sz w:val="24"/>
                <w:szCs w:val="24"/>
              </w:rPr>
              <w:t>kraju</w:t>
            </w:r>
            <w:proofErr w:type="spellEnd"/>
            <w:r w:rsidR="00736011">
              <w:rPr>
                <w:rFonts w:cstheme="minorHAnsi"/>
                <w:sz w:val="24"/>
                <w:szCs w:val="24"/>
              </w:rPr>
              <w:t xml:space="preserve"> </w:t>
            </w:r>
            <w:proofErr w:type="spellStart"/>
            <w:r w:rsidR="00736011">
              <w:rPr>
                <w:rFonts w:cstheme="minorHAnsi"/>
                <w:sz w:val="24"/>
                <w:szCs w:val="24"/>
              </w:rPr>
              <w:t>usp</w:t>
            </w:r>
            <w:r w:rsidRPr="005E058E">
              <w:rPr>
                <w:rFonts w:cstheme="minorHAnsi"/>
                <w:sz w:val="24"/>
                <w:szCs w:val="24"/>
              </w:rPr>
              <w:t>ješno</w:t>
            </w:r>
            <w:proofErr w:type="spellEnd"/>
            <w:r w:rsidRPr="005E058E">
              <w:rPr>
                <w:rFonts w:cstheme="minorHAnsi"/>
                <w:sz w:val="24"/>
                <w:szCs w:val="24"/>
              </w:rPr>
              <w:t xml:space="preserve"> </w:t>
            </w:r>
            <w:proofErr w:type="spellStart"/>
            <w:r w:rsidRPr="005E058E">
              <w:rPr>
                <w:rFonts w:cstheme="minorHAnsi"/>
                <w:sz w:val="24"/>
                <w:szCs w:val="24"/>
              </w:rPr>
              <w:t>riješene</w:t>
            </w:r>
            <w:proofErr w:type="spellEnd"/>
            <w:r w:rsidRPr="005E058E">
              <w:rPr>
                <w:rFonts w:cstheme="minorHAnsi"/>
                <w:sz w:val="24"/>
                <w:szCs w:val="24"/>
              </w:rPr>
              <w:t>.</w:t>
            </w:r>
          </w:p>
          <w:p w:rsidR="00B1739B" w:rsidRPr="002E583C" w:rsidRDefault="00B1739B" w:rsidP="002E583C">
            <w:pPr>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Sadržaj rada</w:t>
            </w:r>
          </w:p>
        </w:tc>
        <w:tc>
          <w:tcPr>
            <w:tcW w:w="7529" w:type="dxa"/>
            <w:vAlign w:val="center"/>
          </w:tcPr>
          <w:p w:rsidR="00B1739B" w:rsidRDefault="00B1739B" w:rsidP="002E583C">
            <w:pPr>
              <w:rPr>
                <w:rFonts w:cstheme="minorHAnsi"/>
                <w:sz w:val="24"/>
                <w:szCs w:val="24"/>
              </w:rPr>
            </w:pPr>
          </w:p>
          <w:p w:rsidR="00F439E3" w:rsidRPr="00F439E3" w:rsidRDefault="00F439E3" w:rsidP="00F439E3">
            <w:pPr>
              <w:jc w:val="both"/>
              <w:rPr>
                <w:rFonts w:cstheme="minorHAnsi"/>
                <w:sz w:val="24"/>
                <w:szCs w:val="24"/>
                <w:lang w:val="sr-Latn-CS"/>
              </w:rPr>
            </w:pPr>
            <w:r w:rsidRPr="00F439E3">
              <w:rPr>
                <w:rFonts w:cstheme="minorHAnsi"/>
                <w:sz w:val="24"/>
                <w:szCs w:val="24"/>
              </w:rPr>
              <w:t xml:space="preserve">Ovaj rad je podijeljen na </w:t>
            </w:r>
            <w:r w:rsidRPr="00F439E3">
              <w:rPr>
                <w:rFonts w:cstheme="minorHAnsi"/>
                <w:b/>
                <w:sz w:val="24"/>
                <w:szCs w:val="24"/>
              </w:rPr>
              <w:t>šest poglavlja</w:t>
            </w:r>
            <w:r w:rsidRPr="00F439E3">
              <w:rPr>
                <w:rFonts w:cstheme="minorHAnsi"/>
                <w:sz w:val="24"/>
                <w:szCs w:val="24"/>
              </w:rPr>
              <w:t xml:space="preserve">. Nakon kratkog uvodnog razmatranja, gdje </w:t>
            </w:r>
            <w:r w:rsidRPr="00741775">
              <w:rPr>
                <w:rFonts w:cstheme="minorHAnsi"/>
                <w:sz w:val="24"/>
                <w:szCs w:val="24"/>
              </w:rPr>
              <w:t>je definisana tema i predmet istraživanja,</w:t>
            </w:r>
            <w:r w:rsidR="00396D12" w:rsidRPr="00741775">
              <w:rPr>
                <w:rFonts w:cstheme="minorHAnsi"/>
                <w:sz w:val="24"/>
                <w:szCs w:val="24"/>
              </w:rPr>
              <w:t xml:space="preserve"> postavljena istraživačka pitanja,</w:t>
            </w:r>
            <w:r w:rsidRPr="00741775">
              <w:rPr>
                <w:rFonts w:cstheme="minorHAnsi"/>
                <w:sz w:val="24"/>
                <w:szCs w:val="24"/>
              </w:rPr>
              <w:t xml:space="preserve"> istaknuti glavni razlozi, kao i ograničenja prilikom istraživanja,</w:t>
            </w:r>
            <w:r w:rsidR="00396D12" w:rsidRPr="00741775">
              <w:rPr>
                <w:rFonts w:cstheme="minorHAnsi"/>
                <w:sz w:val="24"/>
                <w:szCs w:val="24"/>
              </w:rPr>
              <w:t xml:space="preserve"> motivacija za r</w:t>
            </w:r>
            <w:r w:rsidR="00736011">
              <w:rPr>
                <w:rFonts w:cstheme="minorHAnsi"/>
                <w:sz w:val="24"/>
                <w:szCs w:val="24"/>
              </w:rPr>
              <w:t>i</w:t>
            </w:r>
            <w:r w:rsidR="00396D12" w:rsidRPr="00741775">
              <w:rPr>
                <w:rFonts w:cstheme="minorHAnsi"/>
                <w:sz w:val="24"/>
                <w:szCs w:val="24"/>
              </w:rPr>
              <w:t>ješavanje gapa koji sam uočio u teoriji i praksi političkog marketinga po pitanju imidža,</w:t>
            </w:r>
            <w:r w:rsidRPr="00741775">
              <w:rPr>
                <w:rFonts w:cstheme="minorHAnsi"/>
                <w:sz w:val="24"/>
                <w:szCs w:val="24"/>
              </w:rPr>
              <w:t xml:space="preserve"> ali i kvalitativna</w:t>
            </w:r>
            <w:r w:rsidRPr="00F439E3">
              <w:rPr>
                <w:rFonts w:cstheme="minorHAnsi"/>
                <w:sz w:val="24"/>
                <w:szCs w:val="24"/>
              </w:rPr>
              <w:t xml:space="preserve"> metodologija koja je korišćena, </w:t>
            </w:r>
            <w:r w:rsidRPr="00F439E3">
              <w:rPr>
                <w:rFonts w:cstheme="minorHAnsi"/>
                <w:b/>
                <w:sz w:val="24"/>
                <w:szCs w:val="24"/>
              </w:rPr>
              <w:t>u prvom poglavlju</w:t>
            </w:r>
            <w:r w:rsidRPr="00F439E3">
              <w:rPr>
                <w:rFonts w:cstheme="minorHAnsi"/>
                <w:sz w:val="24"/>
                <w:szCs w:val="24"/>
              </w:rPr>
              <w:t xml:space="preserve"> </w:t>
            </w:r>
            <w:r w:rsidRPr="00F439E3">
              <w:rPr>
                <w:rFonts w:cstheme="minorHAnsi"/>
                <w:sz w:val="24"/>
                <w:szCs w:val="24"/>
                <w:lang w:val="sr-Latn-CS"/>
              </w:rPr>
              <w:t xml:space="preserve">su prezentovani ključni momenti u razvoju političkog marketinga koji su ojačali njegovu ulogu u „prodaji“ političkih programa, stranaka i kandidata. </w:t>
            </w:r>
            <w:r w:rsidRPr="00F439E3">
              <w:rPr>
                <w:rFonts w:cstheme="minorHAnsi"/>
                <w:b/>
                <w:sz w:val="24"/>
                <w:szCs w:val="24"/>
                <w:lang w:val="sr-Latn-CS"/>
              </w:rPr>
              <w:t>U drugom poglavlju</w:t>
            </w:r>
            <w:r w:rsidRPr="00F439E3">
              <w:rPr>
                <w:rFonts w:cstheme="minorHAnsi"/>
                <w:sz w:val="24"/>
                <w:szCs w:val="24"/>
                <w:lang w:val="sr-Latn-CS"/>
              </w:rPr>
              <w:t xml:space="preserve"> je bilo više riječi o sadržaju pojma „imidž“. Kroz etimološko porijeklo riječi koja ga označava, pokušala se iskazati suština sadržaja tog pojma. Takvo razumijevanje je poslužilo kao podloga pokušaju njegovog definisanja. U radu će biti predstavljene definicije većeg broja autora. Međutim, upravo zbog činjenice da imidž predstavlja izrazito emocionalno zasićenu varijablu, taj zadatak u političkom marketingu nije nimalo jednostavan. </w:t>
            </w:r>
            <w:r w:rsidRPr="00F439E3">
              <w:rPr>
                <w:rFonts w:cstheme="minorHAnsi"/>
                <w:b/>
                <w:sz w:val="24"/>
                <w:szCs w:val="24"/>
                <w:lang w:val="sr-Latn-CS"/>
              </w:rPr>
              <w:t>Treće poglavlje</w:t>
            </w:r>
            <w:r w:rsidRPr="00F439E3">
              <w:rPr>
                <w:rFonts w:cstheme="minorHAnsi"/>
                <w:sz w:val="24"/>
                <w:szCs w:val="24"/>
                <w:lang w:val="sr-Latn-CS"/>
              </w:rPr>
              <w:t xml:space="preserve"> opisuje proces kreiranja imidža političkih subjekata kao dugotrajan proces, za koji je neophodno dosta vremena, truda, znanja i umješnosti. U radu su prezentovani principi kreiranja imidža, kako političkih partija, tako i političkih kandidata, kao i načini na koji dolazi do snižavanja troškova komuniciranja. Iako su oni u osnovi isti, ipak postoje izvjesne razlike, koje je nužno napomenuti. </w:t>
            </w:r>
            <w:r w:rsidRPr="00F439E3">
              <w:rPr>
                <w:rFonts w:cstheme="minorHAnsi"/>
                <w:b/>
                <w:sz w:val="24"/>
                <w:szCs w:val="24"/>
                <w:lang w:val="sr-Latn-CS"/>
              </w:rPr>
              <w:t>U četvrtom poglavlju</w:t>
            </w:r>
            <w:r w:rsidRPr="00F439E3">
              <w:rPr>
                <w:rFonts w:cstheme="minorHAnsi"/>
                <w:sz w:val="24"/>
                <w:szCs w:val="24"/>
                <w:lang w:val="sr-Latn-CS"/>
              </w:rPr>
              <w:t xml:space="preserve"> se pomenuti teorijski koncepti primjenjuju kao osnova za empirijsko istraživanje pomenute studije slučaja crnogorskih parlamentarnih stranaka. </w:t>
            </w:r>
            <w:r w:rsidRPr="00F439E3">
              <w:rPr>
                <w:rFonts w:cstheme="minorHAnsi"/>
                <w:b/>
                <w:sz w:val="24"/>
                <w:szCs w:val="24"/>
                <w:lang w:val="sr-Latn-CS"/>
              </w:rPr>
              <w:t>Peto poglavlje</w:t>
            </w:r>
            <w:r w:rsidRPr="00F439E3">
              <w:rPr>
                <w:rFonts w:cstheme="minorHAnsi"/>
                <w:sz w:val="24"/>
                <w:szCs w:val="24"/>
                <w:lang w:val="sr-Latn-CS"/>
              </w:rPr>
              <w:t xml:space="preserve"> sadrži odgovarajuće zaključke kroz prizmu uticaja </w:t>
            </w:r>
            <w:r w:rsidR="00736011">
              <w:rPr>
                <w:rFonts w:cstheme="minorHAnsi"/>
                <w:sz w:val="24"/>
                <w:szCs w:val="24"/>
                <w:lang w:val="sr-Latn-CS"/>
              </w:rPr>
              <w:t>savremenih medija na oblikovanje</w:t>
            </w:r>
            <w:r w:rsidRPr="00F439E3">
              <w:rPr>
                <w:rFonts w:cstheme="minorHAnsi"/>
                <w:sz w:val="24"/>
                <w:szCs w:val="24"/>
                <w:lang w:val="sr-Latn-CS"/>
              </w:rPr>
              <w:t xml:space="preserve"> imidža, ali i identiteta domaćih političkih subjekata. </w:t>
            </w:r>
            <w:r w:rsidRPr="00F439E3">
              <w:rPr>
                <w:rFonts w:cstheme="minorHAnsi"/>
                <w:b/>
                <w:sz w:val="24"/>
                <w:szCs w:val="24"/>
                <w:lang w:val="sr-Latn-CS"/>
              </w:rPr>
              <w:t>Poslednje poglavlje</w:t>
            </w:r>
            <w:r w:rsidRPr="00F439E3">
              <w:rPr>
                <w:rFonts w:cstheme="minorHAnsi"/>
                <w:sz w:val="24"/>
                <w:szCs w:val="24"/>
                <w:lang w:val="sr-Latn-CS"/>
              </w:rPr>
              <w:t xml:space="preserve"> sadrži zaključke, kritike i smjernice za buduća istraživanja.</w:t>
            </w:r>
          </w:p>
          <w:p w:rsidR="00B1739B" w:rsidRPr="002E583C" w:rsidRDefault="00B1739B" w:rsidP="002E583C">
            <w:pPr>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lastRenderedPageBreak/>
              <w:t>Vrsta istraživanja (empirijsko ili teorijsko) i obrazloženje</w:t>
            </w:r>
          </w:p>
        </w:tc>
        <w:tc>
          <w:tcPr>
            <w:tcW w:w="7529" w:type="dxa"/>
            <w:vAlign w:val="center"/>
          </w:tcPr>
          <w:p w:rsidR="00B1739B" w:rsidRPr="002E583C" w:rsidRDefault="00B1739B" w:rsidP="002E583C">
            <w:pPr>
              <w:rPr>
                <w:rFonts w:cstheme="minorHAnsi"/>
                <w:sz w:val="24"/>
                <w:szCs w:val="24"/>
              </w:rPr>
            </w:pPr>
          </w:p>
          <w:p w:rsidR="00B1739B" w:rsidRPr="00F439E3" w:rsidRDefault="00F439E3" w:rsidP="00F439E3">
            <w:pPr>
              <w:jc w:val="both"/>
              <w:rPr>
                <w:rFonts w:cstheme="minorHAnsi"/>
                <w:sz w:val="24"/>
                <w:szCs w:val="24"/>
              </w:rPr>
            </w:pPr>
            <w:r w:rsidRPr="00F439E3">
              <w:rPr>
                <w:rFonts w:cstheme="minorHAnsi"/>
                <w:sz w:val="24"/>
                <w:szCs w:val="24"/>
                <w:lang w:val="sr-Latn-CS"/>
              </w:rPr>
              <w:t>U radu je primjenjeno empirijsko istraživanje, jer se odgovarajući zaključci izvode na bazi posmatranja prikupljenih podataka primjenom ankete, odnosno intervjua, kao specifičnog alata u procesu naučno-istraživačkog rada.</w:t>
            </w:r>
          </w:p>
          <w:p w:rsidR="00B1739B" w:rsidRPr="002E583C" w:rsidRDefault="00B1739B" w:rsidP="002E583C">
            <w:pPr>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Istraživački pristup (eksploratorni, deskriptivni, eksplanatorni ili prediktivni) i obrazloženje</w:t>
            </w:r>
          </w:p>
        </w:tc>
        <w:tc>
          <w:tcPr>
            <w:tcW w:w="7529" w:type="dxa"/>
            <w:vAlign w:val="center"/>
          </w:tcPr>
          <w:p w:rsidR="00B1739B" w:rsidRDefault="00B1739B" w:rsidP="002E583C">
            <w:pPr>
              <w:rPr>
                <w:rFonts w:cstheme="minorHAnsi"/>
                <w:sz w:val="24"/>
                <w:szCs w:val="24"/>
                <w:lang w:val="de-DE"/>
              </w:rPr>
            </w:pPr>
            <w:r w:rsidRPr="002E583C">
              <w:rPr>
                <w:rFonts w:cstheme="minorHAnsi"/>
                <w:sz w:val="24"/>
                <w:szCs w:val="24"/>
                <w:lang w:val="de-DE"/>
              </w:rPr>
              <w:t xml:space="preserve"> </w:t>
            </w:r>
          </w:p>
          <w:p w:rsidR="00F439E3" w:rsidRPr="00F439E3" w:rsidRDefault="00F439E3" w:rsidP="00F439E3">
            <w:pPr>
              <w:jc w:val="both"/>
              <w:rPr>
                <w:rFonts w:cstheme="minorHAnsi"/>
                <w:sz w:val="24"/>
                <w:szCs w:val="24"/>
                <w:lang w:val="de-DE"/>
              </w:rPr>
            </w:pPr>
            <w:r w:rsidRPr="00F439E3">
              <w:rPr>
                <w:rFonts w:cstheme="minorHAnsi"/>
                <w:sz w:val="24"/>
                <w:szCs w:val="24"/>
                <w:lang w:val="sr-Latn-CS"/>
              </w:rPr>
              <w:t>U radu je korišćen eksploratorni istraživački pristup, jer je cilj bolje razumijevanje uloge imidža u kreiranju pozitivnog doživljaja političkih subjekata i unapređenje postupka snižavanja troškova komuniciranja sa biračkim tijelom.</w:t>
            </w:r>
          </w:p>
          <w:p w:rsidR="00B1739B" w:rsidRPr="002E583C" w:rsidRDefault="00B1739B" w:rsidP="002E583C">
            <w:pPr>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Istraživački pristup (induktivni, deduktivni ili abduktivni) i obrazloženje</w:t>
            </w:r>
          </w:p>
        </w:tc>
        <w:tc>
          <w:tcPr>
            <w:tcW w:w="7529" w:type="dxa"/>
            <w:vAlign w:val="center"/>
          </w:tcPr>
          <w:p w:rsidR="00B1739B" w:rsidRDefault="00B1739B" w:rsidP="002E583C">
            <w:pPr>
              <w:rPr>
                <w:rFonts w:cstheme="minorHAnsi"/>
                <w:sz w:val="24"/>
                <w:szCs w:val="24"/>
              </w:rPr>
            </w:pPr>
          </w:p>
          <w:p w:rsidR="00F439E3" w:rsidRPr="00F439E3" w:rsidRDefault="00F439E3" w:rsidP="00F439E3">
            <w:pPr>
              <w:jc w:val="both"/>
              <w:rPr>
                <w:rFonts w:cstheme="minorHAnsi"/>
                <w:sz w:val="24"/>
                <w:szCs w:val="24"/>
              </w:rPr>
            </w:pPr>
            <w:r w:rsidRPr="00F439E3">
              <w:rPr>
                <w:rFonts w:cstheme="minorHAnsi"/>
                <w:sz w:val="24"/>
                <w:szCs w:val="24"/>
                <w:lang w:val="sr-Latn-CS"/>
              </w:rPr>
              <w:t>U istraživanju je korišćen abduktivni istraživački pristup, jer se od postavljenih teorijskih principa političkog marketinga, kvalitativnom metodologijom doslo do empirijskih nalaza vezanih za crnogorsku parlamentarnu političku scenu, da bi se potom isti empirijski nalazi povezali sa teorijom.</w:t>
            </w:r>
          </w:p>
          <w:p w:rsidR="00B1739B" w:rsidRPr="002E583C" w:rsidRDefault="00B1739B" w:rsidP="002E583C">
            <w:pPr>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Istraživački pristup (kvalitativni ili kvantitativni) i obrazloženje</w:t>
            </w:r>
          </w:p>
        </w:tc>
        <w:tc>
          <w:tcPr>
            <w:tcW w:w="7529" w:type="dxa"/>
            <w:vAlign w:val="center"/>
          </w:tcPr>
          <w:p w:rsidR="00B1739B" w:rsidRPr="008D2B84" w:rsidRDefault="00B1739B" w:rsidP="008D2B84">
            <w:pPr>
              <w:jc w:val="both"/>
              <w:rPr>
                <w:rFonts w:cstheme="minorHAnsi"/>
                <w:sz w:val="24"/>
                <w:szCs w:val="24"/>
              </w:rPr>
            </w:pPr>
          </w:p>
          <w:p w:rsidR="008D2B84" w:rsidRPr="008D2B84" w:rsidRDefault="008D2B84" w:rsidP="008D2B84">
            <w:pPr>
              <w:jc w:val="both"/>
              <w:rPr>
                <w:rFonts w:cstheme="minorHAnsi"/>
                <w:sz w:val="24"/>
                <w:szCs w:val="24"/>
              </w:rPr>
            </w:pPr>
            <w:r w:rsidRPr="008D2B84">
              <w:rPr>
                <w:rFonts w:cstheme="minorHAnsi"/>
                <w:sz w:val="24"/>
                <w:szCs w:val="24"/>
              </w:rPr>
              <w:t xml:space="preserve">U ovom radu koristiće se kvalitativna metodologija, u </w:t>
            </w:r>
            <w:proofErr w:type="spellStart"/>
            <w:r w:rsidRPr="008D2B84">
              <w:rPr>
                <w:rFonts w:cstheme="minorHAnsi"/>
                <w:sz w:val="24"/>
                <w:szCs w:val="24"/>
              </w:rPr>
              <w:t>cilju</w:t>
            </w:r>
            <w:proofErr w:type="spellEnd"/>
            <w:r w:rsidRPr="008D2B84">
              <w:rPr>
                <w:rFonts w:cstheme="minorHAnsi"/>
                <w:sz w:val="24"/>
                <w:szCs w:val="24"/>
              </w:rPr>
              <w:t xml:space="preserve"> </w:t>
            </w:r>
            <w:proofErr w:type="spellStart"/>
            <w:r w:rsidRPr="008D2B84">
              <w:rPr>
                <w:rFonts w:cstheme="minorHAnsi"/>
                <w:sz w:val="24"/>
                <w:szCs w:val="24"/>
              </w:rPr>
              <w:t>deskripcije</w:t>
            </w:r>
            <w:proofErr w:type="spellEnd"/>
            <w:r w:rsidRPr="008D2B84">
              <w:rPr>
                <w:rFonts w:cstheme="minorHAnsi"/>
                <w:sz w:val="24"/>
                <w:szCs w:val="24"/>
              </w:rPr>
              <w:t xml:space="preserve"> </w:t>
            </w:r>
            <w:proofErr w:type="spellStart"/>
            <w:r w:rsidRPr="008D2B84">
              <w:rPr>
                <w:rFonts w:cstheme="minorHAnsi"/>
                <w:sz w:val="24"/>
                <w:szCs w:val="24"/>
              </w:rPr>
              <w:t>problemskog</w:t>
            </w:r>
            <w:proofErr w:type="spellEnd"/>
            <w:r w:rsidRPr="008D2B84">
              <w:rPr>
                <w:rFonts w:cstheme="minorHAnsi"/>
                <w:sz w:val="24"/>
                <w:szCs w:val="24"/>
              </w:rPr>
              <w:t xml:space="preserve"> </w:t>
            </w:r>
            <w:proofErr w:type="spellStart"/>
            <w:r w:rsidR="00B062CD">
              <w:rPr>
                <w:rFonts w:cstheme="minorHAnsi"/>
                <w:sz w:val="24"/>
                <w:szCs w:val="24"/>
              </w:rPr>
              <w:t>područj</w:t>
            </w:r>
            <w:r w:rsidRPr="008D2B84">
              <w:rPr>
                <w:rFonts w:cstheme="minorHAnsi"/>
                <w:sz w:val="24"/>
                <w:szCs w:val="24"/>
              </w:rPr>
              <w:t>a</w:t>
            </w:r>
            <w:proofErr w:type="spellEnd"/>
            <w:r w:rsidRPr="008D2B84">
              <w:rPr>
                <w:rFonts w:cstheme="minorHAnsi"/>
                <w:sz w:val="24"/>
                <w:szCs w:val="24"/>
              </w:rPr>
              <w:t xml:space="preserve"> </w:t>
            </w:r>
            <w:proofErr w:type="spellStart"/>
            <w:r w:rsidRPr="008D2B84">
              <w:rPr>
                <w:rFonts w:cstheme="minorHAnsi"/>
                <w:sz w:val="24"/>
                <w:szCs w:val="24"/>
              </w:rPr>
              <w:t>koji</w:t>
            </w:r>
            <w:proofErr w:type="spellEnd"/>
            <w:r w:rsidRPr="008D2B84">
              <w:rPr>
                <w:rFonts w:cstheme="minorHAnsi"/>
                <w:sz w:val="24"/>
                <w:szCs w:val="24"/>
              </w:rPr>
              <w:t xml:space="preserve"> je </w:t>
            </w:r>
            <w:proofErr w:type="spellStart"/>
            <w:r w:rsidRPr="008D2B84">
              <w:rPr>
                <w:rFonts w:cstheme="minorHAnsi"/>
                <w:sz w:val="24"/>
                <w:szCs w:val="24"/>
              </w:rPr>
              <w:t>predmet</w:t>
            </w:r>
            <w:proofErr w:type="spellEnd"/>
            <w:r w:rsidRPr="008D2B84">
              <w:rPr>
                <w:rFonts w:cstheme="minorHAnsi"/>
                <w:sz w:val="24"/>
                <w:szCs w:val="24"/>
              </w:rPr>
              <w:t xml:space="preserve"> istraživanja, kao i činjenice da empirijski materijal prikupljen za potrebe naučno-istraživačkog procesa sačinjavaju </w:t>
            </w:r>
            <w:proofErr w:type="gramStart"/>
            <w:r w:rsidRPr="008D2B84">
              <w:rPr>
                <w:rFonts w:cstheme="minorHAnsi"/>
                <w:sz w:val="24"/>
                <w:szCs w:val="24"/>
              </w:rPr>
              <w:t>transkripti  intervjua</w:t>
            </w:r>
            <w:proofErr w:type="gramEnd"/>
            <w:r w:rsidRPr="008D2B84">
              <w:rPr>
                <w:rFonts w:cstheme="minorHAnsi"/>
                <w:sz w:val="24"/>
                <w:szCs w:val="24"/>
              </w:rPr>
              <w:t xml:space="preserve"> i tekstualni dokumenti.</w:t>
            </w:r>
          </w:p>
          <w:p w:rsidR="00B1739B" w:rsidRPr="008D2B84" w:rsidRDefault="00B1739B" w:rsidP="008D2B84">
            <w:pPr>
              <w:jc w:val="both"/>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Kvalitativne istraživačke metode (eksperiment, anketa, arhivska analiza, istorijska analiza ili studija slučaja) i obrazloženje</w:t>
            </w:r>
          </w:p>
        </w:tc>
        <w:tc>
          <w:tcPr>
            <w:tcW w:w="7529" w:type="dxa"/>
            <w:vAlign w:val="center"/>
          </w:tcPr>
          <w:p w:rsidR="00B1739B" w:rsidRPr="008D2B84" w:rsidRDefault="00B1739B" w:rsidP="008D2B84">
            <w:pPr>
              <w:jc w:val="both"/>
              <w:rPr>
                <w:rFonts w:cstheme="minorHAnsi"/>
                <w:sz w:val="24"/>
                <w:szCs w:val="24"/>
              </w:rPr>
            </w:pPr>
          </w:p>
          <w:p w:rsidR="00B1739B" w:rsidRPr="008D2B84" w:rsidRDefault="008D2B84" w:rsidP="008D2B84">
            <w:pPr>
              <w:jc w:val="both"/>
              <w:rPr>
                <w:rFonts w:cstheme="minorHAnsi"/>
                <w:sz w:val="24"/>
                <w:szCs w:val="24"/>
              </w:rPr>
            </w:pPr>
            <w:r w:rsidRPr="008D2B84">
              <w:rPr>
                <w:rFonts w:cstheme="minorHAnsi"/>
                <w:sz w:val="24"/>
                <w:szCs w:val="24"/>
              </w:rPr>
              <w:t xml:space="preserve">U radu će se koristiti kvalitativne istraživačke metoda: anketa u formi intervjua sa relevantnim političkim subjektima i studija slučaja na primjeru stranaka </w:t>
            </w:r>
            <w:proofErr w:type="spellStart"/>
            <w:r w:rsidRPr="008D2B84">
              <w:rPr>
                <w:rFonts w:cstheme="minorHAnsi"/>
                <w:sz w:val="24"/>
                <w:szCs w:val="24"/>
              </w:rPr>
              <w:t>koje</w:t>
            </w:r>
            <w:proofErr w:type="spellEnd"/>
            <w:r w:rsidRPr="008D2B84">
              <w:rPr>
                <w:rFonts w:cstheme="minorHAnsi"/>
                <w:sz w:val="24"/>
                <w:szCs w:val="24"/>
              </w:rPr>
              <w:t xml:space="preserve"> </w:t>
            </w:r>
            <w:proofErr w:type="spellStart"/>
            <w:r w:rsidRPr="008D2B84">
              <w:rPr>
                <w:rFonts w:cstheme="minorHAnsi"/>
                <w:sz w:val="24"/>
                <w:szCs w:val="24"/>
              </w:rPr>
              <w:t>su</w:t>
            </w:r>
            <w:proofErr w:type="spellEnd"/>
            <w:r w:rsidRPr="008D2B84">
              <w:rPr>
                <w:rFonts w:cstheme="minorHAnsi"/>
                <w:sz w:val="24"/>
                <w:szCs w:val="24"/>
              </w:rPr>
              <w:t xml:space="preserve"> </w:t>
            </w:r>
            <w:proofErr w:type="spellStart"/>
            <w:r w:rsidRPr="008D2B84">
              <w:rPr>
                <w:rFonts w:cstheme="minorHAnsi"/>
                <w:sz w:val="24"/>
                <w:szCs w:val="24"/>
              </w:rPr>
              <w:t>dominantne</w:t>
            </w:r>
            <w:proofErr w:type="spellEnd"/>
            <w:r w:rsidRPr="008D2B84">
              <w:rPr>
                <w:rFonts w:cstheme="minorHAnsi"/>
                <w:sz w:val="24"/>
                <w:szCs w:val="24"/>
              </w:rPr>
              <w:t xml:space="preserve"> </w:t>
            </w:r>
            <w:proofErr w:type="spellStart"/>
            <w:r w:rsidRPr="008D2B84">
              <w:rPr>
                <w:rFonts w:cstheme="minorHAnsi"/>
                <w:sz w:val="24"/>
                <w:szCs w:val="24"/>
              </w:rPr>
              <w:t>na</w:t>
            </w:r>
            <w:proofErr w:type="spellEnd"/>
            <w:r w:rsidRPr="008D2B84">
              <w:rPr>
                <w:rFonts w:cstheme="minorHAnsi"/>
                <w:sz w:val="24"/>
                <w:szCs w:val="24"/>
              </w:rPr>
              <w:t xml:space="preserve"> </w:t>
            </w:r>
            <w:proofErr w:type="spellStart"/>
            <w:r w:rsidRPr="008D2B84">
              <w:rPr>
                <w:rFonts w:cstheme="minorHAnsi"/>
                <w:sz w:val="24"/>
                <w:szCs w:val="24"/>
              </w:rPr>
              <w:t>crnogorskoj</w:t>
            </w:r>
            <w:proofErr w:type="spellEnd"/>
            <w:r w:rsidRPr="008D2B84">
              <w:rPr>
                <w:rFonts w:cstheme="minorHAnsi"/>
                <w:sz w:val="24"/>
                <w:szCs w:val="24"/>
              </w:rPr>
              <w:t xml:space="preserve"> </w:t>
            </w:r>
            <w:proofErr w:type="spellStart"/>
            <w:r w:rsidRPr="008D2B84">
              <w:rPr>
                <w:rFonts w:cstheme="minorHAnsi"/>
                <w:sz w:val="24"/>
                <w:szCs w:val="24"/>
              </w:rPr>
              <w:t>političkoj</w:t>
            </w:r>
            <w:proofErr w:type="spellEnd"/>
            <w:r w:rsidRPr="008D2B84">
              <w:rPr>
                <w:rFonts w:cstheme="minorHAnsi"/>
                <w:sz w:val="24"/>
                <w:szCs w:val="24"/>
              </w:rPr>
              <w:t xml:space="preserve"> </w:t>
            </w:r>
            <w:proofErr w:type="spellStart"/>
            <w:r w:rsidRPr="008D2B84">
              <w:rPr>
                <w:rFonts w:cstheme="minorHAnsi"/>
                <w:sz w:val="24"/>
                <w:szCs w:val="24"/>
              </w:rPr>
              <w:t>sceni</w:t>
            </w:r>
            <w:proofErr w:type="spellEnd"/>
            <w:r w:rsidRPr="008D2B84">
              <w:rPr>
                <w:rFonts w:cstheme="minorHAnsi"/>
                <w:sz w:val="24"/>
                <w:szCs w:val="24"/>
              </w:rPr>
              <w:t>.</w:t>
            </w:r>
            <w:r w:rsidR="00741775">
              <w:rPr>
                <w:rFonts w:cstheme="minorHAnsi"/>
                <w:sz w:val="24"/>
                <w:szCs w:val="24"/>
              </w:rPr>
              <w:t xml:space="preserve"> </w:t>
            </w:r>
            <w:proofErr w:type="spellStart"/>
            <w:r w:rsidR="00741775">
              <w:rPr>
                <w:rFonts w:cstheme="minorHAnsi"/>
                <w:sz w:val="24"/>
                <w:szCs w:val="24"/>
              </w:rPr>
              <w:t>Istraživanjem</w:t>
            </w:r>
            <w:proofErr w:type="spellEnd"/>
            <w:r w:rsidR="00741775">
              <w:rPr>
                <w:rFonts w:cstheme="minorHAnsi"/>
                <w:sz w:val="24"/>
                <w:szCs w:val="24"/>
              </w:rPr>
              <w:t xml:space="preserve"> </w:t>
            </w:r>
            <w:proofErr w:type="spellStart"/>
            <w:r w:rsidR="00741775">
              <w:rPr>
                <w:rFonts w:cstheme="minorHAnsi"/>
                <w:sz w:val="24"/>
                <w:szCs w:val="24"/>
              </w:rPr>
              <w:t>su</w:t>
            </w:r>
            <w:proofErr w:type="spellEnd"/>
            <w:r w:rsidR="00741775">
              <w:rPr>
                <w:rFonts w:cstheme="minorHAnsi"/>
                <w:sz w:val="24"/>
                <w:szCs w:val="24"/>
              </w:rPr>
              <w:t xml:space="preserve"> </w:t>
            </w:r>
            <w:proofErr w:type="spellStart"/>
            <w:r w:rsidR="00741775">
              <w:rPr>
                <w:rFonts w:cstheme="minorHAnsi"/>
                <w:sz w:val="24"/>
                <w:szCs w:val="24"/>
              </w:rPr>
              <w:t>obuhvaćene</w:t>
            </w:r>
            <w:proofErr w:type="spellEnd"/>
            <w:r w:rsidR="00741775">
              <w:rPr>
                <w:rFonts w:cstheme="minorHAnsi"/>
                <w:sz w:val="24"/>
                <w:szCs w:val="24"/>
              </w:rPr>
              <w:t xml:space="preserve"> </w:t>
            </w:r>
            <w:proofErr w:type="spellStart"/>
            <w:r w:rsidR="00741775">
              <w:rPr>
                <w:rFonts w:cstheme="minorHAnsi"/>
                <w:sz w:val="24"/>
                <w:szCs w:val="24"/>
              </w:rPr>
              <w:t>sl</w:t>
            </w:r>
            <w:r w:rsidR="00B062CD">
              <w:rPr>
                <w:rFonts w:cstheme="minorHAnsi"/>
                <w:sz w:val="24"/>
                <w:szCs w:val="24"/>
              </w:rPr>
              <w:t>j</w:t>
            </w:r>
            <w:r w:rsidR="00741775">
              <w:rPr>
                <w:rFonts w:cstheme="minorHAnsi"/>
                <w:sz w:val="24"/>
                <w:szCs w:val="24"/>
              </w:rPr>
              <w:t>edece</w:t>
            </w:r>
            <w:proofErr w:type="spellEnd"/>
            <w:r w:rsidR="00741775">
              <w:rPr>
                <w:rFonts w:cstheme="minorHAnsi"/>
                <w:sz w:val="24"/>
                <w:szCs w:val="24"/>
              </w:rPr>
              <w:t xml:space="preserve"> </w:t>
            </w:r>
            <w:proofErr w:type="spellStart"/>
            <w:r w:rsidR="00741775">
              <w:rPr>
                <w:rFonts w:cstheme="minorHAnsi"/>
                <w:sz w:val="24"/>
                <w:szCs w:val="24"/>
              </w:rPr>
              <w:t>političke</w:t>
            </w:r>
            <w:proofErr w:type="spellEnd"/>
            <w:r w:rsidR="00741775">
              <w:rPr>
                <w:rFonts w:cstheme="minorHAnsi"/>
                <w:sz w:val="24"/>
                <w:szCs w:val="24"/>
              </w:rPr>
              <w:t xml:space="preserve"> </w:t>
            </w:r>
            <w:proofErr w:type="spellStart"/>
            <w:r w:rsidR="00741775">
              <w:rPr>
                <w:rFonts w:cstheme="minorHAnsi"/>
                <w:sz w:val="24"/>
                <w:szCs w:val="24"/>
              </w:rPr>
              <w:t>partije</w:t>
            </w:r>
            <w:proofErr w:type="spellEnd"/>
            <w:r w:rsidR="00741775">
              <w:rPr>
                <w:rFonts w:cstheme="minorHAnsi"/>
                <w:sz w:val="24"/>
                <w:szCs w:val="24"/>
              </w:rPr>
              <w:t xml:space="preserve">: </w:t>
            </w:r>
            <w:proofErr w:type="spellStart"/>
            <w:r w:rsidR="00741775">
              <w:rPr>
                <w:rFonts w:cstheme="minorHAnsi"/>
                <w:sz w:val="24"/>
                <w:szCs w:val="24"/>
              </w:rPr>
              <w:t>Demokratska</w:t>
            </w:r>
            <w:proofErr w:type="spellEnd"/>
            <w:r w:rsidR="00741775">
              <w:rPr>
                <w:rFonts w:cstheme="minorHAnsi"/>
                <w:sz w:val="24"/>
                <w:szCs w:val="24"/>
              </w:rPr>
              <w:t xml:space="preserve"> </w:t>
            </w:r>
            <w:proofErr w:type="spellStart"/>
            <w:r w:rsidR="00741775">
              <w:rPr>
                <w:rFonts w:cstheme="minorHAnsi"/>
                <w:sz w:val="24"/>
                <w:szCs w:val="24"/>
              </w:rPr>
              <w:t>partija</w:t>
            </w:r>
            <w:proofErr w:type="spellEnd"/>
            <w:r w:rsidR="00741775">
              <w:rPr>
                <w:rFonts w:cstheme="minorHAnsi"/>
                <w:sz w:val="24"/>
                <w:szCs w:val="24"/>
              </w:rPr>
              <w:t xml:space="preserve"> </w:t>
            </w:r>
            <w:proofErr w:type="spellStart"/>
            <w:r w:rsidR="00741775">
              <w:rPr>
                <w:rFonts w:cstheme="minorHAnsi"/>
                <w:sz w:val="24"/>
                <w:szCs w:val="24"/>
              </w:rPr>
              <w:t>socijalista</w:t>
            </w:r>
            <w:proofErr w:type="spellEnd"/>
            <w:r w:rsidR="00741775">
              <w:rPr>
                <w:rFonts w:cstheme="minorHAnsi"/>
                <w:sz w:val="24"/>
                <w:szCs w:val="24"/>
              </w:rPr>
              <w:t xml:space="preserve"> (DPS), </w:t>
            </w:r>
            <w:proofErr w:type="spellStart"/>
            <w:r w:rsidR="00741775">
              <w:rPr>
                <w:rFonts w:cstheme="minorHAnsi"/>
                <w:sz w:val="24"/>
                <w:szCs w:val="24"/>
              </w:rPr>
              <w:t>Socijaldemokratska</w:t>
            </w:r>
            <w:proofErr w:type="spellEnd"/>
            <w:r w:rsidR="00741775">
              <w:rPr>
                <w:rFonts w:cstheme="minorHAnsi"/>
                <w:sz w:val="24"/>
                <w:szCs w:val="24"/>
              </w:rPr>
              <w:t xml:space="preserve"> </w:t>
            </w:r>
            <w:proofErr w:type="spellStart"/>
            <w:r w:rsidR="00741775">
              <w:rPr>
                <w:rFonts w:cstheme="minorHAnsi"/>
                <w:sz w:val="24"/>
                <w:szCs w:val="24"/>
              </w:rPr>
              <w:t>partija</w:t>
            </w:r>
            <w:proofErr w:type="spellEnd"/>
            <w:r w:rsidR="00741775">
              <w:rPr>
                <w:rFonts w:cstheme="minorHAnsi"/>
                <w:sz w:val="24"/>
                <w:szCs w:val="24"/>
              </w:rPr>
              <w:t xml:space="preserve"> (SDP), DEMOS, </w:t>
            </w:r>
            <w:proofErr w:type="spellStart"/>
            <w:r w:rsidR="00741775">
              <w:rPr>
                <w:rFonts w:cstheme="minorHAnsi"/>
                <w:sz w:val="24"/>
                <w:szCs w:val="24"/>
              </w:rPr>
              <w:t>Demokratska</w:t>
            </w:r>
            <w:proofErr w:type="spellEnd"/>
            <w:r w:rsidR="00741775">
              <w:rPr>
                <w:rFonts w:cstheme="minorHAnsi"/>
                <w:sz w:val="24"/>
                <w:szCs w:val="24"/>
              </w:rPr>
              <w:t xml:space="preserve"> </w:t>
            </w:r>
            <w:proofErr w:type="spellStart"/>
            <w:r w:rsidR="00741775">
              <w:rPr>
                <w:rFonts w:cstheme="minorHAnsi"/>
                <w:sz w:val="24"/>
                <w:szCs w:val="24"/>
              </w:rPr>
              <w:t>Crna</w:t>
            </w:r>
            <w:proofErr w:type="spellEnd"/>
            <w:r w:rsidR="00741775">
              <w:rPr>
                <w:rFonts w:cstheme="minorHAnsi"/>
                <w:sz w:val="24"/>
                <w:szCs w:val="24"/>
              </w:rPr>
              <w:t xml:space="preserve"> Gora, </w:t>
            </w:r>
            <w:proofErr w:type="spellStart"/>
            <w:r w:rsidR="00741775">
              <w:rPr>
                <w:rFonts w:cstheme="minorHAnsi"/>
                <w:sz w:val="24"/>
                <w:szCs w:val="24"/>
              </w:rPr>
              <w:t>Demokratski</w:t>
            </w:r>
            <w:proofErr w:type="spellEnd"/>
            <w:r w:rsidR="00741775">
              <w:rPr>
                <w:rFonts w:cstheme="minorHAnsi"/>
                <w:sz w:val="24"/>
                <w:szCs w:val="24"/>
              </w:rPr>
              <w:t xml:space="preserve"> front (DF), </w:t>
            </w:r>
            <w:proofErr w:type="spellStart"/>
            <w:r w:rsidR="00741775">
              <w:rPr>
                <w:rFonts w:cstheme="minorHAnsi"/>
                <w:sz w:val="24"/>
                <w:szCs w:val="24"/>
              </w:rPr>
              <w:t>Ujedinjena</w:t>
            </w:r>
            <w:proofErr w:type="spellEnd"/>
            <w:r w:rsidR="00741775">
              <w:rPr>
                <w:rFonts w:cstheme="minorHAnsi"/>
                <w:sz w:val="24"/>
                <w:szCs w:val="24"/>
              </w:rPr>
              <w:t xml:space="preserve"> </w:t>
            </w:r>
            <w:proofErr w:type="spellStart"/>
            <w:r w:rsidR="00741775">
              <w:rPr>
                <w:rFonts w:cstheme="minorHAnsi"/>
                <w:sz w:val="24"/>
                <w:szCs w:val="24"/>
              </w:rPr>
              <w:t>reformska</w:t>
            </w:r>
            <w:proofErr w:type="spellEnd"/>
            <w:r w:rsidR="00741775">
              <w:rPr>
                <w:rFonts w:cstheme="minorHAnsi"/>
                <w:sz w:val="24"/>
                <w:szCs w:val="24"/>
              </w:rPr>
              <w:t xml:space="preserve"> </w:t>
            </w:r>
            <w:proofErr w:type="spellStart"/>
            <w:r w:rsidR="00741775">
              <w:rPr>
                <w:rFonts w:cstheme="minorHAnsi"/>
                <w:sz w:val="24"/>
                <w:szCs w:val="24"/>
              </w:rPr>
              <w:t>akcija</w:t>
            </w:r>
            <w:proofErr w:type="spellEnd"/>
            <w:r w:rsidR="00741775">
              <w:rPr>
                <w:rFonts w:cstheme="minorHAnsi"/>
                <w:sz w:val="24"/>
                <w:szCs w:val="24"/>
              </w:rPr>
              <w:t xml:space="preserve"> (URA) </w:t>
            </w:r>
            <w:proofErr w:type="spellStart"/>
            <w:r w:rsidR="00741775">
              <w:rPr>
                <w:rFonts w:cstheme="minorHAnsi"/>
                <w:sz w:val="24"/>
                <w:szCs w:val="24"/>
              </w:rPr>
              <w:t>i</w:t>
            </w:r>
            <w:proofErr w:type="spellEnd"/>
            <w:r w:rsidR="00741775">
              <w:rPr>
                <w:rFonts w:cstheme="minorHAnsi"/>
                <w:sz w:val="24"/>
                <w:szCs w:val="24"/>
              </w:rPr>
              <w:t xml:space="preserve"> </w:t>
            </w:r>
            <w:proofErr w:type="spellStart"/>
            <w:r w:rsidR="00741775">
              <w:rPr>
                <w:rFonts w:cstheme="minorHAnsi"/>
                <w:sz w:val="24"/>
                <w:szCs w:val="24"/>
              </w:rPr>
              <w:t>Pozitivna</w:t>
            </w:r>
            <w:proofErr w:type="spellEnd"/>
            <w:r w:rsidR="00741775">
              <w:rPr>
                <w:rFonts w:cstheme="minorHAnsi"/>
                <w:sz w:val="24"/>
                <w:szCs w:val="24"/>
              </w:rPr>
              <w:t xml:space="preserve"> </w:t>
            </w:r>
            <w:proofErr w:type="spellStart"/>
            <w:r w:rsidR="00741775">
              <w:rPr>
                <w:rFonts w:cstheme="minorHAnsi"/>
                <w:sz w:val="24"/>
                <w:szCs w:val="24"/>
              </w:rPr>
              <w:t>Crna</w:t>
            </w:r>
            <w:proofErr w:type="spellEnd"/>
            <w:r w:rsidR="00741775">
              <w:rPr>
                <w:rFonts w:cstheme="minorHAnsi"/>
                <w:sz w:val="24"/>
                <w:szCs w:val="24"/>
              </w:rPr>
              <w:t xml:space="preserve"> Gora.</w:t>
            </w:r>
          </w:p>
          <w:p w:rsidR="00B1739B" w:rsidRPr="008D2B84" w:rsidRDefault="00B1739B" w:rsidP="008D2B84">
            <w:pPr>
              <w:jc w:val="both"/>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Kvantitativne istraživačke metode (eksperiment, analitičke, statističke, ekonometrijske, optimizacione  ili inteligentne) i obrazloženje</w:t>
            </w:r>
          </w:p>
        </w:tc>
        <w:tc>
          <w:tcPr>
            <w:tcW w:w="7529" w:type="dxa"/>
            <w:vAlign w:val="center"/>
          </w:tcPr>
          <w:p w:rsidR="008D2B84" w:rsidRPr="008D2B84" w:rsidRDefault="008D2B84" w:rsidP="008D2B84">
            <w:pPr>
              <w:jc w:val="both"/>
              <w:rPr>
                <w:rFonts w:cstheme="minorHAnsi"/>
                <w:sz w:val="24"/>
                <w:szCs w:val="24"/>
              </w:rPr>
            </w:pPr>
            <w:r w:rsidRPr="008D2B84">
              <w:rPr>
                <w:rFonts w:cstheme="minorHAnsi"/>
                <w:sz w:val="24"/>
                <w:szCs w:val="24"/>
              </w:rPr>
              <w:t>U radu se neće koristiti kvantitativne metode.</w:t>
            </w:r>
          </w:p>
          <w:p w:rsidR="00B1739B" w:rsidRPr="008D2B84" w:rsidRDefault="00B1739B" w:rsidP="008D2B84">
            <w:pPr>
              <w:jc w:val="both"/>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Podaci (kvalitativno istraživanje)</w:t>
            </w:r>
          </w:p>
        </w:tc>
        <w:tc>
          <w:tcPr>
            <w:tcW w:w="7529" w:type="dxa"/>
            <w:vAlign w:val="center"/>
          </w:tcPr>
          <w:p w:rsidR="00B1739B" w:rsidRPr="008D2B84" w:rsidRDefault="00B1739B" w:rsidP="008D2B84">
            <w:pPr>
              <w:jc w:val="both"/>
              <w:rPr>
                <w:rFonts w:cstheme="minorHAnsi"/>
                <w:sz w:val="24"/>
                <w:szCs w:val="24"/>
              </w:rPr>
            </w:pPr>
          </w:p>
          <w:p w:rsidR="008D2B84" w:rsidRPr="008D2B84" w:rsidRDefault="008D2B84" w:rsidP="008D2B84">
            <w:pPr>
              <w:jc w:val="both"/>
              <w:rPr>
                <w:rFonts w:cstheme="minorHAnsi"/>
                <w:sz w:val="24"/>
                <w:szCs w:val="24"/>
              </w:rPr>
            </w:pPr>
            <w:r w:rsidRPr="008D2B84">
              <w:rPr>
                <w:rFonts w:cstheme="minorHAnsi"/>
                <w:sz w:val="24"/>
                <w:szCs w:val="24"/>
              </w:rPr>
              <w:t>U radu su korišteni podaci koji se tiču crnogorskih parlamentarnih političkih subjekata, kako stranaka, tako i političkih lidera, dominantnih na domaćoj političkoj sceni. Zaključci koji su dobijeni iz studije slučaja, baziraju se na rezultatima semi strukturiranih intervjua sa predstavnicima pomentih subjekata. Kao sekundarni izvor podataka navodi se bibliografska i arhivska građa na temu imidža crnogorskih političara.</w:t>
            </w:r>
          </w:p>
          <w:p w:rsidR="00B1739B" w:rsidRPr="008D2B84" w:rsidRDefault="00B1739B" w:rsidP="008D2B84">
            <w:pPr>
              <w:jc w:val="both"/>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t>Podaci (kvantitativno istraživanje)</w:t>
            </w:r>
          </w:p>
        </w:tc>
        <w:tc>
          <w:tcPr>
            <w:tcW w:w="7529" w:type="dxa"/>
            <w:vAlign w:val="center"/>
          </w:tcPr>
          <w:p w:rsidR="00B1739B" w:rsidRPr="002E583C" w:rsidRDefault="00B1739B" w:rsidP="002E583C">
            <w:pPr>
              <w:rPr>
                <w:rFonts w:cstheme="minorHAnsi"/>
                <w:sz w:val="24"/>
                <w:szCs w:val="24"/>
              </w:rPr>
            </w:pPr>
          </w:p>
          <w:p w:rsidR="00B1739B" w:rsidRPr="008D2B84" w:rsidRDefault="008D2B84" w:rsidP="008D2B84">
            <w:pPr>
              <w:jc w:val="both"/>
              <w:rPr>
                <w:rFonts w:cstheme="minorHAnsi"/>
                <w:sz w:val="24"/>
                <w:szCs w:val="24"/>
              </w:rPr>
            </w:pPr>
            <w:r w:rsidRPr="008D2B84">
              <w:rPr>
                <w:rFonts w:cstheme="minorHAnsi"/>
                <w:sz w:val="24"/>
                <w:szCs w:val="24"/>
              </w:rPr>
              <w:t>U radu se neće koristiti kvantitativni podaci.</w:t>
            </w:r>
          </w:p>
          <w:p w:rsidR="00B1739B" w:rsidRPr="002E583C" w:rsidRDefault="00B1739B" w:rsidP="002E583C">
            <w:pPr>
              <w:rPr>
                <w:rFonts w:cstheme="minorHAnsi"/>
                <w:sz w:val="24"/>
                <w:szCs w:val="24"/>
              </w:rPr>
            </w:pP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proofErr w:type="spellStart"/>
            <w:r w:rsidRPr="002E583C">
              <w:rPr>
                <w:rFonts w:cstheme="minorHAnsi"/>
                <w:b/>
                <w:sz w:val="24"/>
                <w:szCs w:val="24"/>
              </w:rPr>
              <w:t>Očekivani</w:t>
            </w:r>
            <w:proofErr w:type="spellEnd"/>
            <w:r w:rsidRPr="002E583C">
              <w:rPr>
                <w:rFonts w:cstheme="minorHAnsi"/>
                <w:b/>
                <w:sz w:val="24"/>
                <w:szCs w:val="24"/>
              </w:rPr>
              <w:t xml:space="preserve"> </w:t>
            </w:r>
            <w:proofErr w:type="spellStart"/>
            <w:r w:rsidRPr="002E583C">
              <w:rPr>
                <w:rFonts w:cstheme="minorHAnsi"/>
                <w:b/>
                <w:sz w:val="24"/>
                <w:szCs w:val="24"/>
              </w:rPr>
              <w:t>rezultati</w:t>
            </w:r>
            <w:proofErr w:type="spellEnd"/>
            <w:r w:rsidRPr="002E583C">
              <w:rPr>
                <w:rFonts w:cstheme="minorHAnsi"/>
                <w:b/>
                <w:sz w:val="24"/>
                <w:szCs w:val="24"/>
              </w:rPr>
              <w:t xml:space="preserve"> </w:t>
            </w:r>
            <w:proofErr w:type="spellStart"/>
            <w:r w:rsidRPr="002E583C">
              <w:rPr>
                <w:rFonts w:cstheme="minorHAnsi"/>
                <w:b/>
                <w:sz w:val="24"/>
                <w:szCs w:val="24"/>
              </w:rPr>
              <w:t>istraživanja</w:t>
            </w:r>
            <w:proofErr w:type="spellEnd"/>
          </w:p>
        </w:tc>
        <w:tc>
          <w:tcPr>
            <w:tcW w:w="7529" w:type="dxa"/>
            <w:vAlign w:val="center"/>
          </w:tcPr>
          <w:p w:rsidR="00062F96" w:rsidRDefault="00062F96" w:rsidP="002E583C">
            <w:pPr>
              <w:rPr>
                <w:rFonts w:cstheme="minorHAnsi"/>
                <w:sz w:val="24"/>
                <w:szCs w:val="24"/>
              </w:rPr>
            </w:pPr>
          </w:p>
          <w:p w:rsidR="00B062CD" w:rsidRPr="00741775" w:rsidRDefault="008D2B84" w:rsidP="00741775">
            <w:pPr>
              <w:jc w:val="both"/>
              <w:rPr>
                <w:rFonts w:cstheme="minorHAnsi"/>
                <w:sz w:val="24"/>
                <w:szCs w:val="24"/>
                <w:lang w:val="sr-Latn-CS"/>
              </w:rPr>
            </w:pPr>
            <w:r w:rsidRPr="008D2B84">
              <w:rPr>
                <w:rFonts w:cstheme="minorHAnsi"/>
                <w:sz w:val="24"/>
                <w:szCs w:val="24"/>
              </w:rPr>
              <w:t xml:space="preserve">Od istraživanja se očekuju nalazi koji indiciraju značaj </w:t>
            </w:r>
            <w:r w:rsidRPr="008D2B84">
              <w:rPr>
                <w:rFonts w:cstheme="minorHAnsi"/>
                <w:sz w:val="24"/>
                <w:szCs w:val="24"/>
                <w:lang w:val="sr-Latn-CS"/>
              </w:rPr>
              <w:t>uloge imidža u oblikovanju doživljaja crnogorskih parlamentarnih političkih subjekata od strane crnogorske javnosti, determinisanje izbornog ponašanja birača u skladu sa imidžom, kao i načine snižavanja troškova komuniciranja.</w:t>
            </w:r>
          </w:p>
        </w:tc>
      </w:tr>
      <w:tr w:rsidR="00B1739B" w:rsidRPr="002E583C" w:rsidTr="007C078C">
        <w:tc>
          <w:tcPr>
            <w:tcW w:w="3919" w:type="dxa"/>
            <w:vAlign w:val="center"/>
          </w:tcPr>
          <w:p w:rsidR="00B1739B" w:rsidRPr="002E583C" w:rsidRDefault="00B1739B" w:rsidP="002E583C">
            <w:pPr>
              <w:numPr>
                <w:ilvl w:val="0"/>
                <w:numId w:val="1"/>
              </w:numPr>
              <w:tabs>
                <w:tab w:val="left" w:pos="426"/>
              </w:tabs>
              <w:ind w:left="426" w:hanging="426"/>
              <w:rPr>
                <w:rFonts w:cstheme="minorHAnsi"/>
                <w:b/>
                <w:sz w:val="24"/>
                <w:szCs w:val="24"/>
              </w:rPr>
            </w:pPr>
            <w:r w:rsidRPr="002E583C">
              <w:rPr>
                <w:rFonts w:cstheme="minorHAnsi"/>
                <w:b/>
                <w:sz w:val="24"/>
                <w:szCs w:val="24"/>
              </w:rPr>
              <w:lastRenderedPageBreak/>
              <w:t>Doprinos - prednosti u odnosu na prethodna istraživanja</w:t>
            </w:r>
          </w:p>
        </w:tc>
        <w:tc>
          <w:tcPr>
            <w:tcW w:w="7529" w:type="dxa"/>
            <w:vAlign w:val="center"/>
          </w:tcPr>
          <w:p w:rsidR="00B1739B" w:rsidRPr="002E583C" w:rsidRDefault="00B1739B" w:rsidP="002E583C">
            <w:pPr>
              <w:rPr>
                <w:rFonts w:cstheme="minorHAnsi"/>
                <w:sz w:val="24"/>
                <w:szCs w:val="24"/>
              </w:rPr>
            </w:pPr>
          </w:p>
          <w:p w:rsidR="008D2B84" w:rsidRPr="008D2B84" w:rsidRDefault="008D2B84" w:rsidP="008D2B84">
            <w:pPr>
              <w:jc w:val="both"/>
              <w:rPr>
                <w:rFonts w:cstheme="minorHAnsi"/>
                <w:sz w:val="24"/>
                <w:szCs w:val="24"/>
                <w:lang w:val="sr-Latn-CS"/>
              </w:rPr>
            </w:pPr>
            <w:r w:rsidRPr="008D2B84">
              <w:rPr>
                <w:rFonts w:cstheme="minorHAnsi"/>
                <w:sz w:val="24"/>
                <w:szCs w:val="24"/>
                <w:lang w:val="sr-Latn-CS"/>
              </w:rPr>
              <w:t>Za razliku od prethodnih radova koji se bave problematikom koncepta političkog marketinga u savremenim uslovima, marketing strategijom crnogorskih političkih subjekata prilikom nastupa na izborima, ovo istraživanje se mnogo preciznije bavi ulogom imidža u tom nastupu, kao nezaobilaznog elementa te strategije.</w:t>
            </w:r>
          </w:p>
          <w:p w:rsidR="00B1739B" w:rsidRPr="002E583C" w:rsidRDefault="00B1739B" w:rsidP="002E583C">
            <w:pPr>
              <w:rPr>
                <w:rFonts w:cstheme="minorHAnsi"/>
                <w:sz w:val="24"/>
                <w:szCs w:val="24"/>
              </w:rPr>
            </w:pPr>
          </w:p>
        </w:tc>
      </w:tr>
    </w:tbl>
    <w:p w:rsidR="00B5519E" w:rsidRPr="002E583C" w:rsidRDefault="00B5519E" w:rsidP="002E583C">
      <w:pPr>
        <w:spacing w:line="240" w:lineRule="auto"/>
        <w:rPr>
          <w:rFonts w:cstheme="minorHAnsi"/>
          <w:sz w:val="24"/>
          <w:szCs w:val="24"/>
        </w:rPr>
      </w:pPr>
    </w:p>
    <w:p w:rsidR="007A685D" w:rsidRPr="002E583C" w:rsidRDefault="007A685D" w:rsidP="002E583C">
      <w:pPr>
        <w:pStyle w:val="ListParagraph"/>
        <w:spacing w:line="240" w:lineRule="auto"/>
        <w:rPr>
          <w:rFonts w:cstheme="minorHAnsi"/>
          <w:sz w:val="24"/>
          <w:szCs w:val="24"/>
          <w:lang w:val="de-DE"/>
        </w:rPr>
      </w:pPr>
    </w:p>
    <w:sectPr w:rsidR="007A685D" w:rsidRPr="002E583C" w:rsidSect="007C078C">
      <w:pgSz w:w="11906" w:h="16838"/>
      <w:pgMar w:top="284" w:right="340" w:bottom="284"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C7F"/>
    <w:multiLevelType w:val="hybridMultilevel"/>
    <w:tmpl w:val="B628B61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1C0E6D6A"/>
    <w:multiLevelType w:val="hybridMultilevel"/>
    <w:tmpl w:val="B8A2C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5E6999"/>
    <w:multiLevelType w:val="hybridMultilevel"/>
    <w:tmpl w:val="AE6291E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2C543EE6"/>
    <w:multiLevelType w:val="hybridMultilevel"/>
    <w:tmpl w:val="468833E8"/>
    <w:lvl w:ilvl="0" w:tplc="894A5CB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55B48"/>
    <w:multiLevelType w:val="hybridMultilevel"/>
    <w:tmpl w:val="6B0E65BC"/>
    <w:lvl w:ilvl="0" w:tplc="877880E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52647F07"/>
    <w:multiLevelType w:val="hybridMultilevel"/>
    <w:tmpl w:val="F8326028"/>
    <w:lvl w:ilvl="0" w:tplc="35B0FF8E">
      <w:start w:val="1"/>
      <w:numFmt w:val="decimal"/>
      <w:lvlText w:val="%1."/>
      <w:lvlJc w:val="left"/>
      <w:pPr>
        <w:ind w:left="720" w:hanging="360"/>
      </w:pPr>
      <w:rPr>
        <w:strike w:val="0"/>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559D2C01"/>
    <w:multiLevelType w:val="hybridMultilevel"/>
    <w:tmpl w:val="B6D82C4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5995787E"/>
    <w:multiLevelType w:val="hybridMultilevel"/>
    <w:tmpl w:val="B158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274A0"/>
    <w:multiLevelType w:val="hybridMultilevel"/>
    <w:tmpl w:val="B1FA3274"/>
    <w:lvl w:ilvl="0" w:tplc="DE0626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02985"/>
    <w:multiLevelType w:val="hybridMultilevel"/>
    <w:tmpl w:val="D742AA26"/>
    <w:lvl w:ilvl="0" w:tplc="94E002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DB7B80"/>
    <w:multiLevelType w:val="hybridMultilevel"/>
    <w:tmpl w:val="3D2412C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78E53A92"/>
    <w:multiLevelType w:val="hybridMultilevel"/>
    <w:tmpl w:val="A376623E"/>
    <w:lvl w:ilvl="0" w:tplc="61DCCA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596857"/>
    <w:multiLevelType w:val="hybridMultilevel"/>
    <w:tmpl w:val="38C67588"/>
    <w:lvl w:ilvl="0" w:tplc="E8DA9872">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7E607360"/>
    <w:multiLevelType w:val="hybridMultilevel"/>
    <w:tmpl w:val="FB9E9674"/>
    <w:lvl w:ilvl="0" w:tplc="F97C93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0"/>
  </w:num>
  <w:num w:numId="5">
    <w:abstractNumId w:val="0"/>
  </w:num>
  <w:num w:numId="6">
    <w:abstractNumId w:val="12"/>
  </w:num>
  <w:num w:numId="7">
    <w:abstractNumId w:val="4"/>
  </w:num>
  <w:num w:numId="8">
    <w:abstractNumId w:val="9"/>
  </w:num>
  <w:num w:numId="9">
    <w:abstractNumId w:val="13"/>
  </w:num>
  <w:num w:numId="10">
    <w:abstractNumId w:val="8"/>
  </w:num>
  <w:num w:numId="11">
    <w:abstractNumId w:val="1"/>
  </w:num>
  <w:num w:numId="12">
    <w:abstractNumId w:val="3"/>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4D4A"/>
    <w:rsid w:val="00000A91"/>
    <w:rsid w:val="00002DA6"/>
    <w:rsid w:val="00012659"/>
    <w:rsid w:val="00023690"/>
    <w:rsid w:val="000349BF"/>
    <w:rsid w:val="00035334"/>
    <w:rsid w:val="00046FF7"/>
    <w:rsid w:val="00055908"/>
    <w:rsid w:val="00061CB8"/>
    <w:rsid w:val="00062F96"/>
    <w:rsid w:val="000674BD"/>
    <w:rsid w:val="000A271C"/>
    <w:rsid w:val="000B6140"/>
    <w:rsid w:val="000D0EBC"/>
    <w:rsid w:val="000D167F"/>
    <w:rsid w:val="000E0EE2"/>
    <w:rsid w:val="000E415F"/>
    <w:rsid w:val="000F4C26"/>
    <w:rsid w:val="000F7781"/>
    <w:rsid w:val="001259A5"/>
    <w:rsid w:val="00151B86"/>
    <w:rsid w:val="0015353B"/>
    <w:rsid w:val="00164A97"/>
    <w:rsid w:val="0017517B"/>
    <w:rsid w:val="0019518A"/>
    <w:rsid w:val="001A368A"/>
    <w:rsid w:val="001A3C9D"/>
    <w:rsid w:val="001B41B9"/>
    <w:rsid w:val="001C419D"/>
    <w:rsid w:val="001D4651"/>
    <w:rsid w:val="001E7C4F"/>
    <w:rsid w:val="00204435"/>
    <w:rsid w:val="002166F8"/>
    <w:rsid w:val="002516D8"/>
    <w:rsid w:val="0027601C"/>
    <w:rsid w:val="00276B84"/>
    <w:rsid w:val="002905ED"/>
    <w:rsid w:val="002A1946"/>
    <w:rsid w:val="002A233E"/>
    <w:rsid w:val="002A4D4A"/>
    <w:rsid w:val="002B328C"/>
    <w:rsid w:val="002B735E"/>
    <w:rsid w:val="002D2354"/>
    <w:rsid w:val="002E583C"/>
    <w:rsid w:val="002F334B"/>
    <w:rsid w:val="003060F6"/>
    <w:rsid w:val="00312966"/>
    <w:rsid w:val="00316C21"/>
    <w:rsid w:val="003327A8"/>
    <w:rsid w:val="00340DE4"/>
    <w:rsid w:val="00343748"/>
    <w:rsid w:val="00343AEA"/>
    <w:rsid w:val="00347C87"/>
    <w:rsid w:val="00352D43"/>
    <w:rsid w:val="00396D12"/>
    <w:rsid w:val="003A5965"/>
    <w:rsid w:val="003B43A5"/>
    <w:rsid w:val="003D32C9"/>
    <w:rsid w:val="003E3868"/>
    <w:rsid w:val="003F6EC6"/>
    <w:rsid w:val="00404B19"/>
    <w:rsid w:val="00472FCF"/>
    <w:rsid w:val="00474799"/>
    <w:rsid w:val="00476B95"/>
    <w:rsid w:val="004826FC"/>
    <w:rsid w:val="00484C7A"/>
    <w:rsid w:val="004B3FB4"/>
    <w:rsid w:val="004C5496"/>
    <w:rsid w:val="004F5D28"/>
    <w:rsid w:val="00523A97"/>
    <w:rsid w:val="0055321C"/>
    <w:rsid w:val="0055654D"/>
    <w:rsid w:val="00557499"/>
    <w:rsid w:val="005A4772"/>
    <w:rsid w:val="005A6CAF"/>
    <w:rsid w:val="005A7A4F"/>
    <w:rsid w:val="005C12CC"/>
    <w:rsid w:val="005C65B2"/>
    <w:rsid w:val="005E058E"/>
    <w:rsid w:val="005F06FB"/>
    <w:rsid w:val="00605C05"/>
    <w:rsid w:val="006062BF"/>
    <w:rsid w:val="0062680A"/>
    <w:rsid w:val="006346C9"/>
    <w:rsid w:val="00654DAA"/>
    <w:rsid w:val="00684298"/>
    <w:rsid w:val="00695229"/>
    <w:rsid w:val="006978A7"/>
    <w:rsid w:val="006A1F26"/>
    <w:rsid w:val="006B5770"/>
    <w:rsid w:val="006C192C"/>
    <w:rsid w:val="006C1E4E"/>
    <w:rsid w:val="006C5C07"/>
    <w:rsid w:val="006D1094"/>
    <w:rsid w:val="006E094E"/>
    <w:rsid w:val="006F1434"/>
    <w:rsid w:val="006F6645"/>
    <w:rsid w:val="00700C5A"/>
    <w:rsid w:val="00717886"/>
    <w:rsid w:val="00722C49"/>
    <w:rsid w:val="007264F0"/>
    <w:rsid w:val="00734C85"/>
    <w:rsid w:val="00736011"/>
    <w:rsid w:val="007400A4"/>
    <w:rsid w:val="00741775"/>
    <w:rsid w:val="0074799F"/>
    <w:rsid w:val="00755788"/>
    <w:rsid w:val="0078589D"/>
    <w:rsid w:val="00796486"/>
    <w:rsid w:val="007A685D"/>
    <w:rsid w:val="007C078C"/>
    <w:rsid w:val="007C09BD"/>
    <w:rsid w:val="007E2593"/>
    <w:rsid w:val="007E4023"/>
    <w:rsid w:val="007F3B44"/>
    <w:rsid w:val="007F70FB"/>
    <w:rsid w:val="0080570D"/>
    <w:rsid w:val="0083016F"/>
    <w:rsid w:val="00833EF7"/>
    <w:rsid w:val="008369BD"/>
    <w:rsid w:val="00841C8B"/>
    <w:rsid w:val="00871EBA"/>
    <w:rsid w:val="0087763E"/>
    <w:rsid w:val="008804AA"/>
    <w:rsid w:val="0088165B"/>
    <w:rsid w:val="00881F71"/>
    <w:rsid w:val="00891558"/>
    <w:rsid w:val="008A2630"/>
    <w:rsid w:val="008C0AEB"/>
    <w:rsid w:val="008C19F8"/>
    <w:rsid w:val="008C57DE"/>
    <w:rsid w:val="008D011F"/>
    <w:rsid w:val="008D2B84"/>
    <w:rsid w:val="008D4BCF"/>
    <w:rsid w:val="008E11E5"/>
    <w:rsid w:val="008E2397"/>
    <w:rsid w:val="008F615D"/>
    <w:rsid w:val="00916576"/>
    <w:rsid w:val="00916EE5"/>
    <w:rsid w:val="00917679"/>
    <w:rsid w:val="00922EA0"/>
    <w:rsid w:val="00931E86"/>
    <w:rsid w:val="009341CA"/>
    <w:rsid w:val="00954FD1"/>
    <w:rsid w:val="009660D9"/>
    <w:rsid w:val="009843FE"/>
    <w:rsid w:val="009A07E1"/>
    <w:rsid w:val="009C7607"/>
    <w:rsid w:val="009C7D40"/>
    <w:rsid w:val="009D4A77"/>
    <w:rsid w:val="009D716B"/>
    <w:rsid w:val="009F009D"/>
    <w:rsid w:val="00A344AE"/>
    <w:rsid w:val="00A4690B"/>
    <w:rsid w:val="00A52110"/>
    <w:rsid w:val="00A53959"/>
    <w:rsid w:val="00A63AD8"/>
    <w:rsid w:val="00A71D24"/>
    <w:rsid w:val="00A86411"/>
    <w:rsid w:val="00AA5988"/>
    <w:rsid w:val="00AA6C46"/>
    <w:rsid w:val="00AA7025"/>
    <w:rsid w:val="00AB76DC"/>
    <w:rsid w:val="00AC025D"/>
    <w:rsid w:val="00AD41FD"/>
    <w:rsid w:val="00AE0FA6"/>
    <w:rsid w:val="00AE4FE7"/>
    <w:rsid w:val="00AF1102"/>
    <w:rsid w:val="00B0167B"/>
    <w:rsid w:val="00B05F12"/>
    <w:rsid w:val="00B062CD"/>
    <w:rsid w:val="00B10080"/>
    <w:rsid w:val="00B157C3"/>
    <w:rsid w:val="00B1739B"/>
    <w:rsid w:val="00B202D2"/>
    <w:rsid w:val="00B230BC"/>
    <w:rsid w:val="00B27FE8"/>
    <w:rsid w:val="00B33849"/>
    <w:rsid w:val="00B50E42"/>
    <w:rsid w:val="00B5519E"/>
    <w:rsid w:val="00B638B7"/>
    <w:rsid w:val="00BA0ABC"/>
    <w:rsid w:val="00BA5BDC"/>
    <w:rsid w:val="00BC0AE6"/>
    <w:rsid w:val="00BC453D"/>
    <w:rsid w:val="00BC5A2E"/>
    <w:rsid w:val="00BE21B3"/>
    <w:rsid w:val="00C10B8F"/>
    <w:rsid w:val="00C1520E"/>
    <w:rsid w:val="00C2247A"/>
    <w:rsid w:val="00C24E53"/>
    <w:rsid w:val="00C25AAF"/>
    <w:rsid w:val="00C65587"/>
    <w:rsid w:val="00C67252"/>
    <w:rsid w:val="00C869C8"/>
    <w:rsid w:val="00C91169"/>
    <w:rsid w:val="00C92CC1"/>
    <w:rsid w:val="00C93643"/>
    <w:rsid w:val="00CA00CC"/>
    <w:rsid w:val="00CA219B"/>
    <w:rsid w:val="00CA7CF7"/>
    <w:rsid w:val="00CB093A"/>
    <w:rsid w:val="00CB38E2"/>
    <w:rsid w:val="00CC0822"/>
    <w:rsid w:val="00CC30A3"/>
    <w:rsid w:val="00CD2C5B"/>
    <w:rsid w:val="00CD6B1F"/>
    <w:rsid w:val="00CF2ABA"/>
    <w:rsid w:val="00CF71B7"/>
    <w:rsid w:val="00D12A86"/>
    <w:rsid w:val="00D164A5"/>
    <w:rsid w:val="00D23CC9"/>
    <w:rsid w:val="00D30820"/>
    <w:rsid w:val="00D30D53"/>
    <w:rsid w:val="00D31B7B"/>
    <w:rsid w:val="00D36452"/>
    <w:rsid w:val="00D57E3A"/>
    <w:rsid w:val="00D7326A"/>
    <w:rsid w:val="00D84554"/>
    <w:rsid w:val="00D85477"/>
    <w:rsid w:val="00D9057A"/>
    <w:rsid w:val="00DA5108"/>
    <w:rsid w:val="00DD3F03"/>
    <w:rsid w:val="00DF37AA"/>
    <w:rsid w:val="00E0202B"/>
    <w:rsid w:val="00E17E23"/>
    <w:rsid w:val="00E23792"/>
    <w:rsid w:val="00E32721"/>
    <w:rsid w:val="00E336DC"/>
    <w:rsid w:val="00E44A8A"/>
    <w:rsid w:val="00E5205A"/>
    <w:rsid w:val="00E70029"/>
    <w:rsid w:val="00E708CF"/>
    <w:rsid w:val="00E729B2"/>
    <w:rsid w:val="00EA2A1E"/>
    <w:rsid w:val="00EA4EEE"/>
    <w:rsid w:val="00EB0F24"/>
    <w:rsid w:val="00EB27C2"/>
    <w:rsid w:val="00EB684D"/>
    <w:rsid w:val="00ED42F7"/>
    <w:rsid w:val="00EE56BE"/>
    <w:rsid w:val="00F12133"/>
    <w:rsid w:val="00F122E2"/>
    <w:rsid w:val="00F13859"/>
    <w:rsid w:val="00F15015"/>
    <w:rsid w:val="00F15106"/>
    <w:rsid w:val="00F17600"/>
    <w:rsid w:val="00F227EF"/>
    <w:rsid w:val="00F302A4"/>
    <w:rsid w:val="00F439E3"/>
    <w:rsid w:val="00F44268"/>
    <w:rsid w:val="00F45EBC"/>
    <w:rsid w:val="00F5004D"/>
    <w:rsid w:val="00F50B0E"/>
    <w:rsid w:val="00FA1271"/>
    <w:rsid w:val="00FA1774"/>
    <w:rsid w:val="00FA483D"/>
    <w:rsid w:val="00FA7223"/>
    <w:rsid w:val="00FC5A86"/>
    <w:rsid w:val="00FF5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E8"/>
  </w:style>
  <w:style w:type="paragraph" w:styleId="Heading1">
    <w:name w:val="heading 1"/>
    <w:basedOn w:val="Normal"/>
    <w:link w:val="Heading1Char"/>
    <w:uiPriority w:val="9"/>
    <w:qFormat/>
    <w:rsid w:val="00695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7DE"/>
    <w:pPr>
      <w:ind w:left="720"/>
      <w:contextualSpacing/>
    </w:pPr>
  </w:style>
  <w:style w:type="character" w:styleId="Hyperlink">
    <w:name w:val="Hyperlink"/>
    <w:basedOn w:val="DefaultParagraphFont"/>
    <w:uiPriority w:val="99"/>
    <w:unhideWhenUsed/>
    <w:rsid w:val="00E336DC"/>
    <w:rPr>
      <w:color w:val="0000FF" w:themeColor="hyperlink"/>
      <w:u w:val="single"/>
    </w:rPr>
  </w:style>
  <w:style w:type="character" w:customStyle="1" w:styleId="Heading1Char">
    <w:name w:val="Heading 1 Char"/>
    <w:basedOn w:val="DefaultParagraphFont"/>
    <w:link w:val="Heading1"/>
    <w:uiPriority w:val="9"/>
    <w:rsid w:val="0069522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A4772"/>
  </w:style>
  <w:style w:type="paragraph" w:styleId="HTMLPreformatted">
    <w:name w:val="HTML Preformatted"/>
    <w:basedOn w:val="Normal"/>
    <w:link w:val="HTMLPreformattedChar"/>
    <w:uiPriority w:val="99"/>
    <w:semiHidden/>
    <w:unhideWhenUsed/>
    <w:rsid w:val="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0A3"/>
    <w:rPr>
      <w:rFonts w:ascii="Courier New" w:eastAsia="Times New Roman" w:hAnsi="Courier New" w:cs="Courier New"/>
      <w:sz w:val="20"/>
      <w:szCs w:val="20"/>
    </w:rPr>
  </w:style>
  <w:style w:type="paragraph" w:styleId="NormalWeb">
    <w:name w:val="Normal (Web)"/>
    <w:basedOn w:val="Normal"/>
    <w:uiPriority w:val="99"/>
    <w:unhideWhenUsed/>
    <w:rsid w:val="00F1213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A1774"/>
    <w:rPr>
      <w:color w:val="800080" w:themeColor="followedHyperlink"/>
      <w:u w:val="single"/>
    </w:rPr>
  </w:style>
  <w:style w:type="paragraph" w:customStyle="1" w:styleId="booktitle">
    <w:name w:val="booktitle"/>
    <w:basedOn w:val="Normal"/>
    <w:rsid w:val="00C67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info">
    <w:name w:val="vol-info"/>
    <w:basedOn w:val="DefaultParagraphFont"/>
    <w:rsid w:val="00C67252"/>
  </w:style>
  <w:style w:type="character" w:customStyle="1" w:styleId="page-numbers-info">
    <w:name w:val="page-numbers-info"/>
    <w:basedOn w:val="DefaultParagraphFont"/>
    <w:rsid w:val="00C67252"/>
  </w:style>
  <w:style w:type="character" w:customStyle="1" w:styleId="version-date">
    <w:name w:val="version-date"/>
    <w:basedOn w:val="DefaultParagraphFont"/>
    <w:rsid w:val="00C67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7DE"/>
    <w:pPr>
      <w:ind w:left="720"/>
      <w:contextualSpacing/>
    </w:pPr>
  </w:style>
  <w:style w:type="character" w:styleId="Hyperlink">
    <w:name w:val="Hyperlink"/>
    <w:basedOn w:val="DefaultParagraphFont"/>
    <w:uiPriority w:val="99"/>
    <w:unhideWhenUsed/>
    <w:rsid w:val="00E336DC"/>
    <w:rPr>
      <w:color w:val="0000FF" w:themeColor="hyperlink"/>
      <w:u w:val="single"/>
    </w:rPr>
  </w:style>
  <w:style w:type="character" w:customStyle="1" w:styleId="Heading1Char">
    <w:name w:val="Heading 1 Char"/>
    <w:basedOn w:val="DefaultParagraphFont"/>
    <w:link w:val="Heading1"/>
    <w:uiPriority w:val="9"/>
    <w:rsid w:val="0069522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A4772"/>
  </w:style>
  <w:style w:type="paragraph" w:styleId="HTMLPreformatted">
    <w:name w:val="HTML Preformatted"/>
    <w:basedOn w:val="Normal"/>
    <w:link w:val="HTMLPreformattedChar"/>
    <w:uiPriority w:val="99"/>
    <w:semiHidden/>
    <w:unhideWhenUsed/>
    <w:rsid w:val="00CC3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30A3"/>
    <w:rPr>
      <w:rFonts w:ascii="Courier New" w:eastAsia="Times New Roman" w:hAnsi="Courier New" w:cs="Courier New"/>
      <w:sz w:val="20"/>
      <w:szCs w:val="20"/>
    </w:rPr>
  </w:style>
  <w:style w:type="paragraph" w:styleId="NormalWeb">
    <w:name w:val="Normal (Web)"/>
    <w:basedOn w:val="Normal"/>
    <w:uiPriority w:val="99"/>
    <w:semiHidden/>
    <w:unhideWhenUsed/>
    <w:rsid w:val="00F12133"/>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FollowedHyperlink">
    <w:name w:val="FollowedHyperlink"/>
    <w:basedOn w:val="DefaultParagraphFont"/>
    <w:uiPriority w:val="99"/>
    <w:semiHidden/>
    <w:unhideWhenUsed/>
    <w:rsid w:val="00FA17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5104537">
      <w:bodyDiv w:val="1"/>
      <w:marLeft w:val="0"/>
      <w:marRight w:val="0"/>
      <w:marTop w:val="0"/>
      <w:marBottom w:val="0"/>
      <w:divBdr>
        <w:top w:val="none" w:sz="0" w:space="0" w:color="auto"/>
        <w:left w:val="none" w:sz="0" w:space="0" w:color="auto"/>
        <w:bottom w:val="none" w:sz="0" w:space="0" w:color="auto"/>
        <w:right w:val="none" w:sz="0" w:space="0" w:color="auto"/>
      </w:divBdr>
      <w:divsChild>
        <w:div w:id="1021669381">
          <w:marLeft w:val="0"/>
          <w:marRight w:val="0"/>
          <w:marTop w:val="210"/>
          <w:marBottom w:val="45"/>
          <w:divBdr>
            <w:top w:val="none" w:sz="0" w:space="0" w:color="auto"/>
            <w:left w:val="none" w:sz="0" w:space="0" w:color="auto"/>
            <w:bottom w:val="none" w:sz="0" w:space="0" w:color="auto"/>
            <w:right w:val="none" w:sz="0" w:space="0" w:color="auto"/>
          </w:divBdr>
        </w:div>
      </w:divsChild>
    </w:div>
    <w:div w:id="190068039">
      <w:bodyDiv w:val="1"/>
      <w:marLeft w:val="0"/>
      <w:marRight w:val="0"/>
      <w:marTop w:val="0"/>
      <w:marBottom w:val="0"/>
      <w:divBdr>
        <w:top w:val="none" w:sz="0" w:space="0" w:color="auto"/>
        <w:left w:val="none" w:sz="0" w:space="0" w:color="auto"/>
        <w:bottom w:val="none" w:sz="0" w:space="0" w:color="auto"/>
        <w:right w:val="none" w:sz="0" w:space="0" w:color="auto"/>
      </w:divBdr>
    </w:div>
    <w:div w:id="233440029">
      <w:bodyDiv w:val="1"/>
      <w:marLeft w:val="0"/>
      <w:marRight w:val="0"/>
      <w:marTop w:val="0"/>
      <w:marBottom w:val="0"/>
      <w:divBdr>
        <w:top w:val="none" w:sz="0" w:space="0" w:color="auto"/>
        <w:left w:val="none" w:sz="0" w:space="0" w:color="auto"/>
        <w:bottom w:val="none" w:sz="0" w:space="0" w:color="auto"/>
        <w:right w:val="none" w:sz="0" w:space="0" w:color="auto"/>
      </w:divBdr>
      <w:divsChild>
        <w:div w:id="1106004931">
          <w:marLeft w:val="0"/>
          <w:marRight w:val="0"/>
          <w:marTop w:val="0"/>
          <w:marBottom w:val="0"/>
          <w:divBdr>
            <w:top w:val="none" w:sz="0" w:space="0" w:color="auto"/>
            <w:left w:val="none" w:sz="0" w:space="0" w:color="auto"/>
            <w:bottom w:val="none" w:sz="0" w:space="0" w:color="auto"/>
            <w:right w:val="none" w:sz="0" w:space="0" w:color="auto"/>
          </w:divBdr>
          <w:divsChild>
            <w:div w:id="1748379419">
              <w:marLeft w:val="0"/>
              <w:marRight w:val="0"/>
              <w:marTop w:val="0"/>
              <w:marBottom w:val="0"/>
              <w:divBdr>
                <w:top w:val="none" w:sz="0" w:space="0" w:color="auto"/>
                <w:left w:val="none" w:sz="0" w:space="0" w:color="auto"/>
                <w:bottom w:val="none" w:sz="0" w:space="0" w:color="auto"/>
                <w:right w:val="none" w:sz="0" w:space="0" w:color="auto"/>
              </w:divBdr>
              <w:divsChild>
                <w:div w:id="1459642684">
                  <w:marLeft w:val="0"/>
                  <w:marRight w:val="0"/>
                  <w:marTop w:val="0"/>
                  <w:marBottom w:val="0"/>
                  <w:divBdr>
                    <w:top w:val="none" w:sz="0" w:space="0" w:color="auto"/>
                    <w:left w:val="none" w:sz="0" w:space="0" w:color="auto"/>
                    <w:bottom w:val="none" w:sz="0" w:space="0" w:color="auto"/>
                    <w:right w:val="none" w:sz="0" w:space="0" w:color="auto"/>
                  </w:divBdr>
                  <w:divsChild>
                    <w:div w:id="186482159">
                      <w:marLeft w:val="0"/>
                      <w:marRight w:val="0"/>
                      <w:marTop w:val="0"/>
                      <w:marBottom w:val="0"/>
                      <w:divBdr>
                        <w:top w:val="none" w:sz="0" w:space="0" w:color="auto"/>
                        <w:left w:val="none" w:sz="0" w:space="0" w:color="auto"/>
                        <w:bottom w:val="none" w:sz="0" w:space="0" w:color="auto"/>
                        <w:right w:val="none" w:sz="0" w:space="0" w:color="auto"/>
                      </w:divBdr>
                      <w:divsChild>
                        <w:div w:id="1908151578">
                          <w:marLeft w:val="0"/>
                          <w:marRight w:val="0"/>
                          <w:marTop w:val="0"/>
                          <w:marBottom w:val="0"/>
                          <w:divBdr>
                            <w:top w:val="none" w:sz="0" w:space="0" w:color="auto"/>
                            <w:left w:val="none" w:sz="0" w:space="0" w:color="auto"/>
                            <w:bottom w:val="none" w:sz="0" w:space="0" w:color="auto"/>
                            <w:right w:val="none" w:sz="0" w:space="0" w:color="auto"/>
                          </w:divBdr>
                          <w:divsChild>
                            <w:div w:id="5904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040657">
      <w:bodyDiv w:val="1"/>
      <w:marLeft w:val="0"/>
      <w:marRight w:val="0"/>
      <w:marTop w:val="0"/>
      <w:marBottom w:val="0"/>
      <w:divBdr>
        <w:top w:val="none" w:sz="0" w:space="0" w:color="auto"/>
        <w:left w:val="none" w:sz="0" w:space="0" w:color="auto"/>
        <w:bottom w:val="none" w:sz="0" w:space="0" w:color="auto"/>
        <w:right w:val="none" w:sz="0" w:space="0" w:color="auto"/>
      </w:divBdr>
    </w:div>
    <w:div w:id="395205494">
      <w:bodyDiv w:val="1"/>
      <w:marLeft w:val="0"/>
      <w:marRight w:val="0"/>
      <w:marTop w:val="0"/>
      <w:marBottom w:val="0"/>
      <w:divBdr>
        <w:top w:val="none" w:sz="0" w:space="0" w:color="auto"/>
        <w:left w:val="none" w:sz="0" w:space="0" w:color="auto"/>
        <w:bottom w:val="none" w:sz="0" w:space="0" w:color="auto"/>
        <w:right w:val="none" w:sz="0" w:space="0" w:color="auto"/>
      </w:divBdr>
      <w:divsChild>
        <w:div w:id="361907602">
          <w:marLeft w:val="0"/>
          <w:marRight w:val="0"/>
          <w:marTop w:val="0"/>
          <w:marBottom w:val="0"/>
          <w:divBdr>
            <w:top w:val="none" w:sz="0" w:space="0" w:color="auto"/>
            <w:left w:val="none" w:sz="0" w:space="0" w:color="auto"/>
            <w:bottom w:val="none" w:sz="0" w:space="0" w:color="auto"/>
            <w:right w:val="none" w:sz="0" w:space="0" w:color="auto"/>
          </w:divBdr>
          <w:divsChild>
            <w:div w:id="1530489137">
              <w:marLeft w:val="0"/>
              <w:marRight w:val="0"/>
              <w:marTop w:val="0"/>
              <w:marBottom w:val="0"/>
              <w:divBdr>
                <w:top w:val="none" w:sz="0" w:space="0" w:color="auto"/>
                <w:left w:val="none" w:sz="0" w:space="0" w:color="auto"/>
                <w:bottom w:val="none" w:sz="0" w:space="0" w:color="auto"/>
                <w:right w:val="none" w:sz="0" w:space="0" w:color="auto"/>
              </w:divBdr>
              <w:divsChild>
                <w:div w:id="853500333">
                  <w:marLeft w:val="0"/>
                  <w:marRight w:val="0"/>
                  <w:marTop w:val="0"/>
                  <w:marBottom w:val="0"/>
                  <w:divBdr>
                    <w:top w:val="none" w:sz="0" w:space="0" w:color="auto"/>
                    <w:left w:val="none" w:sz="0" w:space="0" w:color="auto"/>
                    <w:bottom w:val="none" w:sz="0" w:space="0" w:color="auto"/>
                    <w:right w:val="none" w:sz="0" w:space="0" w:color="auto"/>
                  </w:divBdr>
                  <w:divsChild>
                    <w:div w:id="531961522">
                      <w:marLeft w:val="0"/>
                      <w:marRight w:val="0"/>
                      <w:marTop w:val="0"/>
                      <w:marBottom w:val="0"/>
                      <w:divBdr>
                        <w:top w:val="none" w:sz="0" w:space="0" w:color="auto"/>
                        <w:left w:val="none" w:sz="0" w:space="0" w:color="auto"/>
                        <w:bottom w:val="none" w:sz="0" w:space="0" w:color="auto"/>
                        <w:right w:val="none" w:sz="0" w:space="0" w:color="auto"/>
                      </w:divBdr>
                      <w:divsChild>
                        <w:div w:id="527571383">
                          <w:marLeft w:val="0"/>
                          <w:marRight w:val="0"/>
                          <w:marTop w:val="0"/>
                          <w:marBottom w:val="0"/>
                          <w:divBdr>
                            <w:top w:val="none" w:sz="0" w:space="0" w:color="auto"/>
                            <w:left w:val="none" w:sz="0" w:space="0" w:color="auto"/>
                            <w:bottom w:val="none" w:sz="0" w:space="0" w:color="auto"/>
                            <w:right w:val="none" w:sz="0" w:space="0" w:color="auto"/>
                          </w:divBdr>
                          <w:divsChild>
                            <w:div w:id="12018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082929">
      <w:bodyDiv w:val="1"/>
      <w:marLeft w:val="0"/>
      <w:marRight w:val="0"/>
      <w:marTop w:val="0"/>
      <w:marBottom w:val="0"/>
      <w:divBdr>
        <w:top w:val="none" w:sz="0" w:space="0" w:color="auto"/>
        <w:left w:val="none" w:sz="0" w:space="0" w:color="auto"/>
        <w:bottom w:val="none" w:sz="0" w:space="0" w:color="auto"/>
        <w:right w:val="none" w:sz="0" w:space="0" w:color="auto"/>
      </w:divBdr>
      <w:divsChild>
        <w:div w:id="792292401">
          <w:marLeft w:val="0"/>
          <w:marRight w:val="0"/>
          <w:marTop w:val="0"/>
          <w:marBottom w:val="0"/>
          <w:divBdr>
            <w:top w:val="none" w:sz="0" w:space="0" w:color="auto"/>
            <w:left w:val="none" w:sz="0" w:space="0" w:color="auto"/>
            <w:bottom w:val="none" w:sz="0" w:space="0" w:color="auto"/>
            <w:right w:val="none" w:sz="0" w:space="0" w:color="auto"/>
          </w:divBdr>
          <w:divsChild>
            <w:div w:id="492457263">
              <w:marLeft w:val="0"/>
              <w:marRight w:val="0"/>
              <w:marTop w:val="0"/>
              <w:marBottom w:val="0"/>
              <w:divBdr>
                <w:top w:val="none" w:sz="0" w:space="0" w:color="auto"/>
                <w:left w:val="none" w:sz="0" w:space="0" w:color="auto"/>
                <w:bottom w:val="none" w:sz="0" w:space="0" w:color="auto"/>
                <w:right w:val="none" w:sz="0" w:space="0" w:color="auto"/>
              </w:divBdr>
              <w:divsChild>
                <w:div w:id="1920676635">
                  <w:marLeft w:val="0"/>
                  <w:marRight w:val="0"/>
                  <w:marTop w:val="0"/>
                  <w:marBottom w:val="0"/>
                  <w:divBdr>
                    <w:top w:val="none" w:sz="0" w:space="0" w:color="auto"/>
                    <w:left w:val="none" w:sz="0" w:space="0" w:color="auto"/>
                    <w:bottom w:val="none" w:sz="0" w:space="0" w:color="auto"/>
                    <w:right w:val="none" w:sz="0" w:space="0" w:color="auto"/>
                  </w:divBdr>
                  <w:divsChild>
                    <w:div w:id="1737043394">
                      <w:marLeft w:val="0"/>
                      <w:marRight w:val="0"/>
                      <w:marTop w:val="0"/>
                      <w:marBottom w:val="0"/>
                      <w:divBdr>
                        <w:top w:val="none" w:sz="0" w:space="0" w:color="auto"/>
                        <w:left w:val="none" w:sz="0" w:space="0" w:color="auto"/>
                        <w:bottom w:val="none" w:sz="0" w:space="0" w:color="auto"/>
                        <w:right w:val="none" w:sz="0" w:space="0" w:color="auto"/>
                      </w:divBdr>
                      <w:divsChild>
                        <w:div w:id="410589192">
                          <w:marLeft w:val="0"/>
                          <w:marRight w:val="0"/>
                          <w:marTop w:val="0"/>
                          <w:marBottom w:val="0"/>
                          <w:divBdr>
                            <w:top w:val="none" w:sz="0" w:space="0" w:color="auto"/>
                            <w:left w:val="none" w:sz="0" w:space="0" w:color="auto"/>
                            <w:bottom w:val="none" w:sz="0" w:space="0" w:color="auto"/>
                            <w:right w:val="none" w:sz="0" w:space="0" w:color="auto"/>
                          </w:divBdr>
                          <w:divsChild>
                            <w:div w:id="3489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87493">
      <w:bodyDiv w:val="1"/>
      <w:marLeft w:val="0"/>
      <w:marRight w:val="0"/>
      <w:marTop w:val="0"/>
      <w:marBottom w:val="0"/>
      <w:divBdr>
        <w:top w:val="none" w:sz="0" w:space="0" w:color="auto"/>
        <w:left w:val="none" w:sz="0" w:space="0" w:color="auto"/>
        <w:bottom w:val="none" w:sz="0" w:space="0" w:color="auto"/>
        <w:right w:val="none" w:sz="0" w:space="0" w:color="auto"/>
      </w:divBdr>
    </w:div>
    <w:div w:id="1238974163">
      <w:bodyDiv w:val="1"/>
      <w:marLeft w:val="0"/>
      <w:marRight w:val="0"/>
      <w:marTop w:val="0"/>
      <w:marBottom w:val="0"/>
      <w:divBdr>
        <w:top w:val="none" w:sz="0" w:space="0" w:color="auto"/>
        <w:left w:val="none" w:sz="0" w:space="0" w:color="auto"/>
        <w:bottom w:val="none" w:sz="0" w:space="0" w:color="auto"/>
        <w:right w:val="none" w:sz="0" w:space="0" w:color="auto"/>
      </w:divBdr>
      <w:divsChild>
        <w:div w:id="1406493394">
          <w:marLeft w:val="0"/>
          <w:marRight w:val="0"/>
          <w:marTop w:val="0"/>
          <w:marBottom w:val="0"/>
          <w:divBdr>
            <w:top w:val="none" w:sz="0" w:space="0" w:color="auto"/>
            <w:left w:val="none" w:sz="0" w:space="0" w:color="auto"/>
            <w:bottom w:val="none" w:sz="0" w:space="0" w:color="auto"/>
            <w:right w:val="none" w:sz="0" w:space="0" w:color="auto"/>
          </w:divBdr>
          <w:divsChild>
            <w:div w:id="1396707858">
              <w:marLeft w:val="0"/>
              <w:marRight w:val="0"/>
              <w:marTop w:val="0"/>
              <w:marBottom w:val="0"/>
              <w:divBdr>
                <w:top w:val="none" w:sz="0" w:space="0" w:color="auto"/>
                <w:left w:val="none" w:sz="0" w:space="0" w:color="auto"/>
                <w:bottom w:val="none" w:sz="0" w:space="0" w:color="auto"/>
                <w:right w:val="none" w:sz="0" w:space="0" w:color="auto"/>
              </w:divBdr>
              <w:divsChild>
                <w:div w:id="590312134">
                  <w:marLeft w:val="0"/>
                  <w:marRight w:val="0"/>
                  <w:marTop w:val="0"/>
                  <w:marBottom w:val="0"/>
                  <w:divBdr>
                    <w:top w:val="none" w:sz="0" w:space="0" w:color="auto"/>
                    <w:left w:val="none" w:sz="0" w:space="0" w:color="auto"/>
                    <w:bottom w:val="none" w:sz="0" w:space="0" w:color="auto"/>
                    <w:right w:val="none" w:sz="0" w:space="0" w:color="auto"/>
                  </w:divBdr>
                  <w:divsChild>
                    <w:div w:id="2044206466">
                      <w:marLeft w:val="0"/>
                      <w:marRight w:val="0"/>
                      <w:marTop w:val="0"/>
                      <w:marBottom w:val="0"/>
                      <w:divBdr>
                        <w:top w:val="none" w:sz="0" w:space="0" w:color="auto"/>
                        <w:left w:val="none" w:sz="0" w:space="0" w:color="auto"/>
                        <w:bottom w:val="none" w:sz="0" w:space="0" w:color="auto"/>
                        <w:right w:val="none" w:sz="0" w:space="0" w:color="auto"/>
                      </w:divBdr>
                      <w:divsChild>
                        <w:div w:id="1820270300">
                          <w:marLeft w:val="0"/>
                          <w:marRight w:val="0"/>
                          <w:marTop w:val="0"/>
                          <w:marBottom w:val="0"/>
                          <w:divBdr>
                            <w:top w:val="none" w:sz="0" w:space="0" w:color="auto"/>
                            <w:left w:val="none" w:sz="0" w:space="0" w:color="auto"/>
                            <w:bottom w:val="none" w:sz="0" w:space="0" w:color="auto"/>
                            <w:right w:val="none" w:sz="0" w:space="0" w:color="auto"/>
                          </w:divBdr>
                          <w:divsChild>
                            <w:div w:id="13337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38560">
      <w:bodyDiv w:val="1"/>
      <w:marLeft w:val="0"/>
      <w:marRight w:val="0"/>
      <w:marTop w:val="0"/>
      <w:marBottom w:val="0"/>
      <w:divBdr>
        <w:top w:val="none" w:sz="0" w:space="0" w:color="auto"/>
        <w:left w:val="none" w:sz="0" w:space="0" w:color="auto"/>
        <w:bottom w:val="none" w:sz="0" w:space="0" w:color="auto"/>
        <w:right w:val="none" w:sz="0" w:space="0" w:color="auto"/>
      </w:divBdr>
      <w:divsChild>
        <w:div w:id="81531877">
          <w:marLeft w:val="0"/>
          <w:marRight w:val="0"/>
          <w:marTop w:val="0"/>
          <w:marBottom w:val="0"/>
          <w:divBdr>
            <w:top w:val="none" w:sz="0" w:space="0" w:color="auto"/>
            <w:left w:val="none" w:sz="0" w:space="0" w:color="auto"/>
            <w:bottom w:val="none" w:sz="0" w:space="0" w:color="auto"/>
            <w:right w:val="none" w:sz="0" w:space="0" w:color="auto"/>
          </w:divBdr>
          <w:divsChild>
            <w:div w:id="315770114">
              <w:marLeft w:val="0"/>
              <w:marRight w:val="0"/>
              <w:marTop w:val="0"/>
              <w:marBottom w:val="0"/>
              <w:divBdr>
                <w:top w:val="none" w:sz="0" w:space="0" w:color="auto"/>
                <w:left w:val="none" w:sz="0" w:space="0" w:color="auto"/>
                <w:bottom w:val="none" w:sz="0" w:space="0" w:color="auto"/>
                <w:right w:val="none" w:sz="0" w:space="0" w:color="auto"/>
              </w:divBdr>
              <w:divsChild>
                <w:div w:id="162163687">
                  <w:marLeft w:val="0"/>
                  <w:marRight w:val="0"/>
                  <w:marTop w:val="0"/>
                  <w:marBottom w:val="0"/>
                  <w:divBdr>
                    <w:top w:val="none" w:sz="0" w:space="0" w:color="auto"/>
                    <w:left w:val="none" w:sz="0" w:space="0" w:color="auto"/>
                    <w:bottom w:val="none" w:sz="0" w:space="0" w:color="auto"/>
                    <w:right w:val="none" w:sz="0" w:space="0" w:color="auto"/>
                  </w:divBdr>
                  <w:divsChild>
                    <w:div w:id="1005472019">
                      <w:marLeft w:val="0"/>
                      <w:marRight w:val="0"/>
                      <w:marTop w:val="0"/>
                      <w:marBottom w:val="0"/>
                      <w:divBdr>
                        <w:top w:val="none" w:sz="0" w:space="0" w:color="auto"/>
                        <w:left w:val="none" w:sz="0" w:space="0" w:color="auto"/>
                        <w:bottom w:val="none" w:sz="0" w:space="0" w:color="auto"/>
                        <w:right w:val="none" w:sz="0" w:space="0" w:color="auto"/>
                      </w:divBdr>
                      <w:divsChild>
                        <w:div w:id="455375719">
                          <w:marLeft w:val="0"/>
                          <w:marRight w:val="0"/>
                          <w:marTop w:val="0"/>
                          <w:marBottom w:val="0"/>
                          <w:divBdr>
                            <w:top w:val="none" w:sz="0" w:space="0" w:color="auto"/>
                            <w:left w:val="none" w:sz="0" w:space="0" w:color="auto"/>
                            <w:bottom w:val="none" w:sz="0" w:space="0" w:color="auto"/>
                            <w:right w:val="none" w:sz="0" w:space="0" w:color="auto"/>
                          </w:divBdr>
                          <w:divsChild>
                            <w:div w:id="3852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362758">
      <w:bodyDiv w:val="1"/>
      <w:marLeft w:val="0"/>
      <w:marRight w:val="0"/>
      <w:marTop w:val="0"/>
      <w:marBottom w:val="0"/>
      <w:divBdr>
        <w:top w:val="none" w:sz="0" w:space="0" w:color="auto"/>
        <w:left w:val="none" w:sz="0" w:space="0" w:color="auto"/>
        <w:bottom w:val="none" w:sz="0" w:space="0" w:color="auto"/>
        <w:right w:val="none" w:sz="0" w:space="0" w:color="auto"/>
      </w:divBdr>
      <w:divsChild>
        <w:div w:id="1294947363">
          <w:marLeft w:val="0"/>
          <w:marRight w:val="0"/>
          <w:marTop w:val="60"/>
          <w:marBottom w:val="180"/>
          <w:divBdr>
            <w:top w:val="none" w:sz="0" w:space="0" w:color="auto"/>
            <w:left w:val="none" w:sz="0" w:space="0" w:color="auto"/>
            <w:bottom w:val="none" w:sz="0" w:space="0" w:color="auto"/>
            <w:right w:val="none" w:sz="0" w:space="0" w:color="auto"/>
          </w:divBdr>
        </w:div>
        <w:div w:id="1640570954">
          <w:marLeft w:val="0"/>
          <w:marRight w:val="0"/>
          <w:marTop w:val="0"/>
          <w:marBottom w:val="0"/>
          <w:divBdr>
            <w:top w:val="none" w:sz="0" w:space="0" w:color="auto"/>
            <w:left w:val="none" w:sz="0" w:space="0" w:color="auto"/>
            <w:bottom w:val="none" w:sz="0" w:space="0" w:color="auto"/>
            <w:right w:val="none" w:sz="0" w:space="0" w:color="auto"/>
          </w:divBdr>
        </w:div>
      </w:divsChild>
    </w:div>
    <w:div w:id="1374815088">
      <w:bodyDiv w:val="1"/>
      <w:marLeft w:val="0"/>
      <w:marRight w:val="0"/>
      <w:marTop w:val="0"/>
      <w:marBottom w:val="0"/>
      <w:divBdr>
        <w:top w:val="none" w:sz="0" w:space="0" w:color="auto"/>
        <w:left w:val="none" w:sz="0" w:space="0" w:color="auto"/>
        <w:bottom w:val="none" w:sz="0" w:space="0" w:color="auto"/>
        <w:right w:val="none" w:sz="0" w:space="0" w:color="auto"/>
      </w:divBdr>
    </w:div>
    <w:div w:id="1377315572">
      <w:bodyDiv w:val="1"/>
      <w:marLeft w:val="0"/>
      <w:marRight w:val="0"/>
      <w:marTop w:val="0"/>
      <w:marBottom w:val="0"/>
      <w:divBdr>
        <w:top w:val="none" w:sz="0" w:space="0" w:color="auto"/>
        <w:left w:val="none" w:sz="0" w:space="0" w:color="auto"/>
        <w:bottom w:val="none" w:sz="0" w:space="0" w:color="auto"/>
        <w:right w:val="none" w:sz="0" w:space="0" w:color="auto"/>
      </w:divBdr>
    </w:div>
    <w:div w:id="1656715330">
      <w:bodyDiv w:val="1"/>
      <w:marLeft w:val="0"/>
      <w:marRight w:val="0"/>
      <w:marTop w:val="0"/>
      <w:marBottom w:val="0"/>
      <w:divBdr>
        <w:top w:val="none" w:sz="0" w:space="0" w:color="auto"/>
        <w:left w:val="none" w:sz="0" w:space="0" w:color="auto"/>
        <w:bottom w:val="none" w:sz="0" w:space="0" w:color="auto"/>
        <w:right w:val="none" w:sz="0" w:space="0" w:color="auto"/>
      </w:divBdr>
      <w:divsChild>
        <w:div w:id="2136095000">
          <w:marLeft w:val="0"/>
          <w:marRight w:val="0"/>
          <w:marTop w:val="0"/>
          <w:marBottom w:val="0"/>
          <w:divBdr>
            <w:top w:val="none" w:sz="0" w:space="0" w:color="auto"/>
            <w:left w:val="none" w:sz="0" w:space="0" w:color="auto"/>
            <w:bottom w:val="none" w:sz="0" w:space="0" w:color="auto"/>
            <w:right w:val="none" w:sz="0" w:space="0" w:color="auto"/>
          </w:divBdr>
          <w:divsChild>
            <w:div w:id="360981777">
              <w:marLeft w:val="0"/>
              <w:marRight w:val="0"/>
              <w:marTop w:val="0"/>
              <w:marBottom w:val="0"/>
              <w:divBdr>
                <w:top w:val="none" w:sz="0" w:space="0" w:color="auto"/>
                <w:left w:val="none" w:sz="0" w:space="0" w:color="auto"/>
                <w:bottom w:val="none" w:sz="0" w:space="0" w:color="auto"/>
                <w:right w:val="none" w:sz="0" w:space="0" w:color="auto"/>
              </w:divBdr>
              <w:divsChild>
                <w:div w:id="1737895289">
                  <w:marLeft w:val="0"/>
                  <w:marRight w:val="0"/>
                  <w:marTop w:val="0"/>
                  <w:marBottom w:val="0"/>
                  <w:divBdr>
                    <w:top w:val="none" w:sz="0" w:space="0" w:color="auto"/>
                    <w:left w:val="none" w:sz="0" w:space="0" w:color="auto"/>
                    <w:bottom w:val="none" w:sz="0" w:space="0" w:color="auto"/>
                    <w:right w:val="none" w:sz="0" w:space="0" w:color="auto"/>
                  </w:divBdr>
                  <w:divsChild>
                    <w:div w:id="2004507393">
                      <w:marLeft w:val="0"/>
                      <w:marRight w:val="0"/>
                      <w:marTop w:val="0"/>
                      <w:marBottom w:val="0"/>
                      <w:divBdr>
                        <w:top w:val="none" w:sz="0" w:space="0" w:color="auto"/>
                        <w:left w:val="none" w:sz="0" w:space="0" w:color="auto"/>
                        <w:bottom w:val="none" w:sz="0" w:space="0" w:color="auto"/>
                        <w:right w:val="none" w:sz="0" w:space="0" w:color="auto"/>
                      </w:divBdr>
                      <w:divsChild>
                        <w:div w:id="517819811">
                          <w:marLeft w:val="0"/>
                          <w:marRight w:val="0"/>
                          <w:marTop w:val="0"/>
                          <w:marBottom w:val="0"/>
                          <w:divBdr>
                            <w:top w:val="none" w:sz="0" w:space="0" w:color="auto"/>
                            <w:left w:val="none" w:sz="0" w:space="0" w:color="auto"/>
                            <w:bottom w:val="none" w:sz="0" w:space="0" w:color="auto"/>
                            <w:right w:val="none" w:sz="0" w:space="0" w:color="auto"/>
                          </w:divBdr>
                          <w:divsChild>
                            <w:div w:id="10208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0086">
      <w:bodyDiv w:val="1"/>
      <w:marLeft w:val="0"/>
      <w:marRight w:val="0"/>
      <w:marTop w:val="0"/>
      <w:marBottom w:val="0"/>
      <w:divBdr>
        <w:top w:val="none" w:sz="0" w:space="0" w:color="auto"/>
        <w:left w:val="none" w:sz="0" w:space="0" w:color="auto"/>
        <w:bottom w:val="none" w:sz="0" w:space="0" w:color="auto"/>
        <w:right w:val="none" w:sz="0" w:space="0" w:color="auto"/>
      </w:divBdr>
    </w:div>
    <w:div w:id="2015298239">
      <w:bodyDiv w:val="1"/>
      <w:marLeft w:val="0"/>
      <w:marRight w:val="0"/>
      <w:marTop w:val="0"/>
      <w:marBottom w:val="0"/>
      <w:divBdr>
        <w:top w:val="none" w:sz="0" w:space="0" w:color="auto"/>
        <w:left w:val="none" w:sz="0" w:space="0" w:color="auto"/>
        <w:bottom w:val="none" w:sz="0" w:space="0" w:color="auto"/>
        <w:right w:val="none" w:sz="0" w:space="0" w:color="auto"/>
      </w:divBdr>
      <w:divsChild>
        <w:div w:id="881206775">
          <w:marLeft w:val="0"/>
          <w:marRight w:val="0"/>
          <w:marTop w:val="0"/>
          <w:marBottom w:val="0"/>
          <w:divBdr>
            <w:top w:val="none" w:sz="0" w:space="0" w:color="auto"/>
            <w:left w:val="none" w:sz="0" w:space="0" w:color="auto"/>
            <w:bottom w:val="none" w:sz="0" w:space="0" w:color="auto"/>
            <w:right w:val="none" w:sz="0" w:space="0" w:color="auto"/>
          </w:divBdr>
          <w:divsChild>
            <w:div w:id="466162060">
              <w:marLeft w:val="0"/>
              <w:marRight w:val="0"/>
              <w:marTop w:val="0"/>
              <w:marBottom w:val="0"/>
              <w:divBdr>
                <w:top w:val="none" w:sz="0" w:space="0" w:color="auto"/>
                <w:left w:val="none" w:sz="0" w:space="0" w:color="auto"/>
                <w:bottom w:val="none" w:sz="0" w:space="0" w:color="auto"/>
                <w:right w:val="none" w:sz="0" w:space="0" w:color="auto"/>
              </w:divBdr>
              <w:divsChild>
                <w:div w:id="622926877">
                  <w:marLeft w:val="0"/>
                  <w:marRight w:val="0"/>
                  <w:marTop w:val="0"/>
                  <w:marBottom w:val="0"/>
                  <w:divBdr>
                    <w:top w:val="none" w:sz="0" w:space="0" w:color="auto"/>
                    <w:left w:val="none" w:sz="0" w:space="0" w:color="auto"/>
                    <w:bottom w:val="none" w:sz="0" w:space="0" w:color="auto"/>
                    <w:right w:val="none" w:sz="0" w:space="0" w:color="auto"/>
                  </w:divBdr>
                  <w:divsChild>
                    <w:div w:id="1733387892">
                      <w:marLeft w:val="0"/>
                      <w:marRight w:val="0"/>
                      <w:marTop w:val="0"/>
                      <w:marBottom w:val="0"/>
                      <w:divBdr>
                        <w:top w:val="none" w:sz="0" w:space="0" w:color="auto"/>
                        <w:left w:val="none" w:sz="0" w:space="0" w:color="auto"/>
                        <w:bottom w:val="none" w:sz="0" w:space="0" w:color="auto"/>
                        <w:right w:val="none" w:sz="0" w:space="0" w:color="auto"/>
                      </w:divBdr>
                      <w:divsChild>
                        <w:div w:id="1331832007">
                          <w:marLeft w:val="0"/>
                          <w:marRight w:val="0"/>
                          <w:marTop w:val="0"/>
                          <w:marBottom w:val="0"/>
                          <w:divBdr>
                            <w:top w:val="none" w:sz="0" w:space="0" w:color="auto"/>
                            <w:left w:val="none" w:sz="0" w:space="0" w:color="auto"/>
                            <w:bottom w:val="none" w:sz="0" w:space="0" w:color="auto"/>
                            <w:right w:val="none" w:sz="0" w:space="0" w:color="auto"/>
                          </w:divBdr>
                          <w:divsChild>
                            <w:div w:id="19691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69570">
      <w:bodyDiv w:val="1"/>
      <w:marLeft w:val="0"/>
      <w:marRight w:val="0"/>
      <w:marTop w:val="0"/>
      <w:marBottom w:val="0"/>
      <w:divBdr>
        <w:top w:val="none" w:sz="0" w:space="0" w:color="auto"/>
        <w:left w:val="none" w:sz="0" w:space="0" w:color="auto"/>
        <w:bottom w:val="none" w:sz="0" w:space="0" w:color="auto"/>
        <w:right w:val="none" w:sz="0" w:space="0" w:color="auto"/>
      </w:divBdr>
      <w:divsChild>
        <w:div w:id="554195263">
          <w:marLeft w:val="0"/>
          <w:marRight w:val="0"/>
          <w:marTop w:val="0"/>
          <w:marBottom w:val="0"/>
          <w:divBdr>
            <w:top w:val="none" w:sz="0" w:space="0" w:color="auto"/>
            <w:left w:val="none" w:sz="0" w:space="0" w:color="auto"/>
            <w:bottom w:val="none" w:sz="0" w:space="0" w:color="auto"/>
            <w:right w:val="none" w:sz="0" w:space="0" w:color="auto"/>
          </w:divBdr>
          <w:divsChild>
            <w:div w:id="394201256">
              <w:marLeft w:val="0"/>
              <w:marRight w:val="0"/>
              <w:marTop w:val="0"/>
              <w:marBottom w:val="0"/>
              <w:divBdr>
                <w:top w:val="none" w:sz="0" w:space="0" w:color="auto"/>
                <w:left w:val="none" w:sz="0" w:space="0" w:color="auto"/>
                <w:bottom w:val="none" w:sz="0" w:space="0" w:color="auto"/>
                <w:right w:val="none" w:sz="0" w:space="0" w:color="auto"/>
              </w:divBdr>
              <w:divsChild>
                <w:div w:id="1554541406">
                  <w:marLeft w:val="0"/>
                  <w:marRight w:val="0"/>
                  <w:marTop w:val="0"/>
                  <w:marBottom w:val="0"/>
                  <w:divBdr>
                    <w:top w:val="none" w:sz="0" w:space="0" w:color="auto"/>
                    <w:left w:val="none" w:sz="0" w:space="0" w:color="auto"/>
                    <w:bottom w:val="none" w:sz="0" w:space="0" w:color="auto"/>
                    <w:right w:val="none" w:sz="0" w:space="0" w:color="auto"/>
                  </w:divBdr>
                  <w:divsChild>
                    <w:div w:id="2119595862">
                      <w:marLeft w:val="0"/>
                      <w:marRight w:val="0"/>
                      <w:marTop w:val="0"/>
                      <w:marBottom w:val="0"/>
                      <w:divBdr>
                        <w:top w:val="none" w:sz="0" w:space="0" w:color="auto"/>
                        <w:left w:val="none" w:sz="0" w:space="0" w:color="auto"/>
                        <w:bottom w:val="none" w:sz="0" w:space="0" w:color="auto"/>
                        <w:right w:val="none" w:sz="0" w:space="0" w:color="auto"/>
                      </w:divBdr>
                      <w:divsChild>
                        <w:div w:id="1143426183">
                          <w:marLeft w:val="0"/>
                          <w:marRight w:val="0"/>
                          <w:marTop w:val="0"/>
                          <w:marBottom w:val="0"/>
                          <w:divBdr>
                            <w:top w:val="none" w:sz="0" w:space="0" w:color="auto"/>
                            <w:left w:val="none" w:sz="0" w:space="0" w:color="auto"/>
                            <w:bottom w:val="none" w:sz="0" w:space="0" w:color="auto"/>
                            <w:right w:val="none" w:sz="0" w:space="0" w:color="auto"/>
                          </w:divBdr>
                          <w:divsChild>
                            <w:div w:id="149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736228">
      <w:bodyDiv w:val="1"/>
      <w:marLeft w:val="0"/>
      <w:marRight w:val="0"/>
      <w:marTop w:val="0"/>
      <w:marBottom w:val="0"/>
      <w:divBdr>
        <w:top w:val="none" w:sz="0" w:space="0" w:color="auto"/>
        <w:left w:val="none" w:sz="0" w:space="0" w:color="auto"/>
        <w:bottom w:val="none" w:sz="0" w:space="0" w:color="auto"/>
        <w:right w:val="none" w:sz="0" w:space="0" w:color="auto"/>
      </w:divBdr>
      <w:divsChild>
        <w:div w:id="150829054">
          <w:marLeft w:val="0"/>
          <w:marRight w:val="0"/>
          <w:marTop w:val="0"/>
          <w:marBottom w:val="0"/>
          <w:divBdr>
            <w:top w:val="none" w:sz="0" w:space="0" w:color="auto"/>
            <w:left w:val="none" w:sz="0" w:space="0" w:color="auto"/>
            <w:bottom w:val="none" w:sz="0" w:space="0" w:color="auto"/>
            <w:right w:val="none" w:sz="0" w:space="0" w:color="auto"/>
          </w:divBdr>
          <w:divsChild>
            <w:div w:id="1816950702">
              <w:marLeft w:val="0"/>
              <w:marRight w:val="0"/>
              <w:marTop w:val="0"/>
              <w:marBottom w:val="0"/>
              <w:divBdr>
                <w:top w:val="none" w:sz="0" w:space="0" w:color="auto"/>
                <w:left w:val="none" w:sz="0" w:space="0" w:color="auto"/>
                <w:bottom w:val="none" w:sz="0" w:space="0" w:color="auto"/>
                <w:right w:val="none" w:sz="0" w:space="0" w:color="auto"/>
              </w:divBdr>
              <w:divsChild>
                <w:div w:id="2051878831">
                  <w:marLeft w:val="0"/>
                  <w:marRight w:val="0"/>
                  <w:marTop w:val="0"/>
                  <w:marBottom w:val="0"/>
                  <w:divBdr>
                    <w:top w:val="none" w:sz="0" w:space="0" w:color="auto"/>
                    <w:left w:val="none" w:sz="0" w:space="0" w:color="auto"/>
                    <w:bottom w:val="none" w:sz="0" w:space="0" w:color="auto"/>
                    <w:right w:val="none" w:sz="0" w:space="0" w:color="auto"/>
                  </w:divBdr>
                  <w:divsChild>
                    <w:div w:id="1322347104">
                      <w:marLeft w:val="0"/>
                      <w:marRight w:val="0"/>
                      <w:marTop w:val="0"/>
                      <w:marBottom w:val="0"/>
                      <w:divBdr>
                        <w:top w:val="none" w:sz="0" w:space="0" w:color="auto"/>
                        <w:left w:val="none" w:sz="0" w:space="0" w:color="auto"/>
                        <w:bottom w:val="none" w:sz="0" w:space="0" w:color="auto"/>
                        <w:right w:val="none" w:sz="0" w:space="0" w:color="auto"/>
                      </w:divBdr>
                      <w:divsChild>
                        <w:div w:id="135150301">
                          <w:marLeft w:val="0"/>
                          <w:marRight w:val="0"/>
                          <w:marTop w:val="0"/>
                          <w:marBottom w:val="0"/>
                          <w:divBdr>
                            <w:top w:val="none" w:sz="0" w:space="0" w:color="auto"/>
                            <w:left w:val="none" w:sz="0" w:space="0" w:color="auto"/>
                            <w:bottom w:val="none" w:sz="0" w:space="0" w:color="auto"/>
                            <w:right w:val="none" w:sz="0" w:space="0" w:color="auto"/>
                          </w:divBdr>
                          <w:divsChild>
                            <w:div w:id="80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ringer.com/bookseries/13409" TargetMode="External"/><Relationship Id="rId5" Type="http://schemas.openxmlformats.org/officeDocument/2006/relationships/hyperlink" Target="http://link.springer.com/book/10.1007/978-3-319-10951-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5</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27</cp:revision>
  <dcterms:created xsi:type="dcterms:W3CDTF">2015-10-27T15:00:00Z</dcterms:created>
  <dcterms:modified xsi:type="dcterms:W3CDTF">2015-11-07T17:15:00Z</dcterms:modified>
</cp:coreProperties>
</file>